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7CB" w:rsidRDefault="00540B6A" w:rsidP="00540B6A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Governor Deval L. Patrick</w:t>
      </w:r>
    </w:p>
    <w:p w:rsidR="00540B6A" w:rsidRDefault="00540B6A" w:rsidP="00540B6A">
      <w:pPr>
        <w:jc w:val="center"/>
        <w:rPr>
          <w:rFonts w:ascii="Arial" w:hAnsi="Arial" w:cs="Arial"/>
          <w:sz w:val="32"/>
          <w:szCs w:val="32"/>
        </w:rPr>
      </w:pPr>
    </w:p>
    <w:p w:rsidR="00540B6A" w:rsidRDefault="00540B6A" w:rsidP="00540B6A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Announcement of the Nomination of</w:t>
      </w:r>
    </w:p>
    <w:p w:rsidR="00540B6A" w:rsidRDefault="00540B6A" w:rsidP="00540B6A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Ralph D. Gants</w:t>
      </w:r>
    </w:p>
    <w:p w:rsidR="00540B6A" w:rsidRDefault="00540B6A" w:rsidP="00540B6A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As Chief Justice of the Supreme Judicial Court</w:t>
      </w:r>
    </w:p>
    <w:p w:rsidR="00540B6A" w:rsidRDefault="00540B6A" w:rsidP="00540B6A">
      <w:pPr>
        <w:jc w:val="center"/>
        <w:rPr>
          <w:rFonts w:ascii="Arial" w:hAnsi="Arial" w:cs="Arial"/>
          <w:sz w:val="32"/>
          <w:szCs w:val="32"/>
        </w:rPr>
      </w:pPr>
    </w:p>
    <w:p w:rsidR="00540B6A" w:rsidRDefault="00540B6A" w:rsidP="00540B6A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State House, Boston</w:t>
      </w:r>
    </w:p>
    <w:p w:rsidR="00C130B5" w:rsidRDefault="00C130B5" w:rsidP="00540B6A">
      <w:pPr>
        <w:jc w:val="center"/>
        <w:rPr>
          <w:rFonts w:ascii="Arial" w:hAnsi="Arial" w:cs="Arial"/>
          <w:sz w:val="32"/>
          <w:szCs w:val="32"/>
        </w:rPr>
      </w:pPr>
    </w:p>
    <w:p w:rsidR="00540B6A" w:rsidRDefault="00540B6A" w:rsidP="00540B6A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Thursday, April 17, 2014</w:t>
      </w:r>
    </w:p>
    <w:p w:rsidR="002D1A69" w:rsidRDefault="002D1A69" w:rsidP="00540B6A">
      <w:pPr>
        <w:jc w:val="center"/>
        <w:rPr>
          <w:rFonts w:ascii="Arial" w:hAnsi="Arial" w:cs="Arial"/>
          <w:sz w:val="32"/>
          <w:szCs w:val="32"/>
        </w:rPr>
      </w:pPr>
    </w:p>
    <w:p w:rsidR="00540B6A" w:rsidRDefault="00540B6A" w:rsidP="00540B6A">
      <w:pPr>
        <w:jc w:val="center"/>
        <w:rPr>
          <w:rFonts w:ascii="Arial" w:hAnsi="Arial" w:cs="Arial"/>
          <w:sz w:val="32"/>
          <w:szCs w:val="32"/>
        </w:rPr>
      </w:pPr>
    </w:p>
    <w:p w:rsidR="00540B6A" w:rsidRDefault="00540B6A" w:rsidP="00540B6A">
      <w:pPr>
        <w:spacing w:line="48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  <w:t xml:space="preserve">Today it is my </w:t>
      </w:r>
      <w:r w:rsidR="005C350E">
        <w:rPr>
          <w:rFonts w:ascii="Arial" w:hAnsi="Arial" w:cs="Arial"/>
          <w:sz w:val="32"/>
          <w:szCs w:val="32"/>
        </w:rPr>
        <w:t>great</w:t>
      </w:r>
      <w:r>
        <w:rPr>
          <w:rFonts w:ascii="Arial" w:hAnsi="Arial" w:cs="Arial"/>
          <w:sz w:val="32"/>
          <w:szCs w:val="32"/>
        </w:rPr>
        <w:t xml:space="preserve"> honor to </w:t>
      </w:r>
      <w:r w:rsidR="005C350E">
        <w:rPr>
          <w:rFonts w:ascii="Arial" w:hAnsi="Arial" w:cs="Arial"/>
          <w:sz w:val="32"/>
          <w:szCs w:val="32"/>
        </w:rPr>
        <w:t xml:space="preserve">nominate </w:t>
      </w:r>
      <w:r>
        <w:rPr>
          <w:rFonts w:ascii="Arial" w:hAnsi="Arial" w:cs="Arial"/>
          <w:sz w:val="32"/>
          <w:szCs w:val="32"/>
        </w:rPr>
        <w:t>Ralph D. Gants to serve as the Chief Justice of the Supreme Judicial Court.</w:t>
      </w:r>
    </w:p>
    <w:p w:rsidR="002D1A69" w:rsidRDefault="002D1A69" w:rsidP="00540B6A">
      <w:pPr>
        <w:spacing w:line="480" w:lineRule="auto"/>
        <w:rPr>
          <w:rFonts w:ascii="Arial" w:hAnsi="Arial" w:cs="Arial"/>
          <w:sz w:val="32"/>
          <w:szCs w:val="32"/>
        </w:rPr>
      </w:pPr>
    </w:p>
    <w:p w:rsidR="00A65892" w:rsidRDefault="00540B6A" w:rsidP="0035399A">
      <w:pPr>
        <w:spacing w:line="48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  <w:t xml:space="preserve">Justice Gants brings </w:t>
      </w:r>
      <w:r w:rsidR="00830040">
        <w:rPr>
          <w:rFonts w:ascii="Arial" w:hAnsi="Arial" w:cs="Arial"/>
          <w:sz w:val="32"/>
          <w:szCs w:val="32"/>
        </w:rPr>
        <w:t xml:space="preserve">over 33 years of professional excellence to the Chief Justice position, including </w:t>
      </w:r>
      <w:r w:rsidR="00255F52">
        <w:rPr>
          <w:rFonts w:ascii="Arial" w:hAnsi="Arial" w:cs="Arial"/>
          <w:sz w:val="32"/>
          <w:szCs w:val="32"/>
        </w:rPr>
        <w:t>16</w:t>
      </w:r>
      <w:r>
        <w:rPr>
          <w:rFonts w:ascii="Arial" w:hAnsi="Arial" w:cs="Arial"/>
          <w:sz w:val="32"/>
          <w:szCs w:val="32"/>
        </w:rPr>
        <w:t xml:space="preserve"> years </w:t>
      </w:r>
      <w:r w:rsidR="005C350E">
        <w:rPr>
          <w:rFonts w:ascii="Arial" w:hAnsi="Arial" w:cs="Arial"/>
          <w:sz w:val="32"/>
          <w:szCs w:val="32"/>
        </w:rPr>
        <w:t>as a judge</w:t>
      </w:r>
      <w:r>
        <w:rPr>
          <w:rFonts w:ascii="Arial" w:hAnsi="Arial" w:cs="Arial"/>
          <w:sz w:val="32"/>
          <w:szCs w:val="32"/>
        </w:rPr>
        <w:t xml:space="preserve"> and </w:t>
      </w:r>
      <w:r w:rsidR="00830040">
        <w:rPr>
          <w:rFonts w:ascii="Arial" w:hAnsi="Arial" w:cs="Arial"/>
          <w:sz w:val="32"/>
          <w:szCs w:val="32"/>
        </w:rPr>
        <w:t xml:space="preserve">17 years </w:t>
      </w:r>
      <w:r w:rsidR="005C350E">
        <w:rPr>
          <w:rFonts w:ascii="Arial" w:hAnsi="Arial" w:cs="Arial"/>
          <w:sz w:val="32"/>
          <w:szCs w:val="32"/>
        </w:rPr>
        <w:t>in practice before that</w:t>
      </w:r>
      <w:r w:rsidR="0035399A">
        <w:rPr>
          <w:rFonts w:ascii="Arial" w:hAnsi="Arial" w:cs="Arial"/>
          <w:sz w:val="32"/>
          <w:szCs w:val="32"/>
        </w:rPr>
        <w:t>.  He</w:t>
      </w:r>
      <w:r>
        <w:rPr>
          <w:rFonts w:ascii="Arial" w:hAnsi="Arial" w:cs="Arial"/>
          <w:sz w:val="32"/>
          <w:szCs w:val="32"/>
        </w:rPr>
        <w:t xml:space="preserve"> has served with distinction </w:t>
      </w:r>
      <w:r w:rsidR="0035399A">
        <w:rPr>
          <w:rFonts w:ascii="Arial" w:hAnsi="Arial" w:cs="Arial"/>
          <w:sz w:val="32"/>
          <w:szCs w:val="32"/>
        </w:rPr>
        <w:t xml:space="preserve">as an Associate Justice of the </w:t>
      </w:r>
      <w:r>
        <w:rPr>
          <w:rFonts w:ascii="Arial" w:hAnsi="Arial" w:cs="Arial"/>
          <w:sz w:val="32"/>
          <w:szCs w:val="32"/>
        </w:rPr>
        <w:t>Supreme Judicial Court</w:t>
      </w:r>
      <w:r w:rsidR="0035399A">
        <w:rPr>
          <w:rFonts w:ascii="Arial" w:hAnsi="Arial" w:cs="Arial"/>
          <w:sz w:val="32"/>
          <w:szCs w:val="32"/>
        </w:rPr>
        <w:t xml:space="preserve"> for the past five years</w:t>
      </w:r>
      <w:r>
        <w:rPr>
          <w:rFonts w:ascii="Arial" w:hAnsi="Arial" w:cs="Arial"/>
          <w:sz w:val="32"/>
          <w:szCs w:val="32"/>
        </w:rPr>
        <w:t xml:space="preserve">.  </w:t>
      </w:r>
      <w:r w:rsidR="00A65892">
        <w:rPr>
          <w:rFonts w:ascii="Arial" w:hAnsi="Arial" w:cs="Arial"/>
          <w:sz w:val="32"/>
          <w:szCs w:val="32"/>
        </w:rPr>
        <w:t>Throughout his career, Justice Gants has earned the respect of those around him.  On the bench, he is known by judges and members of the bar as a</w:t>
      </w:r>
      <w:r w:rsidR="005C350E">
        <w:rPr>
          <w:rFonts w:ascii="Arial" w:hAnsi="Arial" w:cs="Arial"/>
          <w:sz w:val="32"/>
          <w:szCs w:val="32"/>
        </w:rPr>
        <w:t>n intellectually rigorous, pragmatic,</w:t>
      </w:r>
      <w:r w:rsidR="00A65892">
        <w:rPr>
          <w:rFonts w:ascii="Arial" w:hAnsi="Arial" w:cs="Arial"/>
          <w:sz w:val="32"/>
          <w:szCs w:val="32"/>
        </w:rPr>
        <w:t xml:space="preserve"> fair and hard-working jurist.  To members of the court staff who interact with him on a daily basis, he is known as gracious and humble.  </w:t>
      </w:r>
      <w:r w:rsidR="000D0634">
        <w:rPr>
          <w:rFonts w:ascii="Arial" w:hAnsi="Arial" w:cs="Arial"/>
          <w:sz w:val="32"/>
          <w:szCs w:val="32"/>
        </w:rPr>
        <w:t>Each of these qualities, and both perspectives, equip him well to serve as Chief Justice.</w:t>
      </w:r>
    </w:p>
    <w:p w:rsidR="00926EF6" w:rsidRDefault="00926EF6" w:rsidP="00447684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</w:p>
    <w:p w:rsidR="00845D04" w:rsidRDefault="00845D04" w:rsidP="00447684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Before</w:t>
      </w:r>
      <w:r w:rsidR="00755DB6">
        <w:rPr>
          <w:rFonts w:ascii="Arial" w:hAnsi="Arial" w:cs="Arial"/>
          <w:sz w:val="32"/>
          <w:szCs w:val="32"/>
        </w:rPr>
        <w:t xml:space="preserve"> his appointment to the SJC, </w:t>
      </w:r>
      <w:r w:rsidR="00540B6A">
        <w:rPr>
          <w:rFonts w:ascii="Arial" w:hAnsi="Arial" w:cs="Arial"/>
          <w:sz w:val="32"/>
          <w:szCs w:val="32"/>
        </w:rPr>
        <w:t xml:space="preserve">Justice Gants served for </w:t>
      </w:r>
      <w:r w:rsidR="00756C3C">
        <w:rPr>
          <w:rFonts w:ascii="Arial" w:hAnsi="Arial" w:cs="Arial"/>
          <w:sz w:val="32"/>
          <w:szCs w:val="32"/>
        </w:rPr>
        <w:t>11</w:t>
      </w:r>
      <w:r w:rsidR="00540B6A">
        <w:rPr>
          <w:rFonts w:ascii="Arial" w:hAnsi="Arial" w:cs="Arial"/>
          <w:sz w:val="32"/>
          <w:szCs w:val="32"/>
        </w:rPr>
        <w:t xml:space="preserve"> years as a Superior Court judge</w:t>
      </w:r>
      <w:r w:rsidR="00EC33DE">
        <w:rPr>
          <w:rFonts w:ascii="Arial" w:hAnsi="Arial" w:cs="Arial"/>
          <w:sz w:val="32"/>
          <w:szCs w:val="32"/>
        </w:rPr>
        <w:t>.  As a trial court judge, he</w:t>
      </w:r>
      <w:r w:rsidR="00540B6A">
        <w:rPr>
          <w:rFonts w:ascii="Arial" w:hAnsi="Arial" w:cs="Arial"/>
          <w:sz w:val="32"/>
          <w:szCs w:val="32"/>
        </w:rPr>
        <w:t xml:space="preserve"> demonstrated </w:t>
      </w:r>
      <w:r w:rsidR="002C3499">
        <w:rPr>
          <w:rFonts w:ascii="Arial" w:hAnsi="Arial" w:cs="Arial"/>
          <w:sz w:val="32"/>
          <w:szCs w:val="32"/>
        </w:rPr>
        <w:t xml:space="preserve">an eagerness for the </w:t>
      </w:r>
      <w:r w:rsidR="00A65892">
        <w:rPr>
          <w:rFonts w:ascii="Arial" w:hAnsi="Arial" w:cs="Arial"/>
          <w:sz w:val="32"/>
          <w:szCs w:val="32"/>
        </w:rPr>
        <w:t xml:space="preserve">complicated case, and </w:t>
      </w:r>
      <w:r w:rsidR="002C3499">
        <w:rPr>
          <w:rFonts w:ascii="Arial" w:hAnsi="Arial" w:cs="Arial"/>
          <w:sz w:val="32"/>
          <w:szCs w:val="32"/>
        </w:rPr>
        <w:t xml:space="preserve">a reputation for handling </w:t>
      </w:r>
      <w:r w:rsidR="00CA419C">
        <w:rPr>
          <w:rFonts w:ascii="Arial" w:hAnsi="Arial" w:cs="Arial"/>
          <w:sz w:val="32"/>
          <w:szCs w:val="32"/>
        </w:rPr>
        <w:t xml:space="preserve">the </w:t>
      </w:r>
      <w:r w:rsidR="00A65892">
        <w:rPr>
          <w:rFonts w:ascii="Arial" w:hAnsi="Arial" w:cs="Arial"/>
          <w:sz w:val="32"/>
          <w:szCs w:val="32"/>
        </w:rPr>
        <w:t xml:space="preserve">matters before him equitably and expeditiously.  </w:t>
      </w:r>
      <w:r w:rsidR="002C3499">
        <w:rPr>
          <w:rFonts w:ascii="Arial" w:hAnsi="Arial" w:cs="Arial"/>
          <w:sz w:val="32"/>
          <w:szCs w:val="32"/>
        </w:rPr>
        <w:t>He displays</w:t>
      </w:r>
      <w:r w:rsidR="00540B6A">
        <w:rPr>
          <w:rFonts w:ascii="Arial" w:hAnsi="Arial" w:cs="Arial"/>
          <w:sz w:val="32"/>
          <w:szCs w:val="32"/>
        </w:rPr>
        <w:t xml:space="preserve"> </w:t>
      </w:r>
      <w:r w:rsidR="00255F52">
        <w:rPr>
          <w:rFonts w:ascii="Arial" w:hAnsi="Arial" w:cs="Arial"/>
          <w:sz w:val="32"/>
          <w:szCs w:val="32"/>
        </w:rPr>
        <w:t xml:space="preserve">a </w:t>
      </w:r>
      <w:r>
        <w:rPr>
          <w:rFonts w:ascii="Arial" w:hAnsi="Arial" w:cs="Arial"/>
          <w:sz w:val="32"/>
          <w:szCs w:val="32"/>
        </w:rPr>
        <w:t xml:space="preserve">devotion </w:t>
      </w:r>
      <w:r w:rsidR="00255F52">
        <w:rPr>
          <w:rFonts w:ascii="Arial" w:hAnsi="Arial" w:cs="Arial"/>
          <w:sz w:val="32"/>
          <w:szCs w:val="32"/>
        </w:rPr>
        <w:t>to justice and constitutional rights</w:t>
      </w:r>
      <w:r w:rsidR="0035399A">
        <w:rPr>
          <w:rFonts w:ascii="Arial" w:hAnsi="Arial" w:cs="Arial"/>
          <w:sz w:val="32"/>
          <w:szCs w:val="32"/>
        </w:rPr>
        <w:t>,</w:t>
      </w:r>
      <w:r w:rsidR="00540B6A">
        <w:rPr>
          <w:rFonts w:ascii="Arial" w:hAnsi="Arial" w:cs="Arial"/>
          <w:sz w:val="32"/>
          <w:szCs w:val="32"/>
        </w:rPr>
        <w:t xml:space="preserve"> and compassion </w:t>
      </w:r>
      <w:r w:rsidR="002C3499">
        <w:rPr>
          <w:rFonts w:ascii="Arial" w:hAnsi="Arial" w:cs="Arial"/>
          <w:sz w:val="32"/>
          <w:szCs w:val="32"/>
        </w:rPr>
        <w:t>for the people behind the problems</w:t>
      </w:r>
      <w:r>
        <w:rPr>
          <w:rFonts w:ascii="Arial" w:hAnsi="Arial" w:cs="Arial"/>
          <w:sz w:val="32"/>
          <w:szCs w:val="32"/>
        </w:rPr>
        <w:t>.  To the benefit of the Commonwealth</w:t>
      </w:r>
      <w:r w:rsidR="00447684">
        <w:rPr>
          <w:rFonts w:ascii="Arial" w:hAnsi="Arial" w:cs="Arial"/>
          <w:sz w:val="32"/>
          <w:szCs w:val="32"/>
        </w:rPr>
        <w:t xml:space="preserve">, </w:t>
      </w:r>
      <w:r w:rsidR="00EC33DE">
        <w:rPr>
          <w:rFonts w:ascii="Arial" w:hAnsi="Arial" w:cs="Arial"/>
          <w:sz w:val="32"/>
          <w:szCs w:val="32"/>
        </w:rPr>
        <w:t xml:space="preserve">he has brought all of </w:t>
      </w:r>
      <w:r>
        <w:rPr>
          <w:rFonts w:ascii="Arial" w:hAnsi="Arial" w:cs="Arial"/>
          <w:sz w:val="32"/>
          <w:szCs w:val="32"/>
        </w:rPr>
        <w:t xml:space="preserve">these </w:t>
      </w:r>
      <w:r w:rsidR="00EC33DE">
        <w:rPr>
          <w:rFonts w:ascii="Arial" w:hAnsi="Arial" w:cs="Arial"/>
          <w:sz w:val="32"/>
          <w:szCs w:val="32"/>
        </w:rPr>
        <w:t>gifts with him to the SJC</w:t>
      </w:r>
      <w:r w:rsidR="00540B6A">
        <w:rPr>
          <w:rFonts w:ascii="Arial" w:hAnsi="Arial" w:cs="Arial"/>
          <w:sz w:val="32"/>
          <w:szCs w:val="32"/>
        </w:rPr>
        <w:t xml:space="preserve">.  </w:t>
      </w:r>
    </w:p>
    <w:p w:rsidR="00926EF6" w:rsidRDefault="00926EF6" w:rsidP="00447684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</w:p>
    <w:p w:rsidR="00EC33DE" w:rsidRDefault="00845D04" w:rsidP="00447684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Before </w:t>
      </w:r>
      <w:r w:rsidR="002C3499">
        <w:rPr>
          <w:rFonts w:ascii="Arial" w:hAnsi="Arial" w:cs="Arial"/>
          <w:sz w:val="32"/>
          <w:szCs w:val="32"/>
        </w:rPr>
        <w:t>his appointment to</w:t>
      </w:r>
      <w:r>
        <w:rPr>
          <w:rFonts w:ascii="Arial" w:hAnsi="Arial" w:cs="Arial"/>
          <w:sz w:val="32"/>
          <w:szCs w:val="32"/>
        </w:rPr>
        <w:t xml:space="preserve"> </w:t>
      </w:r>
      <w:r w:rsidR="00447684">
        <w:rPr>
          <w:rFonts w:ascii="Arial" w:hAnsi="Arial" w:cs="Arial"/>
          <w:sz w:val="32"/>
          <w:szCs w:val="32"/>
        </w:rPr>
        <w:t>the</w:t>
      </w:r>
      <w:r w:rsidR="0035399A">
        <w:rPr>
          <w:rFonts w:ascii="Arial" w:hAnsi="Arial" w:cs="Arial"/>
          <w:sz w:val="32"/>
          <w:szCs w:val="32"/>
        </w:rPr>
        <w:t xml:space="preserve"> Superior Court</w:t>
      </w:r>
      <w:r w:rsidR="002C3499">
        <w:rPr>
          <w:rFonts w:ascii="Arial" w:hAnsi="Arial" w:cs="Arial"/>
          <w:sz w:val="32"/>
          <w:szCs w:val="32"/>
        </w:rPr>
        <w:t>,</w:t>
      </w:r>
      <w:r w:rsidR="0035399A">
        <w:rPr>
          <w:rFonts w:ascii="Arial" w:hAnsi="Arial" w:cs="Arial"/>
          <w:sz w:val="32"/>
          <w:szCs w:val="32"/>
        </w:rPr>
        <w:t xml:space="preserve"> </w:t>
      </w:r>
      <w:r w:rsidR="00755DB6">
        <w:rPr>
          <w:rFonts w:ascii="Arial" w:hAnsi="Arial" w:cs="Arial"/>
          <w:sz w:val="32"/>
          <w:szCs w:val="32"/>
        </w:rPr>
        <w:t>Justice Gants ha</w:t>
      </w:r>
      <w:r w:rsidR="0035399A">
        <w:rPr>
          <w:rFonts w:ascii="Arial" w:hAnsi="Arial" w:cs="Arial"/>
          <w:sz w:val="32"/>
          <w:szCs w:val="32"/>
        </w:rPr>
        <w:t>d</w:t>
      </w:r>
      <w:r w:rsidR="00755DB6">
        <w:rPr>
          <w:rFonts w:ascii="Arial" w:hAnsi="Arial" w:cs="Arial"/>
          <w:sz w:val="32"/>
          <w:szCs w:val="32"/>
        </w:rPr>
        <w:t xml:space="preserve"> a </w:t>
      </w:r>
      <w:r w:rsidR="002C3499">
        <w:rPr>
          <w:rFonts w:ascii="Arial" w:hAnsi="Arial" w:cs="Arial"/>
          <w:sz w:val="32"/>
          <w:szCs w:val="32"/>
        </w:rPr>
        <w:t>successful</w:t>
      </w:r>
      <w:r>
        <w:rPr>
          <w:rFonts w:ascii="Arial" w:hAnsi="Arial" w:cs="Arial"/>
          <w:sz w:val="32"/>
          <w:szCs w:val="32"/>
        </w:rPr>
        <w:t xml:space="preserve"> career </w:t>
      </w:r>
      <w:r w:rsidR="002C3499">
        <w:rPr>
          <w:rFonts w:ascii="Arial" w:hAnsi="Arial" w:cs="Arial"/>
          <w:sz w:val="32"/>
          <w:szCs w:val="32"/>
        </w:rPr>
        <w:t>as a practicing lawyer</w:t>
      </w:r>
      <w:r>
        <w:rPr>
          <w:rFonts w:ascii="Arial" w:hAnsi="Arial" w:cs="Arial"/>
          <w:sz w:val="32"/>
          <w:szCs w:val="32"/>
        </w:rPr>
        <w:t xml:space="preserve">.  He was a partner at a major law firm, and served </w:t>
      </w:r>
      <w:r w:rsidR="0035399A">
        <w:rPr>
          <w:rFonts w:ascii="Arial" w:hAnsi="Arial" w:cs="Arial"/>
          <w:sz w:val="32"/>
          <w:szCs w:val="32"/>
        </w:rPr>
        <w:t>eight years as an Assistant United States Attorney</w:t>
      </w:r>
      <w:r>
        <w:rPr>
          <w:rFonts w:ascii="Arial" w:hAnsi="Arial" w:cs="Arial"/>
          <w:sz w:val="32"/>
          <w:szCs w:val="32"/>
        </w:rPr>
        <w:t xml:space="preserve"> — including </w:t>
      </w:r>
      <w:r w:rsidR="0035399A">
        <w:rPr>
          <w:rFonts w:ascii="Arial" w:hAnsi="Arial" w:cs="Arial"/>
          <w:sz w:val="32"/>
          <w:szCs w:val="32"/>
        </w:rPr>
        <w:t>three years as Chief of the Public Corruption Division</w:t>
      </w:r>
      <w:r>
        <w:rPr>
          <w:rFonts w:ascii="Arial" w:hAnsi="Arial" w:cs="Arial"/>
          <w:sz w:val="32"/>
          <w:szCs w:val="32"/>
        </w:rPr>
        <w:t xml:space="preserve">.  Before joining the United States Attorney’s Office, Justice Gants </w:t>
      </w:r>
      <w:r w:rsidR="00447684">
        <w:rPr>
          <w:rFonts w:ascii="Arial" w:hAnsi="Arial" w:cs="Arial"/>
          <w:sz w:val="32"/>
          <w:szCs w:val="32"/>
        </w:rPr>
        <w:t>spent two</w:t>
      </w:r>
      <w:r w:rsidR="0035399A">
        <w:rPr>
          <w:rFonts w:ascii="Arial" w:hAnsi="Arial" w:cs="Arial"/>
          <w:sz w:val="32"/>
          <w:szCs w:val="32"/>
        </w:rPr>
        <w:t xml:space="preserve"> years as Special Assistant to the Director of the FBI and </w:t>
      </w:r>
      <w:r w:rsidR="002C3499">
        <w:rPr>
          <w:rFonts w:ascii="Arial" w:hAnsi="Arial" w:cs="Arial"/>
          <w:sz w:val="32"/>
          <w:szCs w:val="32"/>
        </w:rPr>
        <w:t>a</w:t>
      </w:r>
      <w:r w:rsidR="0035399A">
        <w:rPr>
          <w:rFonts w:ascii="Arial" w:hAnsi="Arial" w:cs="Arial"/>
          <w:sz w:val="32"/>
          <w:szCs w:val="32"/>
        </w:rPr>
        <w:t xml:space="preserve"> year as a law clerk to a federal district court judge.  </w:t>
      </w:r>
      <w:r w:rsidR="00755DB6">
        <w:rPr>
          <w:rFonts w:ascii="Arial" w:hAnsi="Arial" w:cs="Arial"/>
          <w:sz w:val="32"/>
          <w:szCs w:val="32"/>
        </w:rPr>
        <w:t xml:space="preserve"> </w:t>
      </w:r>
      <w:r w:rsidR="00EC33DE">
        <w:rPr>
          <w:rFonts w:ascii="Arial" w:hAnsi="Arial" w:cs="Arial"/>
          <w:sz w:val="32"/>
          <w:szCs w:val="32"/>
        </w:rPr>
        <w:t>He is an honors graduate of Harvard College and Harvard Law School.</w:t>
      </w:r>
    </w:p>
    <w:p w:rsidR="00EC33DE" w:rsidRDefault="00EC33DE" w:rsidP="0035399A">
      <w:pPr>
        <w:spacing w:line="480" w:lineRule="auto"/>
        <w:rPr>
          <w:rFonts w:ascii="Arial" w:hAnsi="Arial" w:cs="Arial"/>
          <w:sz w:val="32"/>
          <w:szCs w:val="32"/>
        </w:rPr>
      </w:pPr>
    </w:p>
    <w:p w:rsidR="00845D04" w:rsidRDefault="00EC33DE" w:rsidP="0035399A">
      <w:pPr>
        <w:spacing w:line="48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  <w:r w:rsidR="00845D04">
        <w:rPr>
          <w:rFonts w:ascii="Arial" w:hAnsi="Arial" w:cs="Arial"/>
          <w:sz w:val="32"/>
          <w:szCs w:val="32"/>
        </w:rPr>
        <w:t xml:space="preserve">The intellectual rigor and thoughtful jurisprudence for which Justice Gants is known have made him an exemplary Associate Justice.  I believe his </w:t>
      </w:r>
      <w:r w:rsidR="002C3499">
        <w:rPr>
          <w:rFonts w:ascii="Arial" w:hAnsi="Arial" w:cs="Arial"/>
          <w:sz w:val="32"/>
          <w:szCs w:val="32"/>
        </w:rPr>
        <w:t>effective contributions</w:t>
      </w:r>
      <w:r w:rsidR="00845D04">
        <w:rPr>
          <w:rFonts w:ascii="Arial" w:hAnsi="Arial" w:cs="Arial"/>
          <w:sz w:val="32"/>
          <w:szCs w:val="32"/>
        </w:rPr>
        <w:t xml:space="preserve"> to the administrative work of the SJC </w:t>
      </w:r>
      <w:r w:rsidR="002C3499">
        <w:rPr>
          <w:rFonts w:ascii="Arial" w:hAnsi="Arial" w:cs="Arial"/>
          <w:sz w:val="32"/>
          <w:szCs w:val="32"/>
        </w:rPr>
        <w:t>have also helped prepare him to be</w:t>
      </w:r>
      <w:r w:rsidR="00845D04">
        <w:rPr>
          <w:rFonts w:ascii="Arial" w:hAnsi="Arial" w:cs="Arial"/>
          <w:sz w:val="32"/>
          <w:szCs w:val="32"/>
        </w:rPr>
        <w:t xml:space="preserve"> Chief Justice.  He has </w:t>
      </w:r>
      <w:r w:rsidR="00E24660">
        <w:rPr>
          <w:rFonts w:ascii="Arial" w:hAnsi="Arial" w:cs="Arial"/>
          <w:sz w:val="32"/>
          <w:szCs w:val="32"/>
        </w:rPr>
        <w:t>served</w:t>
      </w:r>
      <w:r w:rsidR="00845D04">
        <w:rPr>
          <w:rFonts w:ascii="Arial" w:hAnsi="Arial" w:cs="Arial"/>
          <w:sz w:val="32"/>
          <w:szCs w:val="32"/>
        </w:rPr>
        <w:t xml:space="preserve"> as </w:t>
      </w:r>
      <w:r>
        <w:rPr>
          <w:rFonts w:ascii="Arial" w:hAnsi="Arial" w:cs="Arial"/>
          <w:sz w:val="32"/>
          <w:szCs w:val="32"/>
        </w:rPr>
        <w:t xml:space="preserve">co-chair of the Access to Justice Commission and as Chair of the SJC Standing Committee on Model Jury Instructions on Homicide.  </w:t>
      </w:r>
      <w:r w:rsidR="00E24660">
        <w:rPr>
          <w:rFonts w:ascii="Arial" w:hAnsi="Arial" w:cs="Arial"/>
          <w:sz w:val="32"/>
          <w:szCs w:val="32"/>
        </w:rPr>
        <w:t xml:space="preserve">Recognizing </w:t>
      </w:r>
      <w:r w:rsidR="00255F52">
        <w:rPr>
          <w:rFonts w:ascii="Arial" w:hAnsi="Arial" w:cs="Arial"/>
          <w:sz w:val="32"/>
          <w:szCs w:val="32"/>
        </w:rPr>
        <w:t xml:space="preserve">that the future of the courts depends on making them accessible and understandable to all litigants </w:t>
      </w:r>
      <w:r w:rsidR="00E24660">
        <w:rPr>
          <w:rFonts w:ascii="Arial" w:hAnsi="Arial" w:cs="Arial"/>
          <w:sz w:val="32"/>
          <w:szCs w:val="32"/>
        </w:rPr>
        <w:t>in all types of legal matters, Justice Gants’ leadership o</w:t>
      </w:r>
      <w:r w:rsidR="00232AEB">
        <w:rPr>
          <w:rFonts w:ascii="Arial" w:hAnsi="Arial" w:cs="Arial"/>
          <w:sz w:val="32"/>
          <w:szCs w:val="32"/>
        </w:rPr>
        <w:t>f</w:t>
      </w:r>
      <w:r w:rsidR="00E24660">
        <w:rPr>
          <w:rFonts w:ascii="Arial" w:hAnsi="Arial" w:cs="Arial"/>
          <w:sz w:val="32"/>
          <w:szCs w:val="32"/>
        </w:rPr>
        <w:t xml:space="preserve"> the Access to Justice Commission </w:t>
      </w:r>
      <w:r w:rsidR="00232AEB">
        <w:rPr>
          <w:rFonts w:ascii="Arial" w:hAnsi="Arial" w:cs="Arial"/>
          <w:sz w:val="32"/>
          <w:szCs w:val="32"/>
        </w:rPr>
        <w:t>has and</w:t>
      </w:r>
      <w:r w:rsidR="00E24660">
        <w:rPr>
          <w:rFonts w:ascii="Arial" w:hAnsi="Arial" w:cs="Arial"/>
          <w:sz w:val="32"/>
          <w:szCs w:val="32"/>
        </w:rPr>
        <w:t xml:space="preserve"> will </w:t>
      </w:r>
      <w:r w:rsidR="00232AEB">
        <w:rPr>
          <w:rFonts w:ascii="Arial" w:hAnsi="Arial" w:cs="Arial"/>
          <w:sz w:val="32"/>
          <w:szCs w:val="32"/>
        </w:rPr>
        <w:t>significantly strengthen</w:t>
      </w:r>
      <w:r w:rsidR="00E24660">
        <w:rPr>
          <w:rFonts w:ascii="Arial" w:hAnsi="Arial" w:cs="Arial"/>
          <w:sz w:val="32"/>
          <w:szCs w:val="32"/>
        </w:rPr>
        <w:t xml:space="preserve"> our courts</w:t>
      </w:r>
      <w:r w:rsidR="00CF050C">
        <w:rPr>
          <w:rFonts w:ascii="Arial" w:hAnsi="Arial" w:cs="Arial"/>
          <w:sz w:val="32"/>
          <w:szCs w:val="32"/>
        </w:rPr>
        <w:t>.</w:t>
      </w:r>
    </w:p>
    <w:p w:rsidR="00845D04" w:rsidRDefault="00845D04" w:rsidP="00447684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</w:p>
    <w:p w:rsidR="00540B6A" w:rsidRDefault="00255F52" w:rsidP="00447684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Justice Gants understands that the law needs to be fair and make sense in the lives of real people.  I am confident that under his leadership, the Supreme Judicial Court will continue to be a model of jurisprudence for the nation and the world, and </w:t>
      </w:r>
      <w:r w:rsidR="00CF050C">
        <w:rPr>
          <w:rFonts w:ascii="Arial" w:hAnsi="Arial" w:cs="Arial"/>
          <w:sz w:val="32"/>
          <w:szCs w:val="32"/>
        </w:rPr>
        <w:t xml:space="preserve">that </w:t>
      </w:r>
      <w:r>
        <w:rPr>
          <w:rFonts w:ascii="Arial" w:hAnsi="Arial" w:cs="Arial"/>
          <w:sz w:val="32"/>
          <w:szCs w:val="32"/>
        </w:rPr>
        <w:t xml:space="preserve">our judicial system will thrive and be ready to meet the many challenges ahead.  </w:t>
      </w:r>
    </w:p>
    <w:p w:rsidR="00255F52" w:rsidRDefault="00255F52" w:rsidP="0035399A">
      <w:pPr>
        <w:spacing w:line="480" w:lineRule="auto"/>
        <w:rPr>
          <w:rFonts w:ascii="Arial" w:hAnsi="Arial" w:cs="Arial"/>
          <w:sz w:val="32"/>
          <w:szCs w:val="32"/>
        </w:rPr>
      </w:pPr>
    </w:p>
    <w:p w:rsidR="00CF050C" w:rsidRDefault="00CF050C" w:rsidP="0035399A">
      <w:pPr>
        <w:spacing w:line="48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  <w:t>Before I turn the podium over to our nominee, I’d like to say just a word about the jurist he will succeed.</w:t>
      </w:r>
    </w:p>
    <w:p w:rsidR="00CF050C" w:rsidRDefault="00CF050C" w:rsidP="0035399A">
      <w:pPr>
        <w:spacing w:line="480" w:lineRule="auto"/>
        <w:rPr>
          <w:rFonts w:ascii="Arial" w:hAnsi="Arial" w:cs="Arial"/>
          <w:sz w:val="32"/>
          <w:szCs w:val="32"/>
        </w:rPr>
      </w:pPr>
    </w:p>
    <w:p w:rsidR="00255F52" w:rsidRDefault="00255F52" w:rsidP="0035399A">
      <w:pPr>
        <w:spacing w:line="48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  <w:r w:rsidR="00A7562E">
        <w:rPr>
          <w:rFonts w:ascii="Arial" w:hAnsi="Arial" w:cs="Arial"/>
          <w:sz w:val="32"/>
          <w:szCs w:val="32"/>
        </w:rPr>
        <w:t xml:space="preserve">The </w:t>
      </w:r>
      <w:r>
        <w:rPr>
          <w:rFonts w:ascii="Arial" w:hAnsi="Arial" w:cs="Arial"/>
          <w:sz w:val="32"/>
          <w:szCs w:val="32"/>
        </w:rPr>
        <w:t>citizens of the Commonwealth</w:t>
      </w:r>
      <w:r w:rsidR="00A7562E">
        <w:rPr>
          <w:rFonts w:ascii="Arial" w:hAnsi="Arial" w:cs="Arial"/>
          <w:sz w:val="32"/>
          <w:szCs w:val="32"/>
        </w:rPr>
        <w:t xml:space="preserve"> owe</w:t>
      </w:r>
      <w:r>
        <w:rPr>
          <w:rFonts w:ascii="Arial" w:hAnsi="Arial" w:cs="Arial"/>
          <w:sz w:val="32"/>
          <w:szCs w:val="32"/>
        </w:rPr>
        <w:t xml:space="preserve"> Chief Justice Roderick Ireland </w:t>
      </w:r>
      <w:r w:rsidR="00A7562E">
        <w:rPr>
          <w:rFonts w:ascii="Arial" w:hAnsi="Arial" w:cs="Arial"/>
          <w:sz w:val="32"/>
          <w:szCs w:val="32"/>
        </w:rPr>
        <w:t xml:space="preserve">a deep debt of gratitude </w:t>
      </w:r>
      <w:r>
        <w:rPr>
          <w:rFonts w:ascii="Arial" w:hAnsi="Arial" w:cs="Arial"/>
          <w:sz w:val="32"/>
          <w:szCs w:val="32"/>
        </w:rPr>
        <w:t xml:space="preserve">for his distinguished service </w:t>
      </w:r>
      <w:r w:rsidR="00A7562E">
        <w:rPr>
          <w:rFonts w:ascii="Arial" w:hAnsi="Arial" w:cs="Arial"/>
          <w:sz w:val="32"/>
          <w:szCs w:val="32"/>
        </w:rPr>
        <w:t>to the judiciary for his 37 years</w:t>
      </w:r>
      <w:r>
        <w:rPr>
          <w:rFonts w:ascii="Arial" w:hAnsi="Arial" w:cs="Arial"/>
          <w:sz w:val="32"/>
          <w:szCs w:val="32"/>
        </w:rPr>
        <w:t xml:space="preserve">.  In just four years, </w:t>
      </w:r>
      <w:r w:rsidR="00C130B5">
        <w:rPr>
          <w:rFonts w:ascii="Arial" w:hAnsi="Arial" w:cs="Arial"/>
          <w:sz w:val="32"/>
          <w:szCs w:val="32"/>
        </w:rPr>
        <w:t>his</w:t>
      </w:r>
      <w:r w:rsidR="002D1A69">
        <w:rPr>
          <w:rFonts w:ascii="Arial" w:hAnsi="Arial" w:cs="Arial"/>
          <w:sz w:val="32"/>
          <w:szCs w:val="32"/>
        </w:rPr>
        <w:t xml:space="preserve"> </w:t>
      </w:r>
      <w:r w:rsidR="00EC33DE">
        <w:rPr>
          <w:rFonts w:ascii="Arial" w:hAnsi="Arial" w:cs="Arial"/>
          <w:sz w:val="32"/>
          <w:szCs w:val="32"/>
        </w:rPr>
        <w:t>stewardship of the courts</w:t>
      </w:r>
      <w:r w:rsidR="00CC5258">
        <w:rPr>
          <w:rFonts w:ascii="Arial" w:hAnsi="Arial" w:cs="Arial"/>
          <w:sz w:val="32"/>
          <w:szCs w:val="32"/>
        </w:rPr>
        <w:t xml:space="preserve"> as Chief Justice</w:t>
      </w:r>
      <w:r w:rsidR="00EC33DE">
        <w:rPr>
          <w:rFonts w:ascii="Arial" w:hAnsi="Arial" w:cs="Arial"/>
          <w:sz w:val="32"/>
          <w:szCs w:val="32"/>
        </w:rPr>
        <w:t xml:space="preserve"> has been remarkable</w:t>
      </w:r>
      <w:r>
        <w:rPr>
          <w:rFonts w:ascii="Arial" w:hAnsi="Arial" w:cs="Arial"/>
          <w:sz w:val="32"/>
          <w:szCs w:val="32"/>
        </w:rPr>
        <w:t xml:space="preserve">.  </w:t>
      </w:r>
      <w:r w:rsidR="00EC33DE">
        <w:rPr>
          <w:rFonts w:ascii="Arial" w:hAnsi="Arial" w:cs="Arial"/>
          <w:sz w:val="32"/>
          <w:szCs w:val="32"/>
        </w:rPr>
        <w:t xml:space="preserve">The courts have been transformed under </w:t>
      </w:r>
      <w:r w:rsidR="00C130B5">
        <w:rPr>
          <w:rFonts w:ascii="Arial" w:hAnsi="Arial" w:cs="Arial"/>
          <w:sz w:val="32"/>
          <w:szCs w:val="32"/>
        </w:rPr>
        <w:t>his</w:t>
      </w:r>
      <w:r w:rsidR="002D1A69">
        <w:rPr>
          <w:rFonts w:ascii="Arial" w:hAnsi="Arial" w:cs="Arial"/>
          <w:sz w:val="32"/>
          <w:szCs w:val="32"/>
        </w:rPr>
        <w:t xml:space="preserve"> </w:t>
      </w:r>
      <w:r w:rsidR="00EC33DE">
        <w:rPr>
          <w:rFonts w:ascii="Arial" w:hAnsi="Arial" w:cs="Arial"/>
          <w:sz w:val="32"/>
          <w:szCs w:val="32"/>
        </w:rPr>
        <w:t xml:space="preserve">guidance and </w:t>
      </w:r>
      <w:r w:rsidR="00C130B5">
        <w:rPr>
          <w:rFonts w:ascii="Arial" w:hAnsi="Arial" w:cs="Arial"/>
          <w:sz w:val="32"/>
          <w:szCs w:val="32"/>
        </w:rPr>
        <w:t>he</w:t>
      </w:r>
      <w:r w:rsidR="002D1A69">
        <w:rPr>
          <w:rFonts w:ascii="Arial" w:hAnsi="Arial" w:cs="Arial"/>
          <w:sz w:val="32"/>
          <w:szCs w:val="32"/>
        </w:rPr>
        <w:t xml:space="preserve"> </w:t>
      </w:r>
      <w:r w:rsidR="00EC33DE">
        <w:rPr>
          <w:rFonts w:ascii="Arial" w:hAnsi="Arial" w:cs="Arial"/>
          <w:sz w:val="32"/>
          <w:szCs w:val="32"/>
        </w:rPr>
        <w:t>leave</w:t>
      </w:r>
      <w:r w:rsidR="00C130B5">
        <w:rPr>
          <w:rFonts w:ascii="Arial" w:hAnsi="Arial" w:cs="Arial"/>
          <w:sz w:val="32"/>
          <w:szCs w:val="32"/>
        </w:rPr>
        <w:t>s</w:t>
      </w:r>
      <w:r w:rsidR="00EC33DE">
        <w:rPr>
          <w:rFonts w:ascii="Arial" w:hAnsi="Arial" w:cs="Arial"/>
          <w:sz w:val="32"/>
          <w:szCs w:val="32"/>
        </w:rPr>
        <w:t xml:space="preserve"> us with a judicial system </w:t>
      </w:r>
      <w:r w:rsidR="002D1A69">
        <w:rPr>
          <w:rFonts w:ascii="Arial" w:hAnsi="Arial" w:cs="Arial"/>
          <w:sz w:val="32"/>
          <w:szCs w:val="32"/>
        </w:rPr>
        <w:t xml:space="preserve">that </w:t>
      </w:r>
      <w:r w:rsidR="00CC5258">
        <w:rPr>
          <w:rFonts w:ascii="Arial" w:hAnsi="Arial" w:cs="Arial"/>
          <w:sz w:val="32"/>
          <w:szCs w:val="32"/>
        </w:rPr>
        <w:t xml:space="preserve">improved performance and morale. </w:t>
      </w:r>
      <w:r w:rsidR="00EC33DE">
        <w:rPr>
          <w:rFonts w:ascii="Arial" w:hAnsi="Arial" w:cs="Arial"/>
          <w:sz w:val="32"/>
          <w:szCs w:val="32"/>
        </w:rPr>
        <w:t xml:space="preserve"> </w:t>
      </w:r>
      <w:r w:rsidR="00CC5258">
        <w:rPr>
          <w:rFonts w:ascii="Arial" w:hAnsi="Arial" w:cs="Arial"/>
          <w:sz w:val="32"/>
          <w:szCs w:val="32"/>
        </w:rPr>
        <w:t>He has been the right leader in a crucial time.</w:t>
      </w:r>
      <w:r w:rsidR="00EC33DE">
        <w:rPr>
          <w:rFonts w:ascii="Arial" w:hAnsi="Arial" w:cs="Arial"/>
          <w:sz w:val="32"/>
          <w:szCs w:val="32"/>
        </w:rPr>
        <w:t xml:space="preserve">  </w:t>
      </w:r>
      <w:r w:rsidR="00C130B5">
        <w:rPr>
          <w:rFonts w:ascii="Arial" w:hAnsi="Arial" w:cs="Arial"/>
          <w:sz w:val="32"/>
          <w:szCs w:val="32"/>
        </w:rPr>
        <w:t xml:space="preserve">I thank him for his service and wish </w:t>
      </w:r>
      <w:r w:rsidR="00E177D0">
        <w:rPr>
          <w:rFonts w:ascii="Arial" w:hAnsi="Arial" w:cs="Arial"/>
          <w:sz w:val="32"/>
          <w:szCs w:val="32"/>
        </w:rPr>
        <w:t xml:space="preserve">for </w:t>
      </w:r>
      <w:r w:rsidR="00C130B5">
        <w:rPr>
          <w:rFonts w:ascii="Arial" w:hAnsi="Arial" w:cs="Arial"/>
          <w:sz w:val="32"/>
          <w:szCs w:val="32"/>
        </w:rPr>
        <w:t xml:space="preserve">him the best in </w:t>
      </w:r>
      <w:r w:rsidR="00AC1FF6">
        <w:rPr>
          <w:rFonts w:ascii="Arial" w:hAnsi="Arial" w:cs="Arial"/>
          <w:sz w:val="32"/>
          <w:szCs w:val="32"/>
        </w:rPr>
        <w:t>whatever comes next</w:t>
      </w:r>
      <w:r w:rsidR="00C130B5">
        <w:rPr>
          <w:rFonts w:ascii="Arial" w:hAnsi="Arial" w:cs="Arial"/>
          <w:sz w:val="32"/>
          <w:szCs w:val="32"/>
        </w:rPr>
        <w:t xml:space="preserve">.  </w:t>
      </w:r>
    </w:p>
    <w:p w:rsidR="00830040" w:rsidRDefault="00830040" w:rsidP="0035399A">
      <w:pPr>
        <w:spacing w:line="480" w:lineRule="auto"/>
        <w:rPr>
          <w:rFonts w:ascii="Arial" w:hAnsi="Arial" w:cs="Arial"/>
          <w:sz w:val="32"/>
          <w:szCs w:val="32"/>
        </w:rPr>
      </w:pPr>
    </w:p>
    <w:p w:rsidR="00830040" w:rsidRDefault="003015F1" w:rsidP="003015F1">
      <w:pPr>
        <w:spacing w:line="48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  <w:t>With that, with a warm welcome to his family, and with great anticipation for the work to come</w:t>
      </w:r>
      <w:r w:rsidR="00CA419C">
        <w:rPr>
          <w:rFonts w:ascii="Arial" w:hAnsi="Arial" w:cs="Arial"/>
          <w:sz w:val="32"/>
          <w:szCs w:val="32"/>
        </w:rPr>
        <w:t xml:space="preserve"> with the Governor’s Council</w:t>
      </w:r>
      <w:r>
        <w:rPr>
          <w:rFonts w:ascii="Arial" w:hAnsi="Arial" w:cs="Arial"/>
          <w:sz w:val="32"/>
          <w:szCs w:val="32"/>
        </w:rPr>
        <w:t xml:space="preserve">, </w:t>
      </w:r>
      <w:r w:rsidR="00830040">
        <w:rPr>
          <w:rFonts w:ascii="Arial" w:hAnsi="Arial" w:cs="Arial"/>
          <w:sz w:val="32"/>
          <w:szCs w:val="32"/>
        </w:rPr>
        <w:t xml:space="preserve">it is my pleasure to introduce </w:t>
      </w:r>
      <w:r>
        <w:rPr>
          <w:rFonts w:ascii="Arial" w:hAnsi="Arial" w:cs="Arial"/>
          <w:sz w:val="32"/>
          <w:szCs w:val="32"/>
        </w:rPr>
        <w:t>our nominee for Chief Justice of the SJC,</w:t>
      </w:r>
      <w:r w:rsidR="00830040">
        <w:rPr>
          <w:rFonts w:ascii="Arial" w:hAnsi="Arial" w:cs="Arial"/>
          <w:sz w:val="32"/>
          <w:szCs w:val="32"/>
        </w:rPr>
        <w:t xml:space="preserve"> Ralph Gants.</w:t>
      </w:r>
    </w:p>
    <w:p w:rsidR="00540B6A" w:rsidRPr="00540B6A" w:rsidRDefault="00540B6A" w:rsidP="0035399A">
      <w:pPr>
        <w:spacing w:line="480" w:lineRule="auto"/>
        <w:jc w:val="center"/>
        <w:rPr>
          <w:rFonts w:ascii="Arial" w:hAnsi="Arial" w:cs="Arial"/>
          <w:sz w:val="32"/>
          <w:szCs w:val="32"/>
        </w:rPr>
      </w:pPr>
    </w:p>
    <w:sectPr w:rsidR="00540B6A" w:rsidRPr="00540B6A" w:rsidSect="00295F92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110F" w:rsidRDefault="00C9110F" w:rsidP="00756C3C">
      <w:pPr>
        <w:spacing w:line="240" w:lineRule="auto"/>
      </w:pPr>
      <w:r>
        <w:separator/>
      </w:r>
    </w:p>
  </w:endnote>
  <w:endnote w:type="continuationSeparator" w:id="0">
    <w:p w:rsidR="00C9110F" w:rsidRDefault="00C9110F" w:rsidP="00756C3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9448056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56C3C" w:rsidRDefault="00756C3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95F92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756C3C" w:rsidRDefault="00756C3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10F" w:rsidRDefault="00C9110F" w:rsidP="00756C3C">
      <w:pPr>
        <w:spacing w:line="240" w:lineRule="auto"/>
      </w:pPr>
      <w:r>
        <w:separator/>
      </w:r>
    </w:p>
  </w:footnote>
  <w:footnote w:type="continuationSeparator" w:id="0">
    <w:p w:rsidR="00C9110F" w:rsidRDefault="00C9110F" w:rsidP="00756C3C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B6A"/>
    <w:rsid w:val="000D0634"/>
    <w:rsid w:val="00232AEB"/>
    <w:rsid w:val="00255F52"/>
    <w:rsid w:val="00295F92"/>
    <w:rsid w:val="002C3499"/>
    <w:rsid w:val="002D1A69"/>
    <w:rsid w:val="003015F1"/>
    <w:rsid w:val="0035399A"/>
    <w:rsid w:val="00447684"/>
    <w:rsid w:val="004807CB"/>
    <w:rsid w:val="00540B6A"/>
    <w:rsid w:val="005C350E"/>
    <w:rsid w:val="00755DB6"/>
    <w:rsid w:val="00756C3C"/>
    <w:rsid w:val="00830040"/>
    <w:rsid w:val="00845D04"/>
    <w:rsid w:val="00926EF6"/>
    <w:rsid w:val="00A65892"/>
    <w:rsid w:val="00A72642"/>
    <w:rsid w:val="00A7562E"/>
    <w:rsid w:val="00AC1FF6"/>
    <w:rsid w:val="00BD71A2"/>
    <w:rsid w:val="00C130B5"/>
    <w:rsid w:val="00C45D83"/>
    <w:rsid w:val="00C90D5C"/>
    <w:rsid w:val="00C9110F"/>
    <w:rsid w:val="00CA419C"/>
    <w:rsid w:val="00CC5258"/>
    <w:rsid w:val="00CF050C"/>
    <w:rsid w:val="00D03E5D"/>
    <w:rsid w:val="00E177D0"/>
    <w:rsid w:val="00E24660"/>
    <w:rsid w:val="00EC3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6589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58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56C3C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6C3C"/>
  </w:style>
  <w:style w:type="paragraph" w:styleId="Footer">
    <w:name w:val="footer"/>
    <w:basedOn w:val="Normal"/>
    <w:link w:val="FooterChar"/>
    <w:uiPriority w:val="99"/>
    <w:unhideWhenUsed/>
    <w:rsid w:val="00756C3C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6C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6589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58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56C3C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6C3C"/>
  </w:style>
  <w:style w:type="paragraph" w:styleId="Footer">
    <w:name w:val="footer"/>
    <w:basedOn w:val="Normal"/>
    <w:link w:val="FooterChar"/>
    <w:uiPriority w:val="99"/>
    <w:unhideWhenUsed/>
    <w:rsid w:val="00756C3C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6C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508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568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O'Connell, Marilyn Lyng (GOV)</dc:creator>
  <cp:lastModifiedBy>Mansilla, Michele (GOV)</cp:lastModifiedBy>
  <cp:revision>14</cp:revision>
  <cp:lastPrinted>2014-04-17T14:18:00Z</cp:lastPrinted>
  <dcterms:created xsi:type="dcterms:W3CDTF">2014-04-16T22:15:00Z</dcterms:created>
  <dcterms:modified xsi:type="dcterms:W3CDTF">2014-04-17T14:18:00Z</dcterms:modified>
</cp:coreProperties>
</file>