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B30" w:rsidRDefault="004F6B30" w:rsidP="00633C39">
      <w:bookmarkStart w:id="0" w:name="_GoBack"/>
      <w:bookmarkEnd w:id="0"/>
      <w:r>
        <w:t xml:space="preserve">Subject:  CWLA Budget Related Recommendations </w:t>
      </w:r>
    </w:p>
    <w:p w:rsidR="004F6B30" w:rsidRDefault="004F6B30" w:rsidP="00633C39"/>
    <w:p w:rsidR="004F6B30" w:rsidRDefault="004F6B30" w:rsidP="00633C39">
      <w:r>
        <w:t xml:space="preserve">As you requested and we agreed in our last meetings with you, we are sharing the following recommendations for your consideration in SFY 2015 budget process.  These recommendations are designed to strengthen child welfare practice and DCF’s accountability and oversight capacity at all levels of the organization. </w:t>
      </w:r>
    </w:p>
    <w:p w:rsidR="004F6B30" w:rsidRDefault="004F6B30" w:rsidP="00633C39"/>
    <w:p w:rsidR="004F6B30" w:rsidRDefault="004F6B30" w:rsidP="00633C39">
      <w:pPr>
        <w:ind w:firstLine="720"/>
      </w:pPr>
      <w:r>
        <w:t>Central Office</w:t>
      </w:r>
    </w:p>
    <w:p w:rsidR="004F6B30" w:rsidRDefault="004F6B30" w:rsidP="00633C39">
      <w:pPr>
        <w:pStyle w:val="ListParagraph"/>
        <w:numPr>
          <w:ilvl w:val="0"/>
          <w:numId w:val="3"/>
        </w:numPr>
      </w:pPr>
      <w:r>
        <w:t xml:space="preserve">Support 2.0 additional FTEs to update DCF policy and practice documents that guide service delivery and agency operations. </w:t>
      </w:r>
    </w:p>
    <w:p w:rsidR="004F6B30" w:rsidRDefault="004F6B30" w:rsidP="00633C39"/>
    <w:p w:rsidR="004F6B30" w:rsidRPr="00633C39" w:rsidRDefault="004F6B30" w:rsidP="00633C39">
      <w:pPr>
        <w:ind w:left="720"/>
        <w:rPr>
          <w:b/>
        </w:rPr>
      </w:pPr>
      <w:r w:rsidRPr="00633C39">
        <w:rPr>
          <w:b/>
        </w:rPr>
        <w:t xml:space="preserve">HHS/ANF Budget Estimate: $140,000 (2 </w:t>
      </w:r>
      <w:r>
        <w:rPr>
          <w:b/>
        </w:rPr>
        <w:t>FTEs at $70</w:t>
      </w:r>
      <w:r w:rsidRPr="00633C39">
        <w:rPr>
          <w:b/>
        </w:rPr>
        <w:t>,000/year)</w:t>
      </w:r>
    </w:p>
    <w:p w:rsidR="004F6B30" w:rsidRDefault="004F6B30" w:rsidP="00633C39"/>
    <w:p w:rsidR="004F6B30" w:rsidRDefault="004F6B30" w:rsidP="00633C39">
      <w:pPr>
        <w:ind w:firstLine="720"/>
      </w:pPr>
      <w:r>
        <w:t>Regional Offices</w:t>
      </w:r>
    </w:p>
    <w:p w:rsidR="004F6B30" w:rsidRDefault="004F6B30" w:rsidP="00633C39">
      <w:pPr>
        <w:pStyle w:val="ListParagraph"/>
        <w:numPr>
          <w:ilvl w:val="0"/>
          <w:numId w:val="1"/>
        </w:numPr>
      </w:pPr>
      <w:r>
        <w:t>Increase to six Regional Offices to rebuild capacity for oversight, quality improvement, case review, and integration of program specialists.</w:t>
      </w:r>
    </w:p>
    <w:p w:rsidR="004F6B30" w:rsidRDefault="004F6B30" w:rsidP="00633C39">
      <w:pPr>
        <w:pStyle w:val="ListParagraph"/>
        <w:numPr>
          <w:ilvl w:val="0"/>
          <w:numId w:val="1"/>
        </w:numPr>
      </w:pPr>
      <w:r>
        <w:t>Each Regional Office should be assigned an additional 1.0 FTE to conduct ongoing quality improvement activities.</w:t>
      </w:r>
    </w:p>
    <w:p w:rsidR="004F6B30" w:rsidRDefault="004F6B30" w:rsidP="00633C39">
      <w:pPr>
        <w:ind w:left="1080"/>
      </w:pPr>
    </w:p>
    <w:p w:rsidR="004F6B30" w:rsidRPr="00633C39" w:rsidRDefault="004F6B30" w:rsidP="00633C39">
      <w:pPr>
        <w:ind w:left="720"/>
        <w:rPr>
          <w:b/>
        </w:rPr>
      </w:pPr>
      <w:r w:rsidRPr="00633C39">
        <w:rPr>
          <w:b/>
        </w:rPr>
        <w:t xml:space="preserve">HHS/ANF Budget Estimate: </w:t>
      </w:r>
      <w:r>
        <w:rPr>
          <w:b/>
        </w:rPr>
        <w:t xml:space="preserve">$4,280,000.  Includes: $3.8M (two regions of 25 staff each) and </w:t>
      </w:r>
      <w:r w:rsidR="00503D68">
        <w:rPr>
          <w:b/>
        </w:rPr>
        <w:t>$</w:t>
      </w:r>
      <w:r>
        <w:rPr>
          <w:b/>
        </w:rPr>
        <w:t>480,000 (6 Quality Improvement Staff @ $80,000/year)</w:t>
      </w:r>
    </w:p>
    <w:p w:rsidR="004F6B30" w:rsidRDefault="004F6B30" w:rsidP="00B74E75"/>
    <w:p w:rsidR="004F6B30" w:rsidRDefault="004F6B30" w:rsidP="00633C39">
      <w:pPr>
        <w:pStyle w:val="ListParagraph"/>
      </w:pPr>
      <w:r>
        <w:t>Area Offices</w:t>
      </w:r>
    </w:p>
    <w:p w:rsidR="004F6B30" w:rsidRDefault="004F6B30" w:rsidP="00633C39">
      <w:pPr>
        <w:pStyle w:val="ListParagraph"/>
        <w:numPr>
          <w:ilvl w:val="0"/>
          <w:numId w:val="2"/>
        </w:numPr>
      </w:pPr>
      <w:r>
        <w:t>Each Area Office should have its own Area Director.</w:t>
      </w:r>
    </w:p>
    <w:p w:rsidR="004F6B30" w:rsidRDefault="004F6B30" w:rsidP="00633C39">
      <w:pPr>
        <w:pStyle w:val="ListParagraph"/>
        <w:numPr>
          <w:ilvl w:val="0"/>
          <w:numId w:val="2"/>
        </w:numPr>
      </w:pPr>
      <w:r>
        <w:t>Each Area Office should have an Area Clinical Manager, and sufficient Area Program Managers to support a ratio of one manager for each four units.</w:t>
      </w:r>
    </w:p>
    <w:p w:rsidR="004F6B30" w:rsidRDefault="004F6B30" w:rsidP="00633C39">
      <w:pPr>
        <w:pStyle w:val="ListParagraph"/>
        <w:numPr>
          <w:ilvl w:val="0"/>
          <w:numId w:val="2"/>
        </w:numPr>
      </w:pPr>
      <w:r>
        <w:t xml:space="preserve">Each Area Office should have sufficient social worker and supervisory personnel to comply with CWLA caseload recommendations as referenced in the CWLA Progress Update. </w:t>
      </w:r>
    </w:p>
    <w:p w:rsidR="004F6B30" w:rsidRDefault="004F6B30" w:rsidP="00633C39">
      <w:pPr>
        <w:pStyle w:val="ListParagraph"/>
        <w:numPr>
          <w:ilvl w:val="0"/>
          <w:numId w:val="2"/>
        </w:numPr>
      </w:pPr>
      <w:r>
        <w:t>Each Area Office should have assigned and located in the office one licensed/credentialed specialist  (with consideration for parity) in each of the following areas:</w:t>
      </w:r>
    </w:p>
    <w:p w:rsidR="004F6B30" w:rsidRDefault="004F6B30" w:rsidP="00633C39">
      <w:pPr>
        <w:pStyle w:val="ListParagraph"/>
        <w:numPr>
          <w:ilvl w:val="1"/>
          <w:numId w:val="2"/>
        </w:numPr>
      </w:pPr>
      <w:r>
        <w:t>substance abuse</w:t>
      </w:r>
    </w:p>
    <w:p w:rsidR="004F6B30" w:rsidRDefault="004F6B30" w:rsidP="00633C39">
      <w:pPr>
        <w:pStyle w:val="ListParagraph"/>
        <w:numPr>
          <w:ilvl w:val="1"/>
          <w:numId w:val="2"/>
        </w:numPr>
      </w:pPr>
      <w:r>
        <w:t>mental health</w:t>
      </w:r>
    </w:p>
    <w:p w:rsidR="004F6B30" w:rsidRDefault="004F6B30" w:rsidP="00633C39">
      <w:pPr>
        <w:pStyle w:val="ListParagraph"/>
        <w:numPr>
          <w:ilvl w:val="1"/>
          <w:numId w:val="2"/>
        </w:numPr>
      </w:pPr>
      <w:proofErr w:type="gramStart"/>
      <w:r>
        <w:t>domestic</w:t>
      </w:r>
      <w:proofErr w:type="gramEnd"/>
      <w:r>
        <w:t xml:space="preserve"> violence.</w:t>
      </w:r>
    </w:p>
    <w:p w:rsidR="004F6B30" w:rsidRDefault="004F6B30" w:rsidP="00633C39"/>
    <w:p w:rsidR="004F6B30" w:rsidRDefault="004F6B30" w:rsidP="00633C39">
      <w:pPr>
        <w:ind w:left="720"/>
        <w:rPr>
          <w:b/>
        </w:rPr>
      </w:pPr>
      <w:r w:rsidRPr="00633C39">
        <w:rPr>
          <w:b/>
        </w:rPr>
        <w:t xml:space="preserve">HHS/ANF Budget Estimate: </w:t>
      </w:r>
      <w:r>
        <w:rPr>
          <w:b/>
        </w:rPr>
        <w:t>$19,320,000 (includes all below and regional office management)</w:t>
      </w:r>
    </w:p>
    <w:p w:rsidR="00B74E75" w:rsidRDefault="004F6B30" w:rsidP="00B74E75">
      <w:pPr>
        <w:pStyle w:val="ListParagraph"/>
        <w:numPr>
          <w:ilvl w:val="0"/>
          <w:numId w:val="6"/>
        </w:numPr>
        <w:rPr>
          <w:b/>
        </w:rPr>
      </w:pPr>
      <w:r w:rsidRPr="00B74E75">
        <w:rPr>
          <w:b/>
        </w:rPr>
        <w:t xml:space="preserve">Area Offices: </w:t>
      </w:r>
      <w:r w:rsidR="00362028" w:rsidRPr="00B74E75">
        <w:rPr>
          <w:b/>
        </w:rPr>
        <w:t xml:space="preserve">$13,560,000  </w:t>
      </w:r>
    </w:p>
    <w:p w:rsidR="00B74E75" w:rsidRDefault="004F6B30" w:rsidP="00B74E75">
      <w:pPr>
        <w:pStyle w:val="ListParagraph"/>
        <w:numPr>
          <w:ilvl w:val="1"/>
          <w:numId w:val="6"/>
        </w:numPr>
        <w:rPr>
          <w:b/>
        </w:rPr>
      </w:pPr>
      <w:r w:rsidRPr="00B74E75">
        <w:rPr>
          <w:b/>
        </w:rPr>
        <w:t xml:space="preserve">$1.6 million (9 New Area Directors and 9 new Area Administrative Managers); </w:t>
      </w:r>
    </w:p>
    <w:p w:rsidR="00B74E75" w:rsidRDefault="004F6B30" w:rsidP="00B74E75">
      <w:pPr>
        <w:pStyle w:val="ListParagraph"/>
        <w:numPr>
          <w:ilvl w:val="1"/>
          <w:numId w:val="6"/>
        </w:numPr>
        <w:rPr>
          <w:b/>
        </w:rPr>
      </w:pPr>
      <w:r w:rsidRPr="00B74E75">
        <w:rPr>
          <w:b/>
        </w:rPr>
        <w:t xml:space="preserve">$9.9 million (185 additional staff to ensure 15:1 ratio); </w:t>
      </w:r>
    </w:p>
    <w:p w:rsidR="00B74E75" w:rsidRDefault="004F6B30" w:rsidP="00B74E75">
      <w:pPr>
        <w:pStyle w:val="ListParagraph"/>
        <w:numPr>
          <w:ilvl w:val="1"/>
          <w:numId w:val="6"/>
        </w:numPr>
        <w:rPr>
          <w:b/>
        </w:rPr>
      </w:pPr>
      <w:r w:rsidRPr="00B74E75">
        <w:rPr>
          <w:b/>
        </w:rPr>
        <w:t xml:space="preserve">$560,000 (7 additional Area Program Managers for 4:1 ratio); and </w:t>
      </w:r>
    </w:p>
    <w:p w:rsidR="00B74E75" w:rsidRDefault="004F6B30" w:rsidP="00B74E75">
      <w:pPr>
        <w:pStyle w:val="ListParagraph"/>
        <w:numPr>
          <w:ilvl w:val="1"/>
          <w:numId w:val="6"/>
        </w:numPr>
        <w:rPr>
          <w:b/>
        </w:rPr>
      </w:pPr>
      <w:r w:rsidRPr="00B74E75">
        <w:rPr>
          <w:b/>
        </w:rPr>
        <w:lastRenderedPageBreak/>
        <w:t>$1.5 million in overhead and additional training capacity</w:t>
      </w:r>
    </w:p>
    <w:p w:rsidR="00B74E75" w:rsidRDefault="004F6B30" w:rsidP="00B74E75">
      <w:pPr>
        <w:pStyle w:val="ListParagraph"/>
        <w:numPr>
          <w:ilvl w:val="0"/>
          <w:numId w:val="6"/>
        </w:numPr>
        <w:rPr>
          <w:b/>
        </w:rPr>
      </w:pPr>
      <w:r w:rsidRPr="00B74E75">
        <w:rPr>
          <w:b/>
        </w:rPr>
        <w:t xml:space="preserve">Specialists: </w:t>
      </w:r>
      <w:r w:rsidR="00F30816" w:rsidRPr="00B74E75">
        <w:rPr>
          <w:b/>
        </w:rPr>
        <w:t>$5,760,000</w:t>
      </w:r>
    </w:p>
    <w:p w:rsidR="00B74E75" w:rsidRDefault="00F30816" w:rsidP="00B74E75">
      <w:pPr>
        <w:pStyle w:val="ListParagraph"/>
        <w:numPr>
          <w:ilvl w:val="1"/>
          <w:numId w:val="6"/>
        </w:numPr>
        <w:rPr>
          <w:b/>
        </w:rPr>
      </w:pPr>
      <w:r>
        <w:rPr>
          <w:b/>
        </w:rPr>
        <w:t>$3.9 million</w:t>
      </w:r>
      <w:r w:rsidR="004F6B30" w:rsidRPr="00B74E75">
        <w:rPr>
          <w:b/>
        </w:rPr>
        <w:t xml:space="preserve"> (24 MH Specialists, 24 SA Specialists and 23 DV Specialists @ $55,000/year</w:t>
      </w:r>
      <w:r w:rsidR="00B74E75">
        <w:rPr>
          <w:b/>
        </w:rPr>
        <w:t>)</w:t>
      </w:r>
      <w:r w:rsidR="004F6B30" w:rsidRPr="00B74E75">
        <w:rPr>
          <w:b/>
        </w:rPr>
        <w:t xml:space="preserve"> </w:t>
      </w:r>
    </w:p>
    <w:p w:rsidR="00B74E75" w:rsidRDefault="00F30816" w:rsidP="00B74E75">
      <w:pPr>
        <w:pStyle w:val="ListParagraph"/>
        <w:numPr>
          <w:ilvl w:val="1"/>
          <w:numId w:val="6"/>
        </w:numPr>
        <w:rPr>
          <w:b/>
        </w:rPr>
      </w:pPr>
      <w:r>
        <w:rPr>
          <w:b/>
        </w:rPr>
        <w:t>$1.4 million</w:t>
      </w:r>
      <w:r w:rsidR="00B74E75">
        <w:rPr>
          <w:b/>
        </w:rPr>
        <w:t xml:space="preserve"> (</w:t>
      </w:r>
      <w:r w:rsidR="004F6B30" w:rsidRPr="00B74E75">
        <w:rPr>
          <w:b/>
        </w:rPr>
        <w:t>21 regional specialty supervisors @ $65,000/year</w:t>
      </w:r>
      <w:r w:rsidR="00B74E75">
        <w:rPr>
          <w:b/>
        </w:rPr>
        <w:t xml:space="preserve">) </w:t>
      </w:r>
    </w:p>
    <w:p w:rsidR="004F6B30" w:rsidRPr="00B74E75" w:rsidRDefault="00F30816" w:rsidP="00B74E75">
      <w:pPr>
        <w:pStyle w:val="ListParagraph"/>
        <w:numPr>
          <w:ilvl w:val="1"/>
          <w:numId w:val="6"/>
        </w:numPr>
        <w:rPr>
          <w:b/>
        </w:rPr>
      </w:pPr>
      <w:r w:rsidRPr="00B74E75">
        <w:rPr>
          <w:b/>
        </w:rPr>
        <w:t>$460,000</w:t>
      </w:r>
      <w:r w:rsidR="00B74E75">
        <w:rPr>
          <w:b/>
        </w:rPr>
        <w:t xml:space="preserve"> (o</w:t>
      </w:r>
      <w:r>
        <w:rPr>
          <w:b/>
        </w:rPr>
        <w:t>verhead for staff</w:t>
      </w:r>
      <w:r w:rsidR="004F6B30" w:rsidRPr="00B74E75">
        <w:rPr>
          <w:b/>
        </w:rPr>
        <w:t>)</w:t>
      </w:r>
    </w:p>
    <w:p w:rsidR="004F6B30" w:rsidRDefault="004F6B30" w:rsidP="00633C39"/>
    <w:p w:rsidR="004F6B30" w:rsidRDefault="004F6B30" w:rsidP="00B74E75">
      <w:pPr>
        <w:ind w:firstLine="720"/>
      </w:pPr>
      <w:r>
        <w:t>Medical Personnel</w:t>
      </w:r>
    </w:p>
    <w:p w:rsidR="004F6B30" w:rsidRDefault="004F6B30" w:rsidP="00633C39">
      <w:pPr>
        <w:pStyle w:val="ListParagraph"/>
        <w:numPr>
          <w:ilvl w:val="0"/>
          <w:numId w:val="4"/>
        </w:numPr>
      </w:pPr>
      <w:r>
        <w:t>Each Area Office should have assigned and located in the office 1.0 FTE Nurse Practitioner responsible to conduct necessary screening, provide medical case consultation, refer to and coordinate community-based health care as necessary.</w:t>
      </w:r>
    </w:p>
    <w:p w:rsidR="004F6B30" w:rsidRDefault="004F6B30" w:rsidP="00633C39">
      <w:pPr>
        <w:pStyle w:val="ListParagraph"/>
        <w:numPr>
          <w:ilvl w:val="0"/>
          <w:numId w:val="4"/>
        </w:numPr>
      </w:pPr>
      <w:r>
        <w:t xml:space="preserve">An MD should be appointed as Medical Director to provide consultation to nurse practitioners, and oversee medical policy and practice of the department. </w:t>
      </w:r>
    </w:p>
    <w:p w:rsidR="004F6B30" w:rsidRDefault="004F6B30" w:rsidP="00633C39"/>
    <w:p w:rsidR="00B74E75" w:rsidRDefault="004F6B30" w:rsidP="00633C39">
      <w:pPr>
        <w:ind w:left="720"/>
        <w:rPr>
          <w:b/>
        </w:rPr>
      </w:pPr>
      <w:r w:rsidRPr="00633C39">
        <w:rPr>
          <w:b/>
        </w:rPr>
        <w:t xml:space="preserve">HHS/ANF Budget Estimate: </w:t>
      </w:r>
      <w:r w:rsidR="00B74E75">
        <w:rPr>
          <w:b/>
        </w:rPr>
        <w:t xml:space="preserve">$4,250,000 </w:t>
      </w:r>
    </w:p>
    <w:p w:rsidR="00B74E75" w:rsidRDefault="00B74E75" w:rsidP="00B74E75">
      <w:pPr>
        <w:pStyle w:val="ListParagraph"/>
        <w:numPr>
          <w:ilvl w:val="0"/>
          <w:numId w:val="7"/>
        </w:numPr>
        <w:rPr>
          <w:b/>
        </w:rPr>
      </w:pPr>
      <w:r>
        <w:rPr>
          <w:b/>
        </w:rPr>
        <w:t>$2.8 million (</w:t>
      </w:r>
      <w:r w:rsidR="004F6B30" w:rsidRPr="00B74E75">
        <w:rPr>
          <w:b/>
        </w:rPr>
        <w:t xml:space="preserve">29 new </w:t>
      </w:r>
      <w:r w:rsidR="00CD0669" w:rsidRPr="00B74E75">
        <w:rPr>
          <w:b/>
        </w:rPr>
        <w:t>nurse practitioners</w:t>
      </w:r>
      <w:r>
        <w:rPr>
          <w:b/>
        </w:rPr>
        <w:t>@ $95,000/year)</w:t>
      </w:r>
    </w:p>
    <w:p w:rsidR="00B74E75" w:rsidRDefault="00B74E75" w:rsidP="00B74E75">
      <w:pPr>
        <w:pStyle w:val="ListParagraph"/>
        <w:numPr>
          <w:ilvl w:val="0"/>
          <w:numId w:val="7"/>
        </w:numPr>
        <w:rPr>
          <w:b/>
        </w:rPr>
      </w:pPr>
      <w:r>
        <w:rPr>
          <w:b/>
        </w:rPr>
        <w:t>$700,000 (</w:t>
      </w:r>
      <w:r w:rsidR="004F6B30" w:rsidRPr="00B74E75">
        <w:rPr>
          <w:b/>
        </w:rPr>
        <w:t>7 regional super</w:t>
      </w:r>
      <w:r>
        <w:rPr>
          <w:b/>
        </w:rPr>
        <w:t>visors @$100,000/year)</w:t>
      </w:r>
    </w:p>
    <w:p w:rsidR="00B74E75" w:rsidRDefault="00B74E75" w:rsidP="00B74E75">
      <w:pPr>
        <w:pStyle w:val="ListParagraph"/>
        <w:numPr>
          <w:ilvl w:val="0"/>
          <w:numId w:val="7"/>
        </w:numPr>
        <w:rPr>
          <w:b/>
        </w:rPr>
      </w:pPr>
      <w:r>
        <w:rPr>
          <w:b/>
        </w:rPr>
        <w:t>$250,000 (</w:t>
      </w:r>
      <w:r w:rsidR="004F6B30" w:rsidRPr="00B74E75">
        <w:rPr>
          <w:b/>
        </w:rPr>
        <w:t>Medical Director at $250,000/</w:t>
      </w:r>
      <w:r>
        <w:rPr>
          <w:b/>
        </w:rPr>
        <w:t>year)</w:t>
      </w:r>
      <w:r w:rsidR="004F6B30" w:rsidRPr="00B74E75">
        <w:rPr>
          <w:b/>
        </w:rPr>
        <w:t xml:space="preserve"> </w:t>
      </w:r>
    </w:p>
    <w:p w:rsidR="004F6B30" w:rsidRPr="00B74E75" w:rsidRDefault="00B74E75" w:rsidP="00B74E75">
      <w:pPr>
        <w:pStyle w:val="ListParagraph"/>
        <w:numPr>
          <w:ilvl w:val="0"/>
          <w:numId w:val="7"/>
        </w:numPr>
        <w:rPr>
          <w:b/>
        </w:rPr>
      </w:pPr>
      <w:r>
        <w:rPr>
          <w:b/>
        </w:rPr>
        <w:t>$500,000 (equipment costs</w:t>
      </w:r>
      <w:r w:rsidR="004F6B30" w:rsidRPr="00B74E75">
        <w:rPr>
          <w:b/>
        </w:rPr>
        <w:t>)</w:t>
      </w:r>
    </w:p>
    <w:p w:rsidR="004F6B30" w:rsidRDefault="004F6B30" w:rsidP="00633C39"/>
    <w:p w:rsidR="004F6B30" w:rsidRDefault="004F6B30" w:rsidP="00633C39"/>
    <w:p w:rsidR="004F6B30" w:rsidRDefault="004F6B30" w:rsidP="00633C39">
      <w:pPr>
        <w:ind w:left="720"/>
      </w:pPr>
      <w:r>
        <w:t xml:space="preserve">Licensure and Training </w:t>
      </w:r>
    </w:p>
    <w:p w:rsidR="004F6B30" w:rsidRDefault="004F6B30" w:rsidP="00633C39">
      <w:pPr>
        <w:pStyle w:val="ListParagraph"/>
        <w:numPr>
          <w:ilvl w:val="0"/>
          <w:numId w:val="5"/>
        </w:numPr>
      </w:pPr>
      <w:smartTag w:uri="urn:schemas-microsoft-com:office:smarttags" w:element="State">
        <w:smartTag w:uri="urn:schemas-microsoft-com:office:smarttags" w:element="place">
          <w:r>
            <w:t>Massachusetts</w:t>
          </w:r>
        </w:smartTag>
      </w:smartTag>
      <w:r>
        <w:t xml:space="preserve"> statute should be amended to ensure that all entry-level social work staff </w:t>
      </w:r>
      <w:proofErr w:type="gramStart"/>
      <w:r>
        <w:t>are</w:t>
      </w:r>
      <w:proofErr w:type="gramEnd"/>
      <w:r>
        <w:t xml:space="preserve"> required to complete licensing requirements on hire or within 6 months of hire.</w:t>
      </w:r>
    </w:p>
    <w:p w:rsidR="004F6B30" w:rsidRDefault="004F6B30" w:rsidP="00633C39">
      <w:pPr>
        <w:pStyle w:val="ListParagraph"/>
        <w:numPr>
          <w:ilvl w:val="0"/>
          <w:numId w:val="5"/>
        </w:numPr>
      </w:pPr>
      <w:smartTag w:uri="urn:schemas-microsoft-com:office:smarttags" w:element="State">
        <w:smartTag w:uri="urn:schemas-microsoft-com:office:smarttags" w:element="place">
          <w:r>
            <w:t>Massachusetts</w:t>
          </w:r>
        </w:smartTag>
      </w:smartTag>
      <w:r>
        <w:t xml:space="preserve"> statute should be amended to ensure social work or relevant licensure of Supervisors, Area Program Managers, Area Clinical Managers, and Area Directors.</w:t>
      </w:r>
    </w:p>
    <w:p w:rsidR="004F6B30" w:rsidRDefault="004F6B30" w:rsidP="00633C39">
      <w:pPr>
        <w:pStyle w:val="ListParagraph"/>
        <w:numPr>
          <w:ilvl w:val="0"/>
          <w:numId w:val="5"/>
        </w:numPr>
      </w:pPr>
      <w:r>
        <w:t xml:space="preserve">All licensed staff should be required to obtain the continuing education units necessary to maintain their licenses. </w:t>
      </w:r>
    </w:p>
    <w:p w:rsidR="004F6B30" w:rsidRDefault="004F6B30" w:rsidP="00633C39">
      <w:pPr>
        <w:pStyle w:val="ListParagraph"/>
        <w:numPr>
          <w:ilvl w:val="0"/>
          <w:numId w:val="5"/>
        </w:numPr>
      </w:pPr>
      <w:r>
        <w:t xml:space="preserve">The Massachusetts Child Welfare Institute should be increased by 2.0 FTEs to support the additional training and education needed to implement these requirements. </w:t>
      </w:r>
    </w:p>
    <w:p w:rsidR="004F6B30" w:rsidRDefault="004F6B30" w:rsidP="00633C39">
      <w:pPr>
        <w:pStyle w:val="ListParagraph"/>
        <w:ind w:left="1440"/>
      </w:pPr>
    </w:p>
    <w:p w:rsidR="004F6B30" w:rsidRPr="00633C39" w:rsidRDefault="004F6B30" w:rsidP="00633C39">
      <w:pPr>
        <w:ind w:left="720"/>
        <w:rPr>
          <w:b/>
        </w:rPr>
      </w:pPr>
      <w:r w:rsidRPr="00633C39">
        <w:rPr>
          <w:b/>
        </w:rPr>
        <w:t xml:space="preserve">HHS/ANF Budget Estimate: </w:t>
      </w:r>
      <w:r>
        <w:rPr>
          <w:b/>
        </w:rPr>
        <w:t>$140,000 (2 training staff @ $70,000)</w:t>
      </w:r>
    </w:p>
    <w:p w:rsidR="004F6B30" w:rsidRDefault="004F6B30"/>
    <w:p w:rsidR="004F6B30" w:rsidRDefault="004F6B30"/>
    <w:p w:rsidR="004F6B30" w:rsidRPr="00DA54E4" w:rsidRDefault="004F6B30">
      <w:pPr>
        <w:rPr>
          <w:b/>
        </w:rPr>
      </w:pPr>
      <w:r w:rsidRPr="00DA54E4">
        <w:rPr>
          <w:b/>
        </w:rPr>
        <w:t>TOTAL: $</w:t>
      </w:r>
      <w:r>
        <w:rPr>
          <w:b/>
        </w:rPr>
        <w:t>28,130,000</w:t>
      </w:r>
      <w:r w:rsidR="00503D68">
        <w:rPr>
          <w:b/>
        </w:rPr>
        <w:t xml:space="preserve"> (399 full-time equivalent employees and other related costs)</w:t>
      </w:r>
    </w:p>
    <w:sectPr w:rsidR="004F6B30" w:rsidRPr="00DA54E4" w:rsidSect="00AB3B7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B30" w:rsidRDefault="004F6B30">
      <w:r>
        <w:separator/>
      </w:r>
    </w:p>
  </w:endnote>
  <w:endnote w:type="continuationSeparator" w:id="0">
    <w:p w:rsidR="004F6B30" w:rsidRDefault="004F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B30" w:rsidRDefault="004F6B30">
      <w:r>
        <w:separator/>
      </w:r>
    </w:p>
  </w:footnote>
  <w:footnote w:type="continuationSeparator" w:id="0">
    <w:p w:rsidR="004F6B30" w:rsidRDefault="004F6B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B30" w:rsidRPr="00B035D8" w:rsidRDefault="004F6B30" w:rsidP="00B035D8">
    <w:pPr>
      <w:pStyle w:val="Header"/>
      <w:jc w:val="center"/>
      <w:rPr>
        <w:b/>
      </w:rPr>
    </w:pPr>
    <w:r>
      <w:rPr>
        <w:b/>
      </w:rPr>
      <w:t xml:space="preserve">CONFIDENTIAL - </w:t>
    </w:r>
    <w:r w:rsidRPr="00B035D8">
      <w:rPr>
        <w:b/>
      </w:rPr>
      <w:t>FOR POLICY AND PLANNING PURPOSES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D4453"/>
    <w:multiLevelType w:val="hybridMultilevel"/>
    <w:tmpl w:val="BD9472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3164B95"/>
    <w:multiLevelType w:val="hybridMultilevel"/>
    <w:tmpl w:val="8AE051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3F35D3B"/>
    <w:multiLevelType w:val="hybridMultilevel"/>
    <w:tmpl w:val="E82A1C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5C8344B"/>
    <w:multiLevelType w:val="hybridMultilevel"/>
    <w:tmpl w:val="E2A6B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26C2620"/>
    <w:multiLevelType w:val="hybridMultilevel"/>
    <w:tmpl w:val="8AAA2E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AA9731E"/>
    <w:multiLevelType w:val="hybridMultilevel"/>
    <w:tmpl w:val="421455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F7C0BC8"/>
    <w:multiLevelType w:val="hybridMultilevel"/>
    <w:tmpl w:val="43744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C39"/>
    <w:rsid w:val="00010E41"/>
    <w:rsid w:val="000577BF"/>
    <w:rsid w:val="000B247E"/>
    <w:rsid w:val="00145D8F"/>
    <w:rsid w:val="00191ABE"/>
    <w:rsid w:val="001A6873"/>
    <w:rsid w:val="00362028"/>
    <w:rsid w:val="0038530B"/>
    <w:rsid w:val="003B0522"/>
    <w:rsid w:val="004F6B30"/>
    <w:rsid w:val="00503D68"/>
    <w:rsid w:val="0061003B"/>
    <w:rsid w:val="00633C39"/>
    <w:rsid w:val="00A535FC"/>
    <w:rsid w:val="00A97365"/>
    <w:rsid w:val="00AB3B74"/>
    <w:rsid w:val="00B035D8"/>
    <w:rsid w:val="00B046FC"/>
    <w:rsid w:val="00B74E75"/>
    <w:rsid w:val="00C32371"/>
    <w:rsid w:val="00CD0669"/>
    <w:rsid w:val="00D56879"/>
    <w:rsid w:val="00DA54E4"/>
    <w:rsid w:val="00E74DD3"/>
    <w:rsid w:val="00EA5C76"/>
    <w:rsid w:val="00ED522D"/>
    <w:rsid w:val="00F30816"/>
    <w:rsid w:val="00F50773"/>
    <w:rsid w:val="00FF3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C39"/>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33C39"/>
    <w:pPr>
      <w:ind w:left="720"/>
      <w:contextualSpacing/>
    </w:pPr>
  </w:style>
  <w:style w:type="paragraph" w:styleId="BalloonText">
    <w:name w:val="Balloon Text"/>
    <w:basedOn w:val="Normal"/>
    <w:link w:val="BalloonTextChar"/>
    <w:uiPriority w:val="99"/>
    <w:semiHidden/>
    <w:rsid w:val="00ED522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530B"/>
    <w:rPr>
      <w:rFonts w:ascii="Times New Roman" w:hAnsi="Times New Roman" w:cs="Times New Roman"/>
      <w:sz w:val="2"/>
    </w:rPr>
  </w:style>
  <w:style w:type="paragraph" w:styleId="Header">
    <w:name w:val="header"/>
    <w:basedOn w:val="Normal"/>
    <w:link w:val="HeaderChar"/>
    <w:uiPriority w:val="99"/>
    <w:rsid w:val="00010E41"/>
    <w:pPr>
      <w:tabs>
        <w:tab w:val="center" w:pos="4320"/>
        <w:tab w:val="right" w:pos="8640"/>
      </w:tabs>
    </w:pPr>
  </w:style>
  <w:style w:type="character" w:customStyle="1" w:styleId="HeaderChar">
    <w:name w:val="Header Char"/>
    <w:basedOn w:val="DefaultParagraphFont"/>
    <w:link w:val="Header"/>
    <w:uiPriority w:val="99"/>
    <w:semiHidden/>
    <w:locked/>
    <w:rPr>
      <w:rFonts w:eastAsia="Times New Roman" w:cs="Times New Roman"/>
      <w:sz w:val="24"/>
      <w:szCs w:val="24"/>
    </w:rPr>
  </w:style>
  <w:style w:type="paragraph" w:styleId="Footer">
    <w:name w:val="footer"/>
    <w:basedOn w:val="Normal"/>
    <w:link w:val="FooterChar"/>
    <w:uiPriority w:val="99"/>
    <w:rsid w:val="00010E41"/>
    <w:pPr>
      <w:tabs>
        <w:tab w:val="center" w:pos="4320"/>
        <w:tab w:val="right" w:pos="8640"/>
      </w:tabs>
    </w:pPr>
  </w:style>
  <w:style w:type="character" w:customStyle="1" w:styleId="FooterChar">
    <w:name w:val="Footer Char"/>
    <w:basedOn w:val="DefaultParagraphFont"/>
    <w:link w:val="Footer"/>
    <w:uiPriority w:val="99"/>
    <w:semiHidden/>
    <w:locked/>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C39"/>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33C39"/>
    <w:pPr>
      <w:ind w:left="720"/>
      <w:contextualSpacing/>
    </w:pPr>
  </w:style>
  <w:style w:type="paragraph" w:styleId="BalloonText">
    <w:name w:val="Balloon Text"/>
    <w:basedOn w:val="Normal"/>
    <w:link w:val="BalloonTextChar"/>
    <w:uiPriority w:val="99"/>
    <w:semiHidden/>
    <w:rsid w:val="00ED522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530B"/>
    <w:rPr>
      <w:rFonts w:ascii="Times New Roman" w:hAnsi="Times New Roman" w:cs="Times New Roman"/>
      <w:sz w:val="2"/>
    </w:rPr>
  </w:style>
  <w:style w:type="paragraph" w:styleId="Header">
    <w:name w:val="header"/>
    <w:basedOn w:val="Normal"/>
    <w:link w:val="HeaderChar"/>
    <w:uiPriority w:val="99"/>
    <w:rsid w:val="00010E41"/>
    <w:pPr>
      <w:tabs>
        <w:tab w:val="center" w:pos="4320"/>
        <w:tab w:val="right" w:pos="8640"/>
      </w:tabs>
    </w:pPr>
  </w:style>
  <w:style w:type="character" w:customStyle="1" w:styleId="HeaderChar">
    <w:name w:val="Header Char"/>
    <w:basedOn w:val="DefaultParagraphFont"/>
    <w:link w:val="Header"/>
    <w:uiPriority w:val="99"/>
    <w:semiHidden/>
    <w:locked/>
    <w:rPr>
      <w:rFonts w:eastAsia="Times New Roman" w:cs="Times New Roman"/>
      <w:sz w:val="24"/>
      <w:szCs w:val="24"/>
    </w:rPr>
  </w:style>
  <w:style w:type="paragraph" w:styleId="Footer">
    <w:name w:val="footer"/>
    <w:basedOn w:val="Normal"/>
    <w:link w:val="FooterChar"/>
    <w:uiPriority w:val="99"/>
    <w:rsid w:val="00010E41"/>
    <w:pPr>
      <w:tabs>
        <w:tab w:val="center" w:pos="4320"/>
        <w:tab w:val="right" w:pos="8640"/>
      </w:tabs>
    </w:pPr>
  </w:style>
  <w:style w:type="character" w:customStyle="1" w:styleId="FooterChar">
    <w:name w:val="Footer Char"/>
    <w:basedOn w:val="DefaultParagraphFont"/>
    <w:link w:val="Footer"/>
    <w:uiPriority w:val="99"/>
    <w:semiHidden/>
    <w:locked/>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3071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Subject:  CWLA Budget Related Recommendations </vt:lpstr>
    </vt:vector>
  </TitlesOfParts>
  <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  CWLA Budget Related Recommendations</dc:title>
  <dc:creator>Cohen, Maydad (GOV)</dc:creator>
  <cp:lastModifiedBy>Erin McAleer</cp:lastModifiedBy>
  <cp:revision>2</cp:revision>
  <cp:lastPrinted>2014-04-07T19:50:00Z</cp:lastPrinted>
  <dcterms:created xsi:type="dcterms:W3CDTF">2014-04-07T19:57:00Z</dcterms:created>
  <dcterms:modified xsi:type="dcterms:W3CDTF">2014-04-07T19:57:00Z</dcterms:modified>
</cp:coreProperties>
</file>