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4A9" w:rsidRPr="009D562D" w:rsidRDefault="004C74A9" w:rsidP="00047AB6">
      <w:pPr>
        <w:rPr>
          <w:rFonts w:ascii="Arial" w:hAnsi="Arial"/>
          <w:sz w:val="28"/>
        </w:rPr>
      </w:pPr>
      <w:r w:rsidRPr="009D562D">
        <w:rPr>
          <w:rFonts w:ascii="Arial" w:hAnsi="Arial"/>
          <w:b/>
          <w:sz w:val="28"/>
        </w:rPr>
        <w:t>TO:</w:t>
      </w:r>
      <w:r w:rsidRPr="009D562D">
        <w:rPr>
          <w:rFonts w:ascii="Arial" w:hAnsi="Arial"/>
          <w:sz w:val="28"/>
        </w:rPr>
        <w:t xml:space="preserve">  </w:t>
      </w:r>
      <w:r>
        <w:rPr>
          <w:rFonts w:ascii="Arial" w:hAnsi="Arial"/>
          <w:sz w:val="28"/>
        </w:rPr>
        <w:tab/>
      </w:r>
      <w:r>
        <w:rPr>
          <w:rFonts w:ascii="Arial" w:hAnsi="Arial"/>
          <w:sz w:val="28"/>
        </w:rPr>
        <w:tab/>
      </w:r>
      <w:r w:rsidRPr="009D562D">
        <w:rPr>
          <w:rFonts w:ascii="Arial" w:hAnsi="Arial"/>
          <w:sz w:val="28"/>
        </w:rPr>
        <w:t>Governor Patrick</w:t>
      </w:r>
    </w:p>
    <w:p w:rsidR="004C74A9" w:rsidRPr="009D562D" w:rsidRDefault="004C74A9" w:rsidP="00047AB6">
      <w:pPr>
        <w:rPr>
          <w:rFonts w:ascii="Arial" w:hAnsi="Arial"/>
          <w:sz w:val="28"/>
        </w:rPr>
      </w:pPr>
      <w:r w:rsidRPr="009D562D">
        <w:rPr>
          <w:rFonts w:ascii="Arial" w:hAnsi="Arial"/>
          <w:b/>
          <w:sz w:val="28"/>
        </w:rPr>
        <w:t>FROM</w:t>
      </w:r>
      <w:r>
        <w:rPr>
          <w:rFonts w:ascii="Arial" w:hAnsi="Arial"/>
          <w:sz w:val="28"/>
        </w:rPr>
        <w:t xml:space="preserve">:  </w:t>
      </w:r>
      <w:r>
        <w:rPr>
          <w:rFonts w:ascii="Arial" w:hAnsi="Arial"/>
          <w:sz w:val="28"/>
        </w:rPr>
        <w:tab/>
        <w:t>Secretary Sullivan</w:t>
      </w:r>
    </w:p>
    <w:p w:rsidR="004C74A9" w:rsidRPr="009D562D" w:rsidRDefault="004C74A9" w:rsidP="00047AB6">
      <w:pPr>
        <w:rPr>
          <w:rFonts w:ascii="Arial" w:hAnsi="Arial"/>
          <w:sz w:val="28"/>
        </w:rPr>
      </w:pPr>
      <w:r w:rsidRPr="009D562D">
        <w:rPr>
          <w:rFonts w:ascii="Arial" w:hAnsi="Arial"/>
          <w:b/>
          <w:sz w:val="28"/>
        </w:rPr>
        <w:t>RE:</w:t>
      </w:r>
      <w:r w:rsidRPr="009D562D">
        <w:rPr>
          <w:rFonts w:ascii="Arial" w:hAnsi="Arial"/>
          <w:sz w:val="28"/>
        </w:rPr>
        <w:t xml:space="preserve">  </w:t>
      </w:r>
      <w:r>
        <w:rPr>
          <w:rFonts w:ascii="Arial" w:hAnsi="Arial"/>
          <w:sz w:val="28"/>
        </w:rPr>
        <w:tab/>
      </w:r>
      <w:r>
        <w:rPr>
          <w:rFonts w:ascii="Arial" w:hAnsi="Arial"/>
          <w:sz w:val="28"/>
        </w:rPr>
        <w:tab/>
        <w:t>EOEEA Amended Fish Regulations Memo dated 2/23/11</w:t>
      </w:r>
    </w:p>
    <w:p w:rsidR="004C74A9" w:rsidRDefault="004C74A9" w:rsidP="00047AB6">
      <w:pPr>
        <w:pBdr>
          <w:bottom w:val="single" w:sz="12" w:space="1" w:color="auto"/>
        </w:pBdr>
        <w:rPr>
          <w:rFonts w:ascii="Arial" w:hAnsi="Arial"/>
          <w:sz w:val="28"/>
        </w:rPr>
      </w:pPr>
      <w:r w:rsidRPr="009D562D">
        <w:rPr>
          <w:rFonts w:ascii="Arial" w:hAnsi="Arial"/>
          <w:b/>
          <w:sz w:val="28"/>
        </w:rPr>
        <w:t>DATE</w:t>
      </w:r>
      <w:r>
        <w:rPr>
          <w:rFonts w:ascii="Arial" w:hAnsi="Arial"/>
          <w:sz w:val="28"/>
        </w:rPr>
        <w:t xml:space="preserve">:  </w:t>
      </w:r>
      <w:r>
        <w:rPr>
          <w:rFonts w:ascii="Arial" w:hAnsi="Arial"/>
          <w:sz w:val="28"/>
        </w:rPr>
        <w:tab/>
        <w:t>April 15</w:t>
      </w:r>
      <w:r w:rsidRPr="009D562D">
        <w:rPr>
          <w:rFonts w:ascii="Arial" w:hAnsi="Arial"/>
          <w:sz w:val="28"/>
        </w:rPr>
        <w:t>, 2011</w:t>
      </w:r>
    </w:p>
    <w:p w:rsidR="004C74A9" w:rsidRPr="009D562D" w:rsidRDefault="004C74A9" w:rsidP="00047AB6">
      <w:pPr>
        <w:pBdr>
          <w:bottom w:val="single" w:sz="12" w:space="1" w:color="auto"/>
        </w:pBdr>
        <w:rPr>
          <w:rFonts w:ascii="Arial" w:hAnsi="Arial"/>
          <w:sz w:val="28"/>
        </w:rPr>
      </w:pPr>
    </w:p>
    <w:p w:rsidR="004C74A9" w:rsidRDefault="004C74A9" w:rsidP="00047AB6">
      <w:pPr>
        <w:rPr>
          <w:rFonts w:ascii="Arial" w:hAnsi="Arial"/>
          <w:sz w:val="28"/>
        </w:rPr>
      </w:pPr>
    </w:p>
    <w:p w:rsidR="004C74A9" w:rsidRPr="002D58FF" w:rsidRDefault="004C74A9" w:rsidP="00047AB6">
      <w:pPr>
        <w:rPr>
          <w:rFonts w:ascii="Arial" w:hAnsi="Arial"/>
          <w:b/>
          <w:sz w:val="28"/>
          <w:u w:val="single"/>
        </w:rPr>
      </w:pPr>
      <w:r w:rsidRPr="002D58FF">
        <w:rPr>
          <w:rFonts w:ascii="Arial" w:hAnsi="Arial"/>
          <w:b/>
          <w:sz w:val="28"/>
          <w:u w:val="single"/>
        </w:rPr>
        <w:t>Issue:</w:t>
      </w:r>
    </w:p>
    <w:p w:rsidR="004C74A9" w:rsidRDefault="004C74A9" w:rsidP="000505EC">
      <w:pPr>
        <w:rPr>
          <w:rFonts w:ascii="Arial" w:hAnsi="Arial"/>
          <w:sz w:val="28"/>
        </w:rPr>
      </w:pPr>
      <w:r>
        <w:rPr>
          <w:rFonts w:ascii="Arial" w:hAnsi="Arial"/>
          <w:sz w:val="28"/>
        </w:rPr>
        <w:tab/>
      </w:r>
    </w:p>
    <w:p w:rsidR="004C74A9" w:rsidRPr="002D58FF" w:rsidRDefault="004C74A9" w:rsidP="00434BB6">
      <w:pPr>
        <w:ind w:firstLine="720"/>
        <w:rPr>
          <w:rFonts w:ascii="Arial" w:hAnsi="Arial"/>
          <w:sz w:val="28"/>
        </w:rPr>
      </w:pPr>
      <w:r>
        <w:rPr>
          <w:rFonts w:ascii="Arial" w:hAnsi="Arial"/>
          <w:sz w:val="28"/>
        </w:rPr>
        <w:t>O</w:t>
      </w:r>
      <w:r w:rsidRPr="002D58FF">
        <w:rPr>
          <w:rFonts w:ascii="Arial" w:hAnsi="Arial"/>
          <w:sz w:val="28"/>
        </w:rPr>
        <w:t>n February</w:t>
      </w:r>
      <w:r>
        <w:rPr>
          <w:rFonts w:ascii="Arial" w:hAnsi="Arial"/>
          <w:sz w:val="28"/>
        </w:rPr>
        <w:t xml:space="preserve"> 23,</w:t>
      </w:r>
      <w:r w:rsidRPr="002D58FF">
        <w:rPr>
          <w:rFonts w:ascii="Arial" w:hAnsi="Arial"/>
          <w:sz w:val="28"/>
        </w:rPr>
        <w:t xml:space="preserve"> 2011</w:t>
      </w:r>
      <w:r>
        <w:rPr>
          <w:rFonts w:ascii="Arial" w:hAnsi="Arial"/>
          <w:sz w:val="28"/>
        </w:rPr>
        <w:t>,</w:t>
      </w:r>
      <w:r w:rsidRPr="002D58FF">
        <w:rPr>
          <w:rFonts w:ascii="Arial" w:hAnsi="Arial"/>
          <w:sz w:val="28"/>
        </w:rPr>
        <w:t xml:space="preserve"> EOEEA </w:t>
      </w:r>
      <w:r>
        <w:rPr>
          <w:rFonts w:ascii="Arial" w:hAnsi="Arial"/>
          <w:sz w:val="28"/>
        </w:rPr>
        <w:t xml:space="preserve">sought your approval on </w:t>
      </w:r>
      <w:r w:rsidRPr="002D58FF">
        <w:rPr>
          <w:rFonts w:ascii="Arial" w:hAnsi="Arial"/>
          <w:sz w:val="28"/>
        </w:rPr>
        <w:t xml:space="preserve">amendments to four areas of commercial and recreational fishing regulations.  </w:t>
      </w:r>
      <w:r>
        <w:rPr>
          <w:rFonts w:ascii="Arial" w:hAnsi="Arial"/>
          <w:sz w:val="28"/>
        </w:rPr>
        <w:t xml:space="preserve">You approved two of the amendments and rejected two.  </w:t>
      </w:r>
      <w:r w:rsidRPr="002D58FF">
        <w:rPr>
          <w:rFonts w:ascii="Arial" w:hAnsi="Arial"/>
          <w:sz w:val="28"/>
        </w:rPr>
        <w:t xml:space="preserve">In light of new information detailed below, I </w:t>
      </w:r>
      <w:r>
        <w:rPr>
          <w:rFonts w:ascii="Arial" w:hAnsi="Arial"/>
          <w:sz w:val="28"/>
        </w:rPr>
        <w:t xml:space="preserve">respectfully request that you </w:t>
      </w:r>
      <w:r w:rsidRPr="002D58FF">
        <w:rPr>
          <w:rFonts w:ascii="Arial" w:hAnsi="Arial"/>
          <w:sz w:val="28"/>
        </w:rPr>
        <w:t>reconsider</w:t>
      </w:r>
      <w:r>
        <w:rPr>
          <w:rFonts w:ascii="Arial" w:hAnsi="Arial"/>
          <w:sz w:val="28"/>
        </w:rPr>
        <w:t xml:space="preserve"> approving the two regulatory amendments that were rejected, one set pertaining to Black Sea Bass and one set pertaining to Cod</w:t>
      </w:r>
      <w:r w:rsidRPr="002D58FF">
        <w:rPr>
          <w:rFonts w:ascii="Arial" w:hAnsi="Arial"/>
          <w:sz w:val="28"/>
        </w:rPr>
        <w:t>.</w:t>
      </w:r>
    </w:p>
    <w:p w:rsidR="004C74A9" w:rsidRDefault="004C74A9" w:rsidP="000505EC">
      <w:pPr>
        <w:rPr>
          <w:rFonts w:ascii="Arial" w:hAnsi="Arial"/>
          <w:sz w:val="28"/>
        </w:rPr>
      </w:pPr>
    </w:p>
    <w:p w:rsidR="004C74A9" w:rsidRPr="002D58FF" w:rsidRDefault="004C74A9" w:rsidP="002D58FF">
      <w:pPr>
        <w:rPr>
          <w:rFonts w:ascii="Arial" w:hAnsi="Arial"/>
          <w:b/>
          <w:sz w:val="28"/>
          <w:szCs w:val="28"/>
          <w:u w:val="single"/>
        </w:rPr>
      </w:pPr>
      <w:r w:rsidRPr="002D58FF">
        <w:rPr>
          <w:rFonts w:ascii="Arial" w:hAnsi="Arial"/>
          <w:b/>
          <w:sz w:val="28"/>
          <w:szCs w:val="28"/>
          <w:u w:val="single"/>
        </w:rPr>
        <w:t>Regulation</w:t>
      </w:r>
      <w:r>
        <w:rPr>
          <w:rFonts w:ascii="Arial" w:hAnsi="Arial"/>
          <w:b/>
          <w:sz w:val="28"/>
          <w:szCs w:val="28"/>
          <w:u w:val="single"/>
        </w:rPr>
        <w:t>s</w:t>
      </w:r>
      <w:r w:rsidRPr="002D58FF">
        <w:rPr>
          <w:rFonts w:ascii="Arial" w:hAnsi="Arial"/>
          <w:b/>
          <w:sz w:val="28"/>
          <w:szCs w:val="28"/>
          <w:u w:val="single"/>
        </w:rPr>
        <w:t>:</w:t>
      </w:r>
    </w:p>
    <w:p w:rsidR="004C74A9" w:rsidRDefault="004C74A9" w:rsidP="002D58FF">
      <w:pPr>
        <w:rPr>
          <w:rFonts w:ascii="Arial" w:hAnsi="Arial"/>
          <w:b/>
          <w:sz w:val="28"/>
          <w:szCs w:val="28"/>
        </w:rPr>
      </w:pPr>
    </w:p>
    <w:p w:rsidR="004C74A9" w:rsidRPr="00434BB6" w:rsidRDefault="004C74A9" w:rsidP="002D58FF">
      <w:pPr>
        <w:rPr>
          <w:rFonts w:ascii="Arial" w:hAnsi="Arial"/>
          <w:i/>
          <w:sz w:val="28"/>
          <w:szCs w:val="28"/>
        </w:rPr>
      </w:pPr>
      <w:r w:rsidRPr="00434BB6">
        <w:rPr>
          <w:rFonts w:ascii="Arial" w:hAnsi="Arial"/>
          <w:b/>
          <w:i/>
          <w:sz w:val="28"/>
          <w:szCs w:val="28"/>
        </w:rPr>
        <w:t>Black Sea Bass</w:t>
      </w:r>
    </w:p>
    <w:p w:rsidR="004C74A9" w:rsidRDefault="004C74A9" w:rsidP="00434BB6">
      <w:pPr>
        <w:ind w:firstLine="720"/>
        <w:rPr>
          <w:rFonts w:ascii="Arial" w:hAnsi="Arial" w:cs="Arial"/>
          <w:sz w:val="28"/>
          <w:szCs w:val="28"/>
        </w:rPr>
      </w:pPr>
      <w:r w:rsidRPr="002D58FF">
        <w:rPr>
          <w:rFonts w:ascii="Arial" w:hAnsi="Arial" w:cs="Arial"/>
          <w:sz w:val="28"/>
          <w:szCs w:val="28"/>
        </w:rPr>
        <w:t xml:space="preserve">This fishery is managed through our participation in the federally created Atlantic States Marine Fisheries Commission (ASMFC).  Based on new science, lower catch limits were adopted by the ASMFC last December to be implemented by states this spring.  </w:t>
      </w:r>
      <w:r>
        <w:rPr>
          <w:rFonts w:ascii="Arial" w:hAnsi="Arial" w:cs="Arial"/>
          <w:sz w:val="28"/>
          <w:szCs w:val="28"/>
        </w:rPr>
        <w:t xml:space="preserve">As they stand now, our state regulations do not comply with the ASMFC’s new requirements.  If our regulations fail to comply by </w:t>
      </w:r>
      <w:r w:rsidRPr="002D58FF">
        <w:rPr>
          <w:rFonts w:ascii="Arial" w:hAnsi="Arial" w:cs="Arial"/>
          <w:sz w:val="28"/>
          <w:szCs w:val="28"/>
        </w:rPr>
        <w:t>May</w:t>
      </w:r>
      <w:r>
        <w:rPr>
          <w:rFonts w:ascii="Arial" w:hAnsi="Arial" w:cs="Arial"/>
          <w:sz w:val="28"/>
          <w:szCs w:val="28"/>
        </w:rPr>
        <w:t xml:space="preserve"> 24, 2011</w:t>
      </w:r>
      <w:r w:rsidRPr="002D58FF">
        <w:rPr>
          <w:rFonts w:ascii="Arial" w:hAnsi="Arial" w:cs="Arial"/>
          <w:sz w:val="28"/>
          <w:szCs w:val="28"/>
        </w:rPr>
        <w:t xml:space="preserve">, the Department of Commerce </w:t>
      </w:r>
      <w:r>
        <w:rPr>
          <w:rFonts w:ascii="Arial" w:hAnsi="Arial" w:cs="Arial"/>
          <w:sz w:val="28"/>
          <w:szCs w:val="28"/>
        </w:rPr>
        <w:t xml:space="preserve">will </w:t>
      </w:r>
      <w:r w:rsidRPr="002D58FF">
        <w:rPr>
          <w:rFonts w:ascii="Arial" w:hAnsi="Arial" w:cs="Arial"/>
          <w:sz w:val="28"/>
          <w:szCs w:val="28"/>
        </w:rPr>
        <w:t xml:space="preserve">impose </w:t>
      </w:r>
      <w:r>
        <w:rPr>
          <w:rFonts w:ascii="Arial" w:hAnsi="Arial" w:cs="Arial"/>
          <w:sz w:val="28"/>
          <w:szCs w:val="28"/>
        </w:rPr>
        <w:t xml:space="preserve">significant sanctions on Massachusetts’ fishery, including declaring a moratorium on the 2011 fishery and imposing severe limitations on our 2012 fishery.  </w:t>
      </w:r>
      <w:r w:rsidRPr="002D58FF">
        <w:rPr>
          <w:rFonts w:ascii="Arial" w:hAnsi="Arial" w:cs="Arial"/>
          <w:sz w:val="28"/>
          <w:szCs w:val="28"/>
        </w:rPr>
        <w:t>Every month we overfish this spring, we will be penalized by mandatory “paybacks”</w:t>
      </w:r>
      <w:r>
        <w:rPr>
          <w:rFonts w:ascii="Arial" w:hAnsi="Arial" w:cs="Arial"/>
          <w:sz w:val="28"/>
          <w:szCs w:val="28"/>
        </w:rPr>
        <w:t xml:space="preserve"> in 2012 (i.e., reductions in our maximum limits that compensate for previous overfishing)</w:t>
      </w:r>
      <w:r w:rsidRPr="002D58FF">
        <w:rPr>
          <w:rFonts w:ascii="Arial" w:hAnsi="Arial" w:cs="Arial"/>
          <w:sz w:val="28"/>
          <w:szCs w:val="28"/>
        </w:rPr>
        <w:t>.</w:t>
      </w:r>
      <w:r>
        <w:rPr>
          <w:rFonts w:ascii="Arial" w:hAnsi="Arial" w:cs="Arial"/>
          <w:sz w:val="28"/>
          <w:szCs w:val="28"/>
        </w:rPr>
        <w:t xml:space="preserve">  </w:t>
      </w:r>
    </w:p>
    <w:p w:rsidR="004C74A9" w:rsidRDefault="004C74A9" w:rsidP="00434BB6">
      <w:pPr>
        <w:ind w:firstLine="720"/>
        <w:rPr>
          <w:rFonts w:ascii="Arial" w:hAnsi="Arial" w:cs="Arial"/>
          <w:sz w:val="28"/>
          <w:szCs w:val="28"/>
        </w:rPr>
      </w:pPr>
    </w:p>
    <w:p w:rsidR="004C74A9" w:rsidRDefault="004C74A9" w:rsidP="00761211">
      <w:pPr>
        <w:ind w:firstLine="720"/>
        <w:rPr>
          <w:rFonts w:ascii="Arial" w:hAnsi="Arial" w:cs="Arial"/>
          <w:sz w:val="28"/>
          <w:szCs w:val="28"/>
        </w:rPr>
      </w:pPr>
      <w:r>
        <w:rPr>
          <w:rFonts w:ascii="Arial" w:hAnsi="Arial" w:cs="Arial"/>
          <w:sz w:val="28"/>
          <w:szCs w:val="28"/>
        </w:rPr>
        <w:t xml:space="preserve">Additionally, commercial and recreational fishermen would face a significant loss of revenue if these sanctions are implemented.  </w:t>
      </w:r>
      <w:r w:rsidRPr="002D58FF">
        <w:rPr>
          <w:rFonts w:ascii="Arial" w:hAnsi="Arial" w:cs="Arial"/>
          <w:sz w:val="28"/>
          <w:szCs w:val="28"/>
        </w:rPr>
        <w:t xml:space="preserve">We have already heard from recreational fishing businesses (charter boats) who are having difficulty planning for the spring and summer </w:t>
      </w:r>
      <w:r w:rsidRPr="00761211">
        <w:rPr>
          <w:rFonts w:ascii="Arial" w:hAnsi="Arial" w:cs="Arial"/>
          <w:sz w:val="28"/>
          <w:szCs w:val="28"/>
        </w:rPr>
        <w:t xml:space="preserve">seasons without these regulations in place.  </w:t>
      </w:r>
    </w:p>
    <w:p w:rsidR="004C74A9" w:rsidRPr="00761211" w:rsidRDefault="004C74A9" w:rsidP="00761211">
      <w:pPr>
        <w:ind w:firstLine="720"/>
        <w:rPr>
          <w:rFonts w:ascii="Arial" w:hAnsi="Arial" w:cs="Arial"/>
          <w:b/>
          <w:sz w:val="28"/>
          <w:szCs w:val="28"/>
        </w:rPr>
      </w:pPr>
    </w:p>
    <w:p w:rsidR="004C74A9" w:rsidRDefault="004C74A9" w:rsidP="00761211">
      <w:pPr>
        <w:pStyle w:val="NormalWeb"/>
        <w:spacing w:before="0" w:beforeAutospacing="0" w:after="0" w:afterAutospacing="0"/>
        <w:ind w:firstLine="720"/>
        <w:rPr>
          <w:rFonts w:ascii="Arial" w:hAnsi="Arial" w:cs="Arial"/>
          <w:sz w:val="28"/>
          <w:szCs w:val="28"/>
        </w:rPr>
      </w:pPr>
      <w:r>
        <w:rPr>
          <w:rFonts w:ascii="Arial" w:hAnsi="Arial" w:cs="Arial"/>
          <w:sz w:val="28"/>
          <w:szCs w:val="28"/>
        </w:rPr>
        <w:t>Finally, B</w:t>
      </w:r>
      <w:r w:rsidRPr="00761211">
        <w:rPr>
          <w:rFonts w:ascii="Arial" w:hAnsi="Arial" w:cs="Arial"/>
          <w:sz w:val="28"/>
          <w:szCs w:val="28"/>
        </w:rPr>
        <w:t>lack Sea Bass are not one of the fish st</w:t>
      </w:r>
      <w:r>
        <w:rPr>
          <w:rFonts w:ascii="Arial" w:hAnsi="Arial" w:cs="Arial"/>
          <w:sz w:val="28"/>
          <w:szCs w:val="28"/>
        </w:rPr>
        <w:t xml:space="preserve">ocks regulated by Amendment 16 and </w:t>
      </w:r>
      <w:r w:rsidRPr="00761211">
        <w:rPr>
          <w:rFonts w:ascii="Arial" w:hAnsi="Arial" w:cs="Arial"/>
          <w:sz w:val="28"/>
          <w:szCs w:val="28"/>
        </w:rPr>
        <w:t xml:space="preserve">the Black Sea Bass regulations bear no relation to the ongoing Amendment 16 litigation.  </w:t>
      </w:r>
      <w:r>
        <w:rPr>
          <w:rFonts w:ascii="Arial" w:hAnsi="Arial" w:cs="Arial"/>
          <w:sz w:val="28"/>
          <w:szCs w:val="28"/>
        </w:rPr>
        <w:t>DMF seeks your approval prior to April 15th to allow it sufficient time to announce and implement its plan to promulgate the emergency regulation before the start of the May 1st opening of the fishery.</w:t>
      </w:r>
    </w:p>
    <w:p w:rsidR="004C74A9" w:rsidRPr="002D58FF" w:rsidRDefault="004C74A9" w:rsidP="00761211">
      <w:pPr>
        <w:pStyle w:val="NormalWeb"/>
        <w:spacing w:before="0" w:beforeAutospacing="0" w:after="0" w:afterAutospacing="0"/>
        <w:ind w:firstLine="720"/>
        <w:rPr>
          <w:sz w:val="28"/>
          <w:szCs w:val="28"/>
        </w:rPr>
      </w:pPr>
    </w:p>
    <w:p w:rsidR="004C74A9" w:rsidRPr="00434BB6" w:rsidRDefault="004C74A9" w:rsidP="000505EC">
      <w:pPr>
        <w:rPr>
          <w:rFonts w:ascii="Arial" w:hAnsi="Arial"/>
          <w:i/>
          <w:sz w:val="28"/>
          <w:szCs w:val="28"/>
        </w:rPr>
      </w:pPr>
      <w:r w:rsidRPr="00434BB6">
        <w:rPr>
          <w:rFonts w:ascii="Arial" w:hAnsi="Arial"/>
          <w:b/>
          <w:i/>
          <w:sz w:val="28"/>
          <w:szCs w:val="28"/>
        </w:rPr>
        <w:t>Cod</w:t>
      </w:r>
    </w:p>
    <w:p w:rsidR="004C74A9" w:rsidRPr="002D58FF" w:rsidRDefault="004C74A9" w:rsidP="00434BB6">
      <w:pPr>
        <w:ind w:firstLine="720"/>
        <w:rPr>
          <w:rFonts w:ascii="Arial" w:hAnsi="Arial" w:cs="Arial"/>
          <w:sz w:val="28"/>
          <w:szCs w:val="28"/>
        </w:rPr>
      </w:pPr>
      <w:r w:rsidRPr="002D58FF">
        <w:rPr>
          <w:rFonts w:ascii="Arial" w:hAnsi="Arial" w:cs="Arial"/>
          <w:sz w:val="28"/>
          <w:szCs w:val="28"/>
        </w:rPr>
        <w:t>These regulations close a small</w:t>
      </w:r>
      <w:r>
        <w:rPr>
          <w:rFonts w:ascii="Arial" w:hAnsi="Arial" w:cs="Arial"/>
          <w:sz w:val="28"/>
          <w:szCs w:val="28"/>
        </w:rPr>
        <w:t>,</w:t>
      </w:r>
      <w:r w:rsidRPr="002D58FF">
        <w:rPr>
          <w:rFonts w:ascii="Arial" w:hAnsi="Arial" w:cs="Arial"/>
          <w:sz w:val="28"/>
          <w:szCs w:val="28"/>
        </w:rPr>
        <w:t xml:space="preserve"> defined area in state waters for a short</w:t>
      </w:r>
      <w:r>
        <w:rPr>
          <w:rFonts w:ascii="Arial" w:hAnsi="Arial" w:cs="Arial"/>
          <w:sz w:val="28"/>
          <w:szCs w:val="28"/>
        </w:rPr>
        <w:t>,</w:t>
      </w:r>
      <w:r w:rsidRPr="002D58FF">
        <w:rPr>
          <w:rFonts w:ascii="Arial" w:hAnsi="Arial" w:cs="Arial"/>
          <w:sz w:val="28"/>
          <w:szCs w:val="28"/>
        </w:rPr>
        <w:t xml:space="preserve"> defined </w:t>
      </w:r>
      <w:r>
        <w:rPr>
          <w:rFonts w:ascii="Arial" w:hAnsi="Arial" w:cs="Arial"/>
          <w:sz w:val="28"/>
          <w:szCs w:val="28"/>
        </w:rPr>
        <w:t xml:space="preserve">period of </w:t>
      </w:r>
      <w:r w:rsidRPr="002D58FF">
        <w:rPr>
          <w:rFonts w:ascii="Arial" w:hAnsi="Arial" w:cs="Arial"/>
          <w:sz w:val="28"/>
          <w:szCs w:val="28"/>
        </w:rPr>
        <w:t xml:space="preserve">time in the spring and winter when cod are spawning. These closures, which we have been </w:t>
      </w:r>
      <w:r>
        <w:rPr>
          <w:rFonts w:ascii="Arial" w:hAnsi="Arial" w:cs="Arial"/>
          <w:sz w:val="28"/>
          <w:szCs w:val="28"/>
        </w:rPr>
        <w:t>implementing</w:t>
      </w:r>
      <w:r w:rsidRPr="002D58FF">
        <w:rPr>
          <w:rFonts w:ascii="Arial" w:hAnsi="Arial" w:cs="Arial"/>
          <w:sz w:val="28"/>
          <w:szCs w:val="28"/>
        </w:rPr>
        <w:t xml:space="preserve"> since the late 1990s, will help ensure the abundance of the cod population that is so critical to the economies of our fishing communities. </w:t>
      </w:r>
    </w:p>
    <w:p w:rsidR="004C74A9" w:rsidRPr="002D58FF" w:rsidRDefault="004C74A9" w:rsidP="000505EC">
      <w:pPr>
        <w:rPr>
          <w:rFonts w:ascii="Arial" w:hAnsi="Arial" w:cs="Arial"/>
          <w:sz w:val="28"/>
          <w:szCs w:val="28"/>
        </w:rPr>
      </w:pPr>
    </w:p>
    <w:p w:rsidR="004C74A9" w:rsidRPr="002D58FF" w:rsidRDefault="004C74A9" w:rsidP="00434BB6">
      <w:pPr>
        <w:ind w:firstLine="720"/>
        <w:rPr>
          <w:rFonts w:ascii="Arial" w:hAnsi="Arial" w:cs="Arial"/>
          <w:sz w:val="28"/>
          <w:szCs w:val="28"/>
        </w:rPr>
      </w:pPr>
      <w:r w:rsidRPr="002D58FF">
        <w:rPr>
          <w:rFonts w:ascii="Arial" w:hAnsi="Arial" w:cs="Arial"/>
          <w:sz w:val="28"/>
          <w:szCs w:val="28"/>
        </w:rPr>
        <w:t>These regulations are not related to federal groundfish regulations</w:t>
      </w:r>
      <w:r>
        <w:rPr>
          <w:rFonts w:ascii="Arial" w:hAnsi="Arial" w:cs="Arial"/>
          <w:sz w:val="28"/>
          <w:szCs w:val="28"/>
        </w:rPr>
        <w:t xml:space="preserve"> or the ongoing Amendment 16 litigation</w:t>
      </w:r>
      <w:r w:rsidRPr="002D58FF">
        <w:rPr>
          <w:rFonts w:ascii="Arial" w:hAnsi="Arial" w:cs="Arial"/>
          <w:sz w:val="28"/>
          <w:szCs w:val="28"/>
        </w:rPr>
        <w:t>.</w:t>
      </w:r>
      <w:r>
        <w:rPr>
          <w:rFonts w:ascii="Arial" w:hAnsi="Arial" w:cs="Arial"/>
          <w:sz w:val="28"/>
          <w:szCs w:val="28"/>
        </w:rPr>
        <w:t xml:space="preserve">  Rather, both the fishing and environmental communities are in alignment in support of our</w:t>
      </w:r>
      <w:r w:rsidRPr="002D58FF">
        <w:rPr>
          <w:rFonts w:ascii="Arial" w:hAnsi="Arial" w:cs="Arial"/>
          <w:sz w:val="28"/>
          <w:szCs w:val="28"/>
        </w:rPr>
        <w:t xml:space="preserve"> regulations.</w:t>
      </w:r>
      <w:r w:rsidRPr="002D58FF">
        <w:rPr>
          <w:sz w:val="28"/>
          <w:szCs w:val="28"/>
        </w:rPr>
        <w:t xml:space="preserve">  </w:t>
      </w:r>
      <w:r w:rsidRPr="002D58FF">
        <w:rPr>
          <w:rFonts w:ascii="Arial" w:hAnsi="Arial" w:cs="Arial"/>
          <w:sz w:val="28"/>
          <w:szCs w:val="28"/>
        </w:rPr>
        <w:t xml:space="preserve">Failure to close these relatively small areas could result in eventual extirpation </w:t>
      </w:r>
      <w:r>
        <w:rPr>
          <w:rFonts w:ascii="Arial" w:hAnsi="Arial" w:cs="Arial"/>
          <w:sz w:val="28"/>
          <w:szCs w:val="28"/>
        </w:rPr>
        <w:t xml:space="preserve">(i.e., local extinction) </w:t>
      </w:r>
      <w:r w:rsidRPr="002D58FF">
        <w:rPr>
          <w:rFonts w:ascii="Arial" w:hAnsi="Arial" w:cs="Arial"/>
          <w:sz w:val="28"/>
          <w:szCs w:val="28"/>
        </w:rPr>
        <w:t xml:space="preserve">of cod from these important local spawning areas (as has happened along the </w:t>
      </w:r>
      <w:smartTag w:uri="urn:schemas-microsoft-com:office:smarttags" w:element="place">
        <w:smartTag w:uri="urn:schemas-microsoft-com:office:smarttags" w:element="State">
          <w:r w:rsidRPr="002D58FF">
            <w:rPr>
              <w:rFonts w:ascii="Arial" w:hAnsi="Arial" w:cs="Arial"/>
              <w:sz w:val="28"/>
              <w:szCs w:val="28"/>
            </w:rPr>
            <w:t>Maine</w:t>
          </w:r>
        </w:smartTag>
      </w:smartTag>
      <w:r w:rsidRPr="002D58FF">
        <w:rPr>
          <w:rFonts w:ascii="Arial" w:hAnsi="Arial" w:cs="Arial"/>
          <w:sz w:val="28"/>
          <w:szCs w:val="28"/>
        </w:rPr>
        <w:t xml:space="preserve"> coast), and, at minimum, impair juvenile recruitment of cod for years to come.  </w:t>
      </w:r>
    </w:p>
    <w:p w:rsidR="004C74A9" w:rsidRPr="002D58FF" w:rsidRDefault="004C74A9" w:rsidP="000505EC">
      <w:pPr>
        <w:rPr>
          <w:rFonts w:ascii="Arial" w:hAnsi="Arial" w:cs="Arial"/>
          <w:sz w:val="28"/>
          <w:szCs w:val="28"/>
        </w:rPr>
      </w:pPr>
    </w:p>
    <w:p w:rsidR="004C74A9" w:rsidRDefault="004C74A9" w:rsidP="00434BB6">
      <w:pPr>
        <w:ind w:firstLine="720"/>
        <w:rPr>
          <w:rFonts w:ascii="Arial" w:hAnsi="Arial" w:cs="Arial"/>
          <w:sz w:val="28"/>
          <w:szCs w:val="28"/>
        </w:rPr>
      </w:pPr>
      <w:r w:rsidRPr="002D58FF">
        <w:rPr>
          <w:rFonts w:ascii="Arial" w:hAnsi="Arial" w:cs="Arial"/>
          <w:sz w:val="28"/>
          <w:szCs w:val="28"/>
        </w:rPr>
        <w:t xml:space="preserve">With the spring </w:t>
      </w:r>
      <w:r>
        <w:rPr>
          <w:rFonts w:ascii="Arial" w:hAnsi="Arial" w:cs="Arial"/>
          <w:sz w:val="28"/>
          <w:szCs w:val="28"/>
        </w:rPr>
        <w:t xml:space="preserve">Cod Conservation Zone </w:t>
      </w:r>
      <w:r w:rsidRPr="002D58FF">
        <w:rPr>
          <w:rFonts w:ascii="Arial" w:hAnsi="Arial" w:cs="Arial"/>
          <w:sz w:val="28"/>
          <w:szCs w:val="28"/>
        </w:rPr>
        <w:t xml:space="preserve">opening on May 1st, </w:t>
      </w:r>
      <w:r>
        <w:rPr>
          <w:rFonts w:ascii="Arial" w:hAnsi="Arial" w:cs="Arial"/>
          <w:sz w:val="28"/>
          <w:szCs w:val="28"/>
        </w:rPr>
        <w:t xml:space="preserve">we will need to provide </w:t>
      </w:r>
      <w:r w:rsidRPr="002D58FF">
        <w:rPr>
          <w:rFonts w:ascii="Arial" w:hAnsi="Arial" w:cs="Arial"/>
          <w:sz w:val="28"/>
          <w:szCs w:val="28"/>
        </w:rPr>
        <w:t xml:space="preserve">final approval of these regulations by April 22, 2011.   </w:t>
      </w:r>
    </w:p>
    <w:p w:rsidR="004C74A9" w:rsidRDefault="004C74A9" w:rsidP="00575197">
      <w:pPr>
        <w:rPr>
          <w:rFonts w:ascii="Arial" w:hAnsi="Arial" w:cs="Arial"/>
          <w:sz w:val="28"/>
          <w:szCs w:val="28"/>
        </w:rPr>
      </w:pPr>
    </w:p>
    <w:p w:rsidR="004C74A9" w:rsidRDefault="004C74A9" w:rsidP="00434BB6">
      <w:pPr>
        <w:rPr>
          <w:rFonts w:ascii="Arial" w:hAnsi="Arial" w:cs="Arial"/>
          <w:b/>
          <w:sz w:val="28"/>
          <w:szCs w:val="28"/>
          <w:u w:val="single"/>
        </w:rPr>
      </w:pPr>
      <w:r w:rsidRPr="00434BB6">
        <w:rPr>
          <w:rFonts w:ascii="Arial" w:hAnsi="Arial" w:cs="Arial"/>
          <w:b/>
          <w:sz w:val="28"/>
          <w:szCs w:val="28"/>
          <w:u w:val="single"/>
        </w:rPr>
        <w:t>Recommendation:</w:t>
      </w:r>
    </w:p>
    <w:p w:rsidR="004C74A9" w:rsidRDefault="004C74A9" w:rsidP="00434BB6">
      <w:pPr>
        <w:rPr>
          <w:rFonts w:ascii="Arial" w:hAnsi="Arial" w:cs="Arial"/>
          <w:b/>
          <w:sz w:val="28"/>
          <w:szCs w:val="28"/>
          <w:u w:val="single"/>
        </w:rPr>
      </w:pPr>
    </w:p>
    <w:p w:rsidR="004C74A9" w:rsidRPr="00637A30" w:rsidRDefault="004C74A9" w:rsidP="00434BB6">
      <w:pPr>
        <w:rPr>
          <w:rFonts w:ascii="Arial" w:hAnsi="Arial" w:cs="Arial"/>
          <w:sz w:val="28"/>
          <w:szCs w:val="28"/>
        </w:rPr>
      </w:pPr>
      <w:r>
        <w:rPr>
          <w:rFonts w:ascii="Arial" w:hAnsi="Arial" w:cs="Arial"/>
          <w:sz w:val="28"/>
          <w:szCs w:val="28"/>
        </w:rPr>
        <w:tab/>
        <w:t>We respectfully recommend approving these amended regulations to bring us into compliance with the ASMFC’s directives, to assist our commercial and recreational fishermen and to protect the future population of fish off the Commonwealth’s waters.</w:t>
      </w:r>
    </w:p>
    <w:sectPr w:rsidR="004C74A9" w:rsidRPr="00637A30" w:rsidSect="00172FAB">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46AAE"/>
    <w:multiLevelType w:val="hybridMultilevel"/>
    <w:tmpl w:val="B60EEC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3656DFA"/>
    <w:multiLevelType w:val="hybridMultilevel"/>
    <w:tmpl w:val="A52056CE"/>
    <w:lvl w:ilvl="0" w:tplc="64441F28">
      <w:start w:val="1"/>
      <w:numFmt w:val="decimal"/>
      <w:lvlText w:val="(%1)"/>
      <w:lvlJc w:val="left"/>
      <w:pPr>
        <w:ind w:left="360" w:hanging="360"/>
      </w:pPr>
      <w:rPr>
        <w:rFonts w:ascii="Arial" w:hAnsi="Arial" w:cs="Times New Roman" w:hint="default"/>
        <w:sz w:val="28"/>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55394108"/>
    <w:multiLevelType w:val="hybridMultilevel"/>
    <w:tmpl w:val="6FAA5C0E"/>
    <w:lvl w:ilvl="0" w:tplc="08A0662E">
      <w:start w:val="1"/>
      <w:numFmt w:val="decimal"/>
      <w:lvlText w:val="(%1)"/>
      <w:lvlJc w:val="left"/>
      <w:pPr>
        <w:ind w:left="720" w:hanging="360"/>
      </w:pPr>
      <w:rPr>
        <w:rFonts w:ascii="Arial" w:hAnsi="Arial" w:cs="Times New Roman" w:hint="default"/>
        <w:sz w:val="2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56EF562C"/>
    <w:multiLevelType w:val="hybridMultilevel"/>
    <w:tmpl w:val="31B0BC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5B0E"/>
    <w:rsid w:val="00020813"/>
    <w:rsid w:val="00032A70"/>
    <w:rsid w:val="00047AB6"/>
    <w:rsid w:val="000505EC"/>
    <w:rsid w:val="0011134D"/>
    <w:rsid w:val="00172FAB"/>
    <w:rsid w:val="001C5DE6"/>
    <w:rsid w:val="001E4044"/>
    <w:rsid w:val="00221220"/>
    <w:rsid w:val="00297132"/>
    <w:rsid w:val="002D4EB7"/>
    <w:rsid w:val="002D58FF"/>
    <w:rsid w:val="002E117F"/>
    <w:rsid w:val="00306DEB"/>
    <w:rsid w:val="00351B5E"/>
    <w:rsid w:val="003B74E1"/>
    <w:rsid w:val="00412B46"/>
    <w:rsid w:val="00434BB6"/>
    <w:rsid w:val="004C74A9"/>
    <w:rsid w:val="00500C4D"/>
    <w:rsid w:val="00547916"/>
    <w:rsid w:val="00575197"/>
    <w:rsid w:val="00586B52"/>
    <w:rsid w:val="005B5F61"/>
    <w:rsid w:val="00624D70"/>
    <w:rsid w:val="0062647D"/>
    <w:rsid w:val="00637A30"/>
    <w:rsid w:val="00761211"/>
    <w:rsid w:val="0085538A"/>
    <w:rsid w:val="008F71C9"/>
    <w:rsid w:val="00934B24"/>
    <w:rsid w:val="00951E9E"/>
    <w:rsid w:val="009D562D"/>
    <w:rsid w:val="00A85B0E"/>
    <w:rsid w:val="00B70E40"/>
    <w:rsid w:val="00B8325A"/>
    <w:rsid w:val="00BE328C"/>
    <w:rsid w:val="00C2047A"/>
    <w:rsid w:val="00CB66BF"/>
    <w:rsid w:val="00CC2F27"/>
    <w:rsid w:val="00D776E9"/>
    <w:rsid w:val="00D920EB"/>
    <w:rsid w:val="00E20F22"/>
    <w:rsid w:val="00E55DAD"/>
    <w:rsid w:val="00E5613E"/>
    <w:rsid w:val="00E949B9"/>
    <w:rsid w:val="00F11B3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F2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505EC"/>
    <w:pPr>
      <w:spacing w:before="100" w:beforeAutospacing="1" w:after="100" w:afterAutospacing="1"/>
    </w:pPr>
  </w:style>
  <w:style w:type="paragraph" w:styleId="BalloonText">
    <w:name w:val="Balloon Text"/>
    <w:basedOn w:val="Normal"/>
    <w:link w:val="BalloonTextChar"/>
    <w:uiPriority w:val="99"/>
    <w:semiHidden/>
    <w:rsid w:val="0085538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E4044"/>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486</Words>
  <Characters>2771</Characters>
  <Application>Microsoft Office Outlook</Application>
  <DocSecurity>0</DocSecurity>
  <Lines>0</Lines>
  <Paragraphs>0</Paragraphs>
  <ScaleCrop>false</ScaleCrop>
  <Company>Dept. of Fish &amp; Game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subject/>
  <dc:creator>mgriffin1</dc:creator>
  <cp:keywords/>
  <dc:description/>
  <cp:lastModifiedBy>Administrator</cp:lastModifiedBy>
  <cp:revision>3</cp:revision>
  <dcterms:created xsi:type="dcterms:W3CDTF">2011-04-13T19:11:00Z</dcterms:created>
  <dcterms:modified xsi:type="dcterms:W3CDTF">2011-04-13T19:11:00Z</dcterms:modified>
</cp:coreProperties>
</file>