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024" w:rsidRPr="008E087B" w:rsidRDefault="00BC3024" w:rsidP="00BC3024">
      <w:pPr>
        <w:shd w:val="clear" w:color="auto" w:fill="FFFFFF"/>
        <w:spacing w:before="240" w:after="161" w:line="240" w:lineRule="auto"/>
        <w:outlineLvl w:val="0"/>
        <w:rPr>
          <w:rFonts w:ascii="Tahoma" w:eastAsia="Times New Roman" w:hAnsi="Tahoma" w:cs="Tahoma"/>
          <w:b/>
          <w:bCs/>
          <w:color w:val="222222"/>
          <w:kern w:val="36"/>
          <w:sz w:val="40"/>
          <w:szCs w:val="40"/>
        </w:rPr>
      </w:pPr>
      <w:r w:rsidRPr="008E087B">
        <w:rPr>
          <w:rFonts w:ascii="Tahoma" w:eastAsia="Times New Roman" w:hAnsi="Tahoma" w:cs="Tahoma"/>
          <w:b/>
          <w:bCs/>
          <w:color w:val="222222"/>
          <w:kern w:val="36"/>
          <w:sz w:val="40"/>
          <w:szCs w:val="40"/>
        </w:rPr>
        <w:t>GOVERNOR PATRICK NOMINATES ACCLAIMED TRIAL JUDGE MARGOT BOTSFORD TO THE STATE'S HIGHEST COURT</w:t>
      </w:r>
    </w:p>
    <w:p w:rsidR="00BC3024" w:rsidRPr="008E087B" w:rsidRDefault="00BC3024" w:rsidP="00BC3024">
      <w:pPr>
        <w:shd w:val="clear" w:color="auto" w:fill="FFFFFF"/>
        <w:spacing w:after="199" w:line="240" w:lineRule="auto"/>
        <w:outlineLvl w:val="1"/>
        <w:rPr>
          <w:rFonts w:ascii="Tahoma" w:eastAsia="Times New Roman" w:hAnsi="Tahoma" w:cs="Tahoma"/>
          <w:color w:val="222222"/>
          <w:sz w:val="32"/>
          <w:szCs w:val="32"/>
        </w:rPr>
      </w:pPr>
      <w:r w:rsidRPr="008E087B">
        <w:rPr>
          <w:rFonts w:ascii="Tahoma" w:eastAsia="Times New Roman" w:hAnsi="Tahoma" w:cs="Tahoma"/>
          <w:color w:val="222222"/>
          <w:sz w:val="32"/>
          <w:szCs w:val="32"/>
        </w:rPr>
        <w:t>GOVERNOR PATRICK NOMINATES ACCLAIMED TRIAL JUDGE MARGOT BOTSFORD TO THE STATE'S HIGHEST COURT</w:t>
      </w:r>
    </w:p>
    <w:p w:rsidR="00BC3024" w:rsidRPr="008E087B" w:rsidRDefault="00BC3024" w:rsidP="00BC3024">
      <w:pPr>
        <w:shd w:val="clear" w:color="auto" w:fill="FFFFFF"/>
        <w:spacing w:after="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xml:space="preserve">BOSTON - Thursday, July 26, 2007 - Governor </w:t>
      </w:r>
      <w:proofErr w:type="spellStart"/>
      <w:r w:rsidRPr="008E087B">
        <w:rPr>
          <w:rFonts w:ascii="Arial" w:eastAsia="Times New Roman" w:hAnsi="Arial" w:cs="Arial"/>
          <w:color w:val="222222"/>
          <w:sz w:val="20"/>
          <w:szCs w:val="20"/>
        </w:rPr>
        <w:t>Deval</w:t>
      </w:r>
      <w:proofErr w:type="spellEnd"/>
      <w:r w:rsidRPr="008E087B">
        <w:rPr>
          <w:rFonts w:ascii="Arial" w:eastAsia="Times New Roman" w:hAnsi="Arial" w:cs="Arial"/>
          <w:color w:val="222222"/>
          <w:sz w:val="20"/>
          <w:szCs w:val="20"/>
        </w:rPr>
        <w:t xml:space="preserve"> Patrick announced today that he has nominated Superior Court Judge Margot </w:t>
      </w:r>
      <w:proofErr w:type="spellStart"/>
      <w:r w:rsidRPr="008E087B">
        <w:rPr>
          <w:rFonts w:ascii="Arial" w:eastAsia="Times New Roman" w:hAnsi="Arial" w:cs="Arial"/>
          <w:color w:val="222222"/>
          <w:sz w:val="20"/>
          <w:szCs w:val="20"/>
        </w:rPr>
        <w:t>Botsford</w:t>
      </w:r>
      <w:proofErr w:type="spellEnd"/>
      <w:r w:rsidRPr="008E087B">
        <w:rPr>
          <w:rFonts w:ascii="Arial" w:eastAsia="Times New Roman" w:hAnsi="Arial" w:cs="Arial"/>
          <w:color w:val="222222"/>
          <w:sz w:val="20"/>
          <w:szCs w:val="20"/>
        </w:rPr>
        <w:t>, 60, to the Supreme Judicial Court.</w:t>
      </w:r>
    </w:p>
    <w:p w:rsidR="00BC3024" w:rsidRPr="008E087B" w:rsidRDefault="00BC3024" w:rsidP="00BC3024">
      <w:pPr>
        <w:shd w:val="clear" w:color="auto" w:fill="FFFFFF"/>
        <w:spacing w:after="240" w:line="293" w:lineRule="atLeast"/>
        <w:rPr>
          <w:rFonts w:ascii="Arial" w:eastAsia="Times New Roman" w:hAnsi="Arial" w:cs="Arial"/>
          <w:color w:val="222222"/>
          <w:sz w:val="20"/>
          <w:szCs w:val="20"/>
        </w:rPr>
      </w:pPr>
      <w:proofErr w:type="spellStart"/>
      <w:r w:rsidRPr="008E087B">
        <w:rPr>
          <w:rFonts w:ascii="Arial" w:eastAsia="Times New Roman" w:hAnsi="Arial" w:cs="Arial"/>
          <w:color w:val="222222"/>
          <w:sz w:val="20"/>
          <w:szCs w:val="20"/>
        </w:rPr>
        <w:t>Botsford</w:t>
      </w:r>
      <w:proofErr w:type="spellEnd"/>
      <w:r w:rsidRPr="008E087B">
        <w:rPr>
          <w:rFonts w:ascii="Arial" w:eastAsia="Times New Roman" w:hAnsi="Arial" w:cs="Arial"/>
          <w:color w:val="222222"/>
          <w:sz w:val="20"/>
          <w:szCs w:val="20"/>
        </w:rPr>
        <w:t xml:space="preserve">, a highly regarded 18-year veteran of the Superior Court, most recently received notice for her meticulous and scholarly work in the school finance case, Hancock v. Driscoll. She is being nominated to fill the vacancy created by the death of Justice Martha B. </w:t>
      </w:r>
      <w:proofErr w:type="spellStart"/>
      <w:r w:rsidRPr="008E087B">
        <w:rPr>
          <w:rFonts w:ascii="Arial" w:eastAsia="Times New Roman" w:hAnsi="Arial" w:cs="Arial"/>
          <w:color w:val="222222"/>
          <w:sz w:val="20"/>
          <w:szCs w:val="20"/>
        </w:rPr>
        <w:t>Sosman</w:t>
      </w:r>
      <w:proofErr w:type="spellEnd"/>
      <w:r w:rsidRPr="008E087B">
        <w:rPr>
          <w:rFonts w:ascii="Arial" w:eastAsia="Times New Roman" w:hAnsi="Arial" w:cs="Arial"/>
          <w:color w:val="222222"/>
          <w:sz w:val="20"/>
          <w:szCs w:val="20"/>
        </w:rPr>
        <w:t xml:space="preserve"> in March.</w:t>
      </w:r>
    </w:p>
    <w:p w:rsidR="00BC3024" w:rsidRPr="008E087B" w:rsidRDefault="00BC3024" w:rsidP="00BC302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xml:space="preserve">"Judge </w:t>
      </w:r>
      <w:proofErr w:type="spellStart"/>
      <w:r w:rsidRPr="008E087B">
        <w:rPr>
          <w:rFonts w:ascii="Arial" w:eastAsia="Times New Roman" w:hAnsi="Arial" w:cs="Arial"/>
          <w:color w:val="222222"/>
          <w:sz w:val="20"/>
          <w:szCs w:val="20"/>
        </w:rPr>
        <w:t>Botsford's</w:t>
      </w:r>
      <w:proofErr w:type="spellEnd"/>
      <w:r w:rsidRPr="008E087B">
        <w:rPr>
          <w:rFonts w:ascii="Arial" w:eastAsia="Times New Roman" w:hAnsi="Arial" w:cs="Arial"/>
          <w:color w:val="222222"/>
          <w:sz w:val="20"/>
          <w:szCs w:val="20"/>
        </w:rPr>
        <w:t xml:space="preserve"> brilliance as a jurist on the Superior Court and as a prosecutor and a litigator of civil matters, combined with her deep empathy for people, make her an ideal choice to serve on the SJC," said Governor Patrick. "The SJC is the oldest appellate court in continuous existence in the Western Hemisphere, with a long tradition of excellence. Judge </w:t>
      </w:r>
      <w:proofErr w:type="spellStart"/>
      <w:r w:rsidRPr="008E087B">
        <w:rPr>
          <w:rFonts w:ascii="Arial" w:eastAsia="Times New Roman" w:hAnsi="Arial" w:cs="Arial"/>
          <w:color w:val="222222"/>
          <w:sz w:val="20"/>
          <w:szCs w:val="20"/>
        </w:rPr>
        <w:t>Botsford</w:t>
      </w:r>
      <w:proofErr w:type="spellEnd"/>
      <w:r w:rsidRPr="008E087B">
        <w:rPr>
          <w:rFonts w:ascii="Arial" w:eastAsia="Times New Roman" w:hAnsi="Arial" w:cs="Arial"/>
          <w:color w:val="222222"/>
          <w:sz w:val="20"/>
          <w:szCs w:val="20"/>
        </w:rPr>
        <w:t xml:space="preserve"> ably upholds that tradition."</w:t>
      </w:r>
    </w:p>
    <w:p w:rsidR="00BC3024" w:rsidRPr="008E087B" w:rsidRDefault="00BC3024" w:rsidP="00BC302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xml:space="preserve">A Jamaica Plain resident and graduate of Northeastern University School of Law and Harvard University's John F. Kennedy School of Government, Judge </w:t>
      </w:r>
      <w:proofErr w:type="spellStart"/>
      <w:r w:rsidRPr="008E087B">
        <w:rPr>
          <w:rFonts w:ascii="Arial" w:eastAsia="Times New Roman" w:hAnsi="Arial" w:cs="Arial"/>
          <w:color w:val="222222"/>
          <w:sz w:val="20"/>
          <w:szCs w:val="20"/>
        </w:rPr>
        <w:t>Botsford's</w:t>
      </w:r>
      <w:proofErr w:type="spellEnd"/>
      <w:r w:rsidRPr="008E087B">
        <w:rPr>
          <w:rFonts w:ascii="Arial" w:eastAsia="Times New Roman" w:hAnsi="Arial" w:cs="Arial"/>
          <w:color w:val="222222"/>
          <w:sz w:val="20"/>
          <w:szCs w:val="20"/>
        </w:rPr>
        <w:t xml:space="preserve"> legal career spans 30 years of public and private service. Following a clerkship for SJC Justice Francis J. </w:t>
      </w:r>
      <w:proofErr w:type="spellStart"/>
      <w:r w:rsidRPr="008E087B">
        <w:rPr>
          <w:rFonts w:ascii="Arial" w:eastAsia="Times New Roman" w:hAnsi="Arial" w:cs="Arial"/>
          <w:color w:val="222222"/>
          <w:sz w:val="20"/>
          <w:szCs w:val="20"/>
        </w:rPr>
        <w:t>Quirico</w:t>
      </w:r>
      <w:proofErr w:type="spellEnd"/>
      <w:r w:rsidRPr="008E087B">
        <w:rPr>
          <w:rFonts w:ascii="Arial" w:eastAsia="Times New Roman" w:hAnsi="Arial" w:cs="Arial"/>
          <w:color w:val="222222"/>
          <w:sz w:val="20"/>
          <w:szCs w:val="20"/>
        </w:rPr>
        <w:t xml:space="preserve">, Judge </w:t>
      </w:r>
      <w:proofErr w:type="spellStart"/>
      <w:r w:rsidRPr="008E087B">
        <w:rPr>
          <w:rFonts w:ascii="Arial" w:eastAsia="Times New Roman" w:hAnsi="Arial" w:cs="Arial"/>
          <w:color w:val="222222"/>
          <w:sz w:val="20"/>
          <w:szCs w:val="20"/>
        </w:rPr>
        <w:t>Botsford</w:t>
      </w:r>
      <w:proofErr w:type="spellEnd"/>
      <w:r w:rsidRPr="008E087B">
        <w:rPr>
          <w:rFonts w:ascii="Arial" w:eastAsia="Times New Roman" w:hAnsi="Arial" w:cs="Arial"/>
          <w:color w:val="222222"/>
          <w:sz w:val="20"/>
          <w:szCs w:val="20"/>
        </w:rPr>
        <w:t xml:space="preserve"> worked one year at the former Boston law firm, Hill &amp; Barlow. She left to serve as an Assistant Attorney General for four years and returned to private practice when she formed the law firm of Rosenfeld, </w:t>
      </w:r>
      <w:proofErr w:type="spellStart"/>
      <w:r w:rsidRPr="008E087B">
        <w:rPr>
          <w:rFonts w:ascii="Arial" w:eastAsia="Times New Roman" w:hAnsi="Arial" w:cs="Arial"/>
          <w:color w:val="222222"/>
          <w:sz w:val="20"/>
          <w:szCs w:val="20"/>
        </w:rPr>
        <w:t>Botsford</w:t>
      </w:r>
      <w:proofErr w:type="spellEnd"/>
      <w:r w:rsidRPr="008E087B">
        <w:rPr>
          <w:rFonts w:ascii="Arial" w:eastAsia="Times New Roman" w:hAnsi="Arial" w:cs="Arial"/>
          <w:color w:val="222222"/>
          <w:sz w:val="20"/>
          <w:szCs w:val="20"/>
        </w:rPr>
        <w:t xml:space="preserve"> &amp; </w:t>
      </w:r>
      <w:proofErr w:type="spellStart"/>
      <w:r w:rsidRPr="008E087B">
        <w:rPr>
          <w:rFonts w:ascii="Arial" w:eastAsia="Times New Roman" w:hAnsi="Arial" w:cs="Arial"/>
          <w:color w:val="222222"/>
          <w:sz w:val="20"/>
          <w:szCs w:val="20"/>
        </w:rPr>
        <w:t>Krokidas</w:t>
      </w:r>
      <w:proofErr w:type="spellEnd"/>
      <w:r w:rsidRPr="008E087B">
        <w:rPr>
          <w:rFonts w:ascii="Arial" w:eastAsia="Times New Roman" w:hAnsi="Arial" w:cs="Arial"/>
          <w:color w:val="222222"/>
          <w:sz w:val="20"/>
          <w:szCs w:val="20"/>
        </w:rPr>
        <w:t xml:space="preserve">. Later, Judge </w:t>
      </w:r>
      <w:proofErr w:type="spellStart"/>
      <w:r w:rsidRPr="008E087B">
        <w:rPr>
          <w:rFonts w:ascii="Arial" w:eastAsia="Times New Roman" w:hAnsi="Arial" w:cs="Arial"/>
          <w:color w:val="222222"/>
          <w:sz w:val="20"/>
          <w:szCs w:val="20"/>
        </w:rPr>
        <w:t>Botsford</w:t>
      </w:r>
      <w:proofErr w:type="spellEnd"/>
      <w:r w:rsidRPr="008E087B">
        <w:rPr>
          <w:rFonts w:ascii="Arial" w:eastAsia="Times New Roman" w:hAnsi="Arial" w:cs="Arial"/>
          <w:color w:val="222222"/>
          <w:sz w:val="20"/>
          <w:szCs w:val="20"/>
        </w:rPr>
        <w:t xml:space="preserve"> worked as a prosecutor in the Middlesex County District Attorney's Office for six years before Governor Dukakis appointed her to the bench in 1989.</w:t>
      </w:r>
    </w:p>
    <w:p w:rsidR="00BC3024" w:rsidRPr="008E087B" w:rsidRDefault="00BC3024" w:rsidP="00BC302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She chaired the Massachusetts Commission on Judicial Conduct for three years and was a member of the SJC Committee to Study the Code of Judicial Conduct. She serves as chair of the Superior Court's committee on mentoring and training new judges.</w:t>
      </w:r>
    </w:p>
    <w:p w:rsidR="00BC3024" w:rsidRPr="008E087B" w:rsidRDefault="00BC3024" w:rsidP="00BC302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xml:space="preserve">Margot </w:t>
      </w:r>
      <w:proofErr w:type="spellStart"/>
      <w:r w:rsidRPr="008E087B">
        <w:rPr>
          <w:rFonts w:ascii="Arial" w:eastAsia="Times New Roman" w:hAnsi="Arial" w:cs="Arial"/>
          <w:color w:val="222222"/>
          <w:sz w:val="20"/>
          <w:szCs w:val="20"/>
        </w:rPr>
        <w:t>Botsford</w:t>
      </w:r>
      <w:proofErr w:type="spellEnd"/>
      <w:r w:rsidRPr="008E087B">
        <w:rPr>
          <w:rFonts w:ascii="Arial" w:eastAsia="Times New Roman" w:hAnsi="Arial" w:cs="Arial"/>
          <w:color w:val="222222"/>
          <w:sz w:val="20"/>
          <w:szCs w:val="20"/>
        </w:rPr>
        <w:t xml:space="preserve"> and her husband Stephen Rosenfeld have four children. Judge </w:t>
      </w:r>
      <w:proofErr w:type="spellStart"/>
      <w:r w:rsidRPr="008E087B">
        <w:rPr>
          <w:rFonts w:ascii="Arial" w:eastAsia="Times New Roman" w:hAnsi="Arial" w:cs="Arial"/>
          <w:color w:val="222222"/>
          <w:sz w:val="20"/>
          <w:szCs w:val="20"/>
        </w:rPr>
        <w:t>Botsford</w:t>
      </w:r>
      <w:proofErr w:type="spellEnd"/>
      <w:r w:rsidRPr="008E087B">
        <w:rPr>
          <w:rFonts w:ascii="Arial" w:eastAsia="Times New Roman" w:hAnsi="Arial" w:cs="Arial"/>
          <w:color w:val="222222"/>
          <w:sz w:val="20"/>
          <w:szCs w:val="20"/>
        </w:rPr>
        <w:t xml:space="preserve"> is a Trustee of Northeastern University.</w:t>
      </w:r>
    </w:p>
    <w:p w:rsidR="00BC3024" w:rsidRPr="008E087B" w:rsidRDefault="00BC3024" w:rsidP="00BC302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 xml:space="preserve">Governor Patrick praised the Judicial Nominating Commission, chaired by Lisa C. </w:t>
      </w:r>
      <w:proofErr w:type="spellStart"/>
      <w:r w:rsidRPr="008E087B">
        <w:rPr>
          <w:rFonts w:ascii="Arial" w:eastAsia="Times New Roman" w:hAnsi="Arial" w:cs="Arial"/>
          <w:color w:val="222222"/>
          <w:sz w:val="20"/>
          <w:szCs w:val="20"/>
        </w:rPr>
        <w:t>Goodheart</w:t>
      </w:r>
      <w:proofErr w:type="spellEnd"/>
      <w:r w:rsidRPr="008E087B">
        <w:rPr>
          <w:rFonts w:ascii="Arial" w:eastAsia="Times New Roman" w:hAnsi="Arial" w:cs="Arial"/>
          <w:color w:val="222222"/>
          <w:sz w:val="20"/>
          <w:szCs w:val="20"/>
        </w:rPr>
        <w:t>, for its deliberate, thorough and thoughtful consideration of a field of highly qualified candidates. He also thanked the Joint Bar Committee for its participation in the process and endorsement of his nominee.</w:t>
      </w:r>
    </w:p>
    <w:p w:rsidR="00BC3024" w:rsidRPr="008E087B" w:rsidRDefault="00BC3024" w:rsidP="00BC3024">
      <w:pPr>
        <w:shd w:val="clear" w:color="auto" w:fill="FFFFFF"/>
        <w:spacing w:after="240" w:line="293" w:lineRule="atLeast"/>
        <w:rPr>
          <w:rFonts w:ascii="Arial" w:eastAsia="Times New Roman" w:hAnsi="Arial" w:cs="Arial"/>
          <w:color w:val="222222"/>
          <w:sz w:val="20"/>
          <w:szCs w:val="20"/>
        </w:rPr>
      </w:pPr>
      <w:r w:rsidRPr="008E087B">
        <w:rPr>
          <w:rFonts w:ascii="Arial" w:eastAsia="Times New Roman" w:hAnsi="Arial" w:cs="Arial"/>
          <w:color w:val="222222"/>
          <w:sz w:val="20"/>
          <w:szCs w:val="20"/>
        </w:rPr>
        <w:t>The Governor has submitted the nomination today to the Governor's Council and asked for their prompt and favorable consideration.</w:t>
      </w:r>
    </w:p>
    <w:p w:rsidR="00BC3024" w:rsidRDefault="00BC3024" w:rsidP="00BC3024">
      <w:pPr>
        <w:tabs>
          <w:tab w:val="left" w:pos="6405"/>
        </w:tabs>
        <w:rPr>
          <w:rFonts w:ascii="Arial" w:hAnsi="Arial" w:cs="Arial"/>
          <w:sz w:val="24"/>
          <w:szCs w:val="24"/>
        </w:rPr>
      </w:pPr>
    </w:p>
    <w:p w:rsidR="00CC4427" w:rsidRDefault="00BC3024"/>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C3024"/>
    <w:rsid w:val="00BC302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3024"/>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0</Words>
  <Characters>0</Characters>
  <Application>Microsoft Macintosh Word</Application>
  <DocSecurity>0</DocSecurity>
  <Lines>1</Lines>
  <Paragraphs>1</Paragraphs>
  <ScaleCrop>false</ScaleCrop>
  <Company>American Polyfilm, Inc.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2013-09-13T15:25:00Z</dcterms:created>
  <dcterms:modified xsi:type="dcterms:W3CDTF">2013-09-13T15:27:00Z</dcterms:modified>
</cp:coreProperties>
</file>