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84D" w:rsidRPr="004B2E69" w:rsidRDefault="000C684D" w:rsidP="00CE1160">
      <w:pPr>
        <w:jc w:val="center"/>
        <w:rPr>
          <w:rFonts w:ascii="Arial" w:hAnsi="Arial" w:cs="Arial"/>
          <w:b/>
          <w:sz w:val="28"/>
          <w:szCs w:val="28"/>
        </w:rPr>
      </w:pPr>
      <w:r w:rsidRPr="004B2E69">
        <w:rPr>
          <w:rFonts w:ascii="Arial" w:hAnsi="Arial" w:cs="Arial"/>
          <w:b/>
          <w:sz w:val="28"/>
          <w:szCs w:val="28"/>
          <w:u w:val="single"/>
        </w:rPr>
        <w:t>MEMORANDUM</w:t>
      </w:r>
    </w:p>
    <w:p w:rsidR="000C684D" w:rsidRPr="004B2E69" w:rsidRDefault="000C684D" w:rsidP="00CE1160">
      <w:pPr>
        <w:jc w:val="center"/>
        <w:rPr>
          <w:rFonts w:ascii="Arial" w:hAnsi="Arial" w:cs="Arial"/>
          <w:b/>
          <w:sz w:val="28"/>
          <w:szCs w:val="28"/>
        </w:rPr>
      </w:pPr>
    </w:p>
    <w:p w:rsidR="000C684D" w:rsidRPr="004B2E69" w:rsidRDefault="000C684D" w:rsidP="00CE1160">
      <w:pPr>
        <w:jc w:val="center"/>
        <w:rPr>
          <w:rFonts w:ascii="Arial" w:hAnsi="Arial" w:cs="Arial"/>
          <w:b/>
          <w:sz w:val="28"/>
          <w:szCs w:val="28"/>
        </w:rPr>
      </w:pPr>
    </w:p>
    <w:p w:rsidR="000C684D" w:rsidRPr="004B2E69" w:rsidRDefault="000C684D" w:rsidP="00CE1160">
      <w:pPr>
        <w:rPr>
          <w:rFonts w:ascii="Arial" w:hAnsi="Arial" w:cs="Arial"/>
          <w:b/>
          <w:sz w:val="28"/>
          <w:szCs w:val="28"/>
        </w:rPr>
      </w:pPr>
      <w:r w:rsidRPr="004B2E69">
        <w:rPr>
          <w:rFonts w:ascii="Arial" w:hAnsi="Arial" w:cs="Arial"/>
          <w:b/>
          <w:sz w:val="28"/>
          <w:szCs w:val="28"/>
        </w:rPr>
        <w:t>TO:</w:t>
      </w:r>
      <w:r w:rsidRPr="004B2E69">
        <w:rPr>
          <w:rFonts w:ascii="Arial" w:hAnsi="Arial" w:cs="Arial"/>
          <w:b/>
          <w:sz w:val="28"/>
          <w:szCs w:val="28"/>
        </w:rPr>
        <w:tab/>
      </w:r>
      <w:r w:rsidRPr="004B2E69">
        <w:rPr>
          <w:rFonts w:ascii="Arial" w:hAnsi="Arial" w:cs="Arial"/>
          <w:b/>
          <w:sz w:val="28"/>
          <w:szCs w:val="28"/>
        </w:rPr>
        <w:tab/>
        <w:t>Governor Deval L. Patrick</w:t>
      </w:r>
    </w:p>
    <w:p w:rsidR="000C684D" w:rsidRPr="004B2E69" w:rsidRDefault="000C684D" w:rsidP="00CE1160">
      <w:pPr>
        <w:rPr>
          <w:rFonts w:ascii="Arial" w:hAnsi="Arial" w:cs="Arial"/>
          <w:b/>
          <w:sz w:val="28"/>
          <w:szCs w:val="28"/>
        </w:rPr>
      </w:pPr>
    </w:p>
    <w:p w:rsidR="000C684D" w:rsidRPr="004B2E69" w:rsidRDefault="000C684D" w:rsidP="00CE1160">
      <w:pPr>
        <w:rPr>
          <w:rFonts w:ascii="Arial" w:hAnsi="Arial" w:cs="Arial"/>
          <w:b/>
          <w:sz w:val="28"/>
          <w:szCs w:val="28"/>
        </w:rPr>
      </w:pPr>
      <w:r w:rsidRPr="004B2E69">
        <w:rPr>
          <w:rFonts w:ascii="Arial" w:hAnsi="Arial" w:cs="Arial"/>
          <w:b/>
          <w:sz w:val="28"/>
          <w:szCs w:val="28"/>
        </w:rPr>
        <w:t>FROM:</w:t>
      </w:r>
      <w:r w:rsidRPr="004B2E69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>Secretary John Polanowicz</w:t>
      </w:r>
    </w:p>
    <w:p w:rsidR="000C684D" w:rsidRPr="004B2E69" w:rsidRDefault="000C684D" w:rsidP="00CE1160">
      <w:pPr>
        <w:rPr>
          <w:rFonts w:ascii="Arial" w:hAnsi="Arial" w:cs="Arial"/>
          <w:b/>
          <w:sz w:val="28"/>
          <w:szCs w:val="28"/>
        </w:rPr>
      </w:pPr>
    </w:p>
    <w:p w:rsidR="000C684D" w:rsidRPr="004B2E69" w:rsidRDefault="000C684D" w:rsidP="00CE1160">
      <w:pPr>
        <w:rPr>
          <w:rFonts w:ascii="Arial" w:hAnsi="Arial" w:cs="Arial"/>
          <w:b/>
          <w:sz w:val="28"/>
          <w:szCs w:val="28"/>
        </w:rPr>
      </w:pPr>
      <w:r w:rsidRPr="004B2E69">
        <w:rPr>
          <w:rFonts w:ascii="Arial" w:hAnsi="Arial" w:cs="Arial"/>
          <w:b/>
          <w:sz w:val="28"/>
          <w:szCs w:val="28"/>
        </w:rPr>
        <w:t>DATE:</w:t>
      </w:r>
      <w:r w:rsidRPr="004B2E69">
        <w:rPr>
          <w:rFonts w:ascii="Arial" w:hAnsi="Arial" w:cs="Arial"/>
          <w:b/>
          <w:sz w:val="28"/>
          <w:szCs w:val="28"/>
        </w:rPr>
        <w:tab/>
        <w:t xml:space="preserve">July </w:t>
      </w:r>
      <w:r>
        <w:rPr>
          <w:rFonts w:ascii="Arial" w:hAnsi="Arial" w:cs="Arial"/>
          <w:b/>
          <w:sz w:val="28"/>
          <w:szCs w:val="28"/>
        </w:rPr>
        <w:t>2</w:t>
      </w:r>
      <w:r w:rsidRPr="004B2E69">
        <w:rPr>
          <w:rFonts w:ascii="Arial" w:hAnsi="Arial" w:cs="Arial"/>
          <w:b/>
          <w:sz w:val="28"/>
          <w:szCs w:val="28"/>
        </w:rPr>
        <w:t>, 2013</w:t>
      </w:r>
    </w:p>
    <w:p w:rsidR="000C684D" w:rsidRPr="004B2E69" w:rsidRDefault="000C684D" w:rsidP="00CE1160">
      <w:pPr>
        <w:rPr>
          <w:rFonts w:ascii="Arial" w:hAnsi="Arial" w:cs="Arial"/>
          <w:b/>
          <w:sz w:val="28"/>
          <w:szCs w:val="28"/>
        </w:rPr>
      </w:pPr>
    </w:p>
    <w:p w:rsidR="000C684D" w:rsidRPr="004B2E69" w:rsidRDefault="000C684D" w:rsidP="00CE1160">
      <w:pPr>
        <w:tabs>
          <w:tab w:val="right" w:pos="8520"/>
        </w:tabs>
        <w:rPr>
          <w:rFonts w:ascii="Arial" w:hAnsi="Arial" w:cs="Arial"/>
          <w:sz w:val="28"/>
          <w:szCs w:val="28"/>
          <w:u w:val="single"/>
        </w:rPr>
      </w:pPr>
      <w:r w:rsidRPr="004B2E69">
        <w:rPr>
          <w:rFonts w:ascii="Arial" w:hAnsi="Arial" w:cs="Arial"/>
          <w:b/>
          <w:sz w:val="28"/>
          <w:szCs w:val="28"/>
        </w:rPr>
        <w:t>RE:            DTA High Balance Plan</w:t>
      </w:r>
    </w:p>
    <w:p w:rsidR="000C684D" w:rsidRPr="004B2E69" w:rsidRDefault="000C684D" w:rsidP="00CE1160">
      <w:pPr>
        <w:tabs>
          <w:tab w:val="right" w:pos="8520"/>
        </w:tabs>
        <w:rPr>
          <w:rFonts w:ascii="Arial" w:hAnsi="Arial" w:cs="Arial"/>
          <w:sz w:val="28"/>
          <w:szCs w:val="28"/>
          <w:u w:val="single"/>
        </w:rPr>
      </w:pPr>
    </w:p>
    <w:p w:rsidR="000C684D" w:rsidRPr="004B2E69" w:rsidRDefault="000C684D" w:rsidP="00CE1160">
      <w:pPr>
        <w:rPr>
          <w:rFonts w:ascii="Arial" w:hAnsi="Arial" w:cs="Arial"/>
          <w:b/>
          <w:bCs/>
          <w:sz w:val="28"/>
          <w:szCs w:val="28"/>
        </w:rPr>
      </w:pPr>
      <w:r w:rsidRPr="004B2E69">
        <w:rPr>
          <w:rFonts w:ascii="Arial" w:hAnsi="Arial" w:cs="Arial"/>
          <w:b/>
          <w:bCs/>
          <w:sz w:val="28"/>
          <w:szCs w:val="28"/>
        </w:rPr>
        <w:t>BACKGROUND</w:t>
      </w:r>
    </w:p>
    <w:p w:rsidR="000C684D" w:rsidRPr="004B2E69" w:rsidRDefault="000C684D" w:rsidP="00CE1160">
      <w:pPr>
        <w:rPr>
          <w:rFonts w:ascii="Arial" w:hAnsi="Arial" w:cs="Arial"/>
          <w:b/>
          <w:bCs/>
          <w:sz w:val="28"/>
          <w:szCs w:val="28"/>
        </w:rPr>
      </w:pPr>
    </w:p>
    <w:p w:rsidR="000C684D" w:rsidRPr="004B2E69" w:rsidRDefault="000C684D" w:rsidP="00B26B4D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Pending your approval, </w:t>
      </w:r>
      <w:r w:rsidRPr="004B2E69">
        <w:rPr>
          <w:rFonts w:ascii="Arial" w:hAnsi="Arial" w:cs="Arial"/>
          <w:bCs/>
          <w:sz w:val="28"/>
          <w:szCs w:val="28"/>
        </w:rPr>
        <w:t xml:space="preserve">the Department of Transitional Assistance (DTA) </w:t>
      </w:r>
      <w:r w:rsidR="00F343A0">
        <w:rPr>
          <w:rFonts w:ascii="Arial" w:hAnsi="Arial" w:cs="Arial"/>
          <w:bCs/>
          <w:sz w:val="28"/>
          <w:szCs w:val="28"/>
        </w:rPr>
        <w:t>plans to announce</w:t>
      </w:r>
      <w:r w:rsidRPr="004B2E69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an initiative</w:t>
      </w:r>
      <w:r w:rsidRPr="004B2E69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to</w:t>
      </w:r>
      <w:r w:rsidRPr="004B2E69">
        <w:rPr>
          <w:rFonts w:ascii="Arial" w:hAnsi="Arial" w:cs="Arial"/>
          <w:bCs/>
          <w:sz w:val="28"/>
          <w:szCs w:val="28"/>
        </w:rPr>
        <w:t xml:space="preserve"> address the issue of </w:t>
      </w:r>
      <w:r>
        <w:rPr>
          <w:rFonts w:ascii="Arial" w:hAnsi="Arial" w:cs="Arial"/>
          <w:bCs/>
          <w:sz w:val="28"/>
          <w:szCs w:val="28"/>
        </w:rPr>
        <w:t xml:space="preserve">households accumulating </w:t>
      </w:r>
      <w:r w:rsidRPr="004B2E69">
        <w:rPr>
          <w:rFonts w:ascii="Arial" w:hAnsi="Arial" w:cs="Arial"/>
          <w:bCs/>
          <w:sz w:val="28"/>
          <w:szCs w:val="28"/>
        </w:rPr>
        <w:t>high balances</w:t>
      </w:r>
      <w:r>
        <w:rPr>
          <w:rFonts w:ascii="Arial" w:hAnsi="Arial" w:cs="Arial"/>
          <w:bCs/>
          <w:sz w:val="28"/>
          <w:szCs w:val="28"/>
        </w:rPr>
        <w:t xml:space="preserve"> in the SNAP and cash </w:t>
      </w:r>
      <w:r w:rsidR="00F343A0">
        <w:rPr>
          <w:rFonts w:ascii="Arial" w:hAnsi="Arial" w:cs="Arial"/>
          <w:bCs/>
          <w:sz w:val="28"/>
          <w:szCs w:val="28"/>
        </w:rPr>
        <w:t xml:space="preserve">assistance </w:t>
      </w:r>
      <w:r>
        <w:rPr>
          <w:rFonts w:ascii="Arial" w:hAnsi="Arial" w:cs="Arial"/>
          <w:bCs/>
          <w:sz w:val="28"/>
          <w:szCs w:val="28"/>
        </w:rPr>
        <w:t>programs.</w:t>
      </w:r>
      <w:r w:rsidRPr="004B2E69">
        <w:rPr>
          <w:rFonts w:ascii="Arial" w:hAnsi="Arial" w:cs="Arial"/>
          <w:bCs/>
          <w:sz w:val="28"/>
          <w:szCs w:val="28"/>
        </w:rPr>
        <w:t xml:space="preserve">  </w:t>
      </w:r>
    </w:p>
    <w:p w:rsidR="000C684D" w:rsidRPr="004B2E69" w:rsidRDefault="000C684D" w:rsidP="00B26B4D">
      <w:pPr>
        <w:rPr>
          <w:rFonts w:ascii="Arial" w:hAnsi="Arial" w:cs="Arial"/>
          <w:bCs/>
          <w:sz w:val="28"/>
          <w:szCs w:val="28"/>
        </w:rPr>
      </w:pPr>
    </w:p>
    <w:p w:rsidR="000C684D" w:rsidRDefault="000C684D" w:rsidP="00FB7FD6">
      <w:pPr>
        <w:rPr>
          <w:rFonts w:ascii="Arial" w:hAnsi="Arial" w:cs="Arial"/>
          <w:bCs/>
          <w:sz w:val="28"/>
          <w:szCs w:val="28"/>
        </w:rPr>
      </w:pPr>
      <w:r w:rsidRPr="004B2E69">
        <w:rPr>
          <w:rFonts w:ascii="Arial" w:hAnsi="Arial" w:cs="Arial"/>
          <w:bCs/>
          <w:sz w:val="28"/>
          <w:szCs w:val="28"/>
        </w:rPr>
        <w:t xml:space="preserve">EBT cards are the primary mechanism used by DTA to deliver cash assistance and Supplemental Nutrition Assistance Program (SNAP) benefits to its clients. </w:t>
      </w:r>
    </w:p>
    <w:p w:rsidR="00F343A0" w:rsidRPr="004B2E69" w:rsidRDefault="00F343A0" w:rsidP="00FB7FD6">
      <w:pPr>
        <w:rPr>
          <w:rFonts w:ascii="Arial" w:hAnsi="Arial" w:cs="Arial"/>
          <w:bCs/>
          <w:sz w:val="28"/>
          <w:szCs w:val="28"/>
        </w:rPr>
      </w:pPr>
    </w:p>
    <w:p w:rsidR="000C684D" w:rsidRPr="004B2E69" w:rsidRDefault="000C684D" w:rsidP="00B26B4D">
      <w:pPr>
        <w:rPr>
          <w:rFonts w:ascii="Arial" w:hAnsi="Arial" w:cs="Arial"/>
          <w:bCs/>
          <w:sz w:val="28"/>
          <w:szCs w:val="28"/>
        </w:rPr>
      </w:pPr>
      <w:r w:rsidRPr="004B2E69">
        <w:rPr>
          <w:rFonts w:ascii="Arial" w:hAnsi="Arial" w:cs="Arial"/>
          <w:bCs/>
          <w:sz w:val="28"/>
          <w:szCs w:val="28"/>
        </w:rPr>
        <w:t>Cash assistance includes both Transitional Aid to Families with Dependent Children, or TAFDC, and Emergency Aid to Elders</w:t>
      </w:r>
      <w:r>
        <w:rPr>
          <w:rFonts w:ascii="Arial" w:hAnsi="Arial" w:cs="Arial"/>
          <w:bCs/>
          <w:sz w:val="28"/>
          <w:szCs w:val="28"/>
        </w:rPr>
        <w:t>,</w:t>
      </w:r>
      <w:r w:rsidRPr="004B2E69">
        <w:rPr>
          <w:rFonts w:ascii="Arial" w:hAnsi="Arial" w:cs="Arial"/>
          <w:bCs/>
          <w:sz w:val="28"/>
          <w:szCs w:val="28"/>
        </w:rPr>
        <w:t xml:space="preserve"> Disabled and Children, or EAEDC. </w:t>
      </w:r>
      <w:r>
        <w:rPr>
          <w:rFonts w:ascii="Arial" w:hAnsi="Arial" w:cs="Arial"/>
          <w:bCs/>
          <w:sz w:val="28"/>
          <w:szCs w:val="28"/>
        </w:rPr>
        <w:t>TAFDC is both federally and state</w:t>
      </w:r>
      <w:r w:rsidR="00F343A0">
        <w:rPr>
          <w:rFonts w:ascii="Arial" w:hAnsi="Arial" w:cs="Arial"/>
          <w:bCs/>
          <w:sz w:val="28"/>
          <w:szCs w:val="28"/>
        </w:rPr>
        <w:t xml:space="preserve"> funded but entirely state</w:t>
      </w:r>
      <w:r>
        <w:rPr>
          <w:rFonts w:ascii="Arial" w:hAnsi="Arial" w:cs="Arial"/>
          <w:bCs/>
          <w:sz w:val="28"/>
          <w:szCs w:val="28"/>
        </w:rPr>
        <w:t xml:space="preserve"> administered</w:t>
      </w:r>
      <w:r w:rsidR="00F343A0">
        <w:rPr>
          <w:rFonts w:ascii="Arial" w:hAnsi="Arial" w:cs="Arial"/>
          <w:bCs/>
          <w:sz w:val="28"/>
          <w:szCs w:val="28"/>
        </w:rPr>
        <w:t>,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F343A0">
        <w:rPr>
          <w:rFonts w:ascii="Arial" w:hAnsi="Arial" w:cs="Arial"/>
          <w:bCs/>
          <w:sz w:val="28"/>
          <w:szCs w:val="28"/>
        </w:rPr>
        <w:t>while</w:t>
      </w:r>
      <w:r>
        <w:rPr>
          <w:rFonts w:ascii="Arial" w:hAnsi="Arial" w:cs="Arial"/>
          <w:bCs/>
          <w:sz w:val="28"/>
          <w:szCs w:val="28"/>
        </w:rPr>
        <w:t xml:space="preserve"> EAEDC is entirely state </w:t>
      </w:r>
      <w:r w:rsidR="00F343A0">
        <w:rPr>
          <w:rFonts w:ascii="Arial" w:hAnsi="Arial" w:cs="Arial"/>
          <w:bCs/>
          <w:sz w:val="28"/>
          <w:szCs w:val="28"/>
        </w:rPr>
        <w:t>funded</w:t>
      </w:r>
      <w:r>
        <w:rPr>
          <w:rFonts w:ascii="Arial" w:hAnsi="Arial" w:cs="Arial"/>
          <w:bCs/>
          <w:sz w:val="28"/>
          <w:szCs w:val="28"/>
        </w:rPr>
        <w:t xml:space="preserve"> and state </w:t>
      </w:r>
      <w:r w:rsidR="00F343A0">
        <w:rPr>
          <w:rFonts w:ascii="Arial" w:hAnsi="Arial" w:cs="Arial"/>
          <w:bCs/>
          <w:sz w:val="28"/>
          <w:szCs w:val="28"/>
        </w:rPr>
        <w:t>administered</w:t>
      </w:r>
      <w:r>
        <w:rPr>
          <w:rFonts w:ascii="Arial" w:hAnsi="Arial" w:cs="Arial"/>
          <w:bCs/>
          <w:sz w:val="28"/>
          <w:szCs w:val="28"/>
        </w:rPr>
        <w:t xml:space="preserve">. </w:t>
      </w:r>
    </w:p>
    <w:p w:rsidR="000C684D" w:rsidRPr="004B2E69" w:rsidRDefault="000C684D" w:rsidP="00B26B4D">
      <w:pPr>
        <w:rPr>
          <w:rFonts w:ascii="Arial" w:hAnsi="Arial" w:cs="Arial"/>
          <w:bCs/>
          <w:sz w:val="28"/>
          <w:szCs w:val="28"/>
        </w:rPr>
      </w:pPr>
    </w:p>
    <w:p w:rsidR="000C684D" w:rsidRDefault="00F343A0" w:rsidP="00FB7FD6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0C684D" w:rsidRPr="004B2E69">
        <w:rPr>
          <w:rFonts w:ascii="Arial" w:hAnsi="Arial" w:cs="Arial"/>
          <w:sz w:val="28"/>
          <w:szCs w:val="28"/>
        </w:rPr>
        <w:t xml:space="preserve">olicies regarding allowable balances for the federal SNAP program </w:t>
      </w:r>
      <w:r w:rsidR="000C684D">
        <w:rPr>
          <w:rFonts w:ascii="Arial" w:hAnsi="Arial" w:cs="Arial"/>
          <w:sz w:val="28"/>
          <w:szCs w:val="28"/>
        </w:rPr>
        <w:t xml:space="preserve">are </w:t>
      </w:r>
      <w:r>
        <w:rPr>
          <w:rFonts w:ascii="Arial" w:hAnsi="Arial" w:cs="Arial"/>
          <w:sz w:val="28"/>
          <w:szCs w:val="28"/>
        </w:rPr>
        <w:t xml:space="preserve">primarily </w:t>
      </w:r>
      <w:r w:rsidR="000C684D">
        <w:rPr>
          <w:rFonts w:ascii="Arial" w:hAnsi="Arial" w:cs="Arial"/>
          <w:sz w:val="28"/>
          <w:szCs w:val="28"/>
        </w:rPr>
        <w:t>governed by the USDA and administered by DTA.</w:t>
      </w:r>
      <w:r w:rsidR="000C684D" w:rsidRPr="004B2E69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 Currently, </w:t>
      </w:r>
      <w:r w:rsidR="000C684D">
        <w:rPr>
          <w:rFonts w:ascii="Arial" w:hAnsi="Arial" w:cs="Arial"/>
          <w:color w:val="000000"/>
          <w:sz w:val="28"/>
          <w:szCs w:val="28"/>
        </w:rPr>
        <w:t xml:space="preserve">USDA does not </w:t>
      </w:r>
      <w:r>
        <w:rPr>
          <w:rFonts w:ascii="Arial" w:hAnsi="Arial" w:cs="Arial"/>
          <w:color w:val="000000"/>
          <w:sz w:val="28"/>
          <w:szCs w:val="28"/>
        </w:rPr>
        <w:t xml:space="preserve">expressly </w:t>
      </w:r>
      <w:r w:rsidR="000C684D">
        <w:rPr>
          <w:rFonts w:ascii="Arial" w:hAnsi="Arial" w:cs="Arial"/>
          <w:color w:val="000000"/>
          <w:sz w:val="28"/>
          <w:szCs w:val="28"/>
        </w:rPr>
        <w:t xml:space="preserve">prohibit the accumulation of high balances for SNAP, </w:t>
      </w:r>
      <w:r w:rsidR="000C684D" w:rsidRPr="004B2E69">
        <w:rPr>
          <w:rFonts w:ascii="Arial" w:hAnsi="Arial" w:cs="Arial"/>
          <w:sz w:val="28"/>
          <w:szCs w:val="28"/>
        </w:rPr>
        <w:t>and p</w:t>
      </w:r>
      <w:r w:rsidR="000C684D" w:rsidRPr="004B2E69">
        <w:rPr>
          <w:rFonts w:ascii="Arial" w:hAnsi="Arial" w:cs="Arial"/>
          <w:bCs/>
          <w:sz w:val="28"/>
          <w:szCs w:val="28"/>
        </w:rPr>
        <w:t xml:space="preserve">er federal law, SNAP benefits </w:t>
      </w:r>
      <w:r w:rsidR="000C684D">
        <w:rPr>
          <w:rFonts w:ascii="Arial" w:hAnsi="Arial" w:cs="Arial"/>
          <w:bCs/>
          <w:sz w:val="28"/>
          <w:szCs w:val="28"/>
        </w:rPr>
        <w:t>may</w:t>
      </w:r>
      <w:r w:rsidR="000C684D" w:rsidRPr="004B2E69">
        <w:rPr>
          <w:rFonts w:ascii="Arial" w:hAnsi="Arial" w:cs="Arial"/>
          <w:bCs/>
          <w:sz w:val="28"/>
          <w:szCs w:val="28"/>
        </w:rPr>
        <w:t xml:space="preserve"> only be expunged after 12 consecutive months of inactivity, regardless of the balance.</w:t>
      </w:r>
      <w:r w:rsidR="000C684D" w:rsidRPr="004B2E69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Additionally, </w:t>
      </w:r>
      <w:r w:rsidRPr="004B2E69">
        <w:rPr>
          <w:rFonts w:ascii="Arial" w:hAnsi="Arial" w:cs="Arial"/>
          <w:bCs/>
          <w:sz w:val="28"/>
          <w:szCs w:val="28"/>
        </w:rPr>
        <w:t xml:space="preserve">SNAP </w:t>
      </w:r>
      <w:r w:rsidRPr="004B2E69">
        <w:rPr>
          <w:rFonts w:ascii="Arial" w:hAnsi="Arial" w:cs="Arial"/>
          <w:color w:val="000000"/>
          <w:sz w:val="28"/>
          <w:szCs w:val="28"/>
        </w:rPr>
        <w:t>benefits</w:t>
      </w:r>
      <w:r w:rsidRPr="004B2E69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4B2E69">
        <w:rPr>
          <w:rFonts w:ascii="Arial" w:hAnsi="Arial" w:cs="Arial"/>
          <w:sz w:val="28"/>
          <w:szCs w:val="28"/>
        </w:rPr>
        <w:t xml:space="preserve">can only be used to purchase unprepared food; they cannot be withdrawn for cash. </w:t>
      </w:r>
      <w:r>
        <w:rPr>
          <w:rFonts w:ascii="Arial" w:hAnsi="Arial" w:cs="Arial"/>
          <w:sz w:val="28"/>
          <w:szCs w:val="28"/>
        </w:rPr>
        <w:t xml:space="preserve"> </w:t>
      </w:r>
    </w:p>
    <w:p w:rsidR="00F343A0" w:rsidRPr="004B2E69" w:rsidRDefault="00F343A0" w:rsidP="00FB7FD6">
      <w:pPr>
        <w:rPr>
          <w:rFonts w:ascii="Arial" w:hAnsi="Arial" w:cs="Arial"/>
          <w:bCs/>
          <w:sz w:val="28"/>
          <w:szCs w:val="28"/>
        </w:rPr>
      </w:pPr>
    </w:p>
    <w:p w:rsidR="000C684D" w:rsidRDefault="000C684D" w:rsidP="00FB7FD6">
      <w:pPr>
        <w:rPr>
          <w:rFonts w:ascii="Arial" w:hAnsi="Arial" w:cs="Arial"/>
          <w:bCs/>
          <w:sz w:val="28"/>
          <w:szCs w:val="28"/>
        </w:rPr>
      </w:pPr>
      <w:r w:rsidRPr="004B2E69">
        <w:rPr>
          <w:rFonts w:ascii="Arial" w:hAnsi="Arial" w:cs="Arial"/>
          <w:bCs/>
          <w:sz w:val="28"/>
          <w:szCs w:val="28"/>
        </w:rPr>
        <w:t xml:space="preserve">According to March 2013 data, for cash assistance, there were 37 accounts with balances over $1,500 and </w:t>
      </w:r>
      <w:r>
        <w:rPr>
          <w:rFonts w:ascii="Arial" w:hAnsi="Arial" w:cs="Arial"/>
          <w:bCs/>
          <w:sz w:val="28"/>
          <w:szCs w:val="28"/>
        </w:rPr>
        <w:t>six</w:t>
      </w:r>
      <w:r w:rsidRPr="004B2E69">
        <w:rPr>
          <w:rFonts w:ascii="Arial" w:hAnsi="Arial" w:cs="Arial"/>
          <w:bCs/>
          <w:sz w:val="28"/>
          <w:szCs w:val="28"/>
        </w:rPr>
        <w:t xml:space="preserve"> accounts with balances over $2,500. Across the entire program, the average benefit was $25.21.</w:t>
      </w:r>
      <w:r w:rsidR="00F343A0">
        <w:rPr>
          <w:rFonts w:ascii="Arial" w:hAnsi="Arial" w:cs="Arial"/>
          <w:bCs/>
          <w:sz w:val="28"/>
          <w:szCs w:val="28"/>
        </w:rPr>
        <w:t xml:space="preserve"> </w:t>
      </w:r>
      <w:r w:rsidRPr="004B2E69">
        <w:rPr>
          <w:rFonts w:ascii="Arial" w:hAnsi="Arial" w:cs="Arial"/>
          <w:bCs/>
          <w:sz w:val="28"/>
          <w:szCs w:val="28"/>
        </w:rPr>
        <w:t xml:space="preserve"> For SNAP, there were 1,794 accounts with balances over $2,500 and 45 accou</w:t>
      </w:r>
      <w:r>
        <w:rPr>
          <w:rFonts w:ascii="Arial" w:hAnsi="Arial" w:cs="Arial"/>
          <w:bCs/>
          <w:sz w:val="28"/>
          <w:szCs w:val="28"/>
        </w:rPr>
        <w:t xml:space="preserve">nts with balances over $5,000. </w:t>
      </w:r>
      <w:r w:rsidR="00F343A0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The average balance across all accounts was $45.16.</w:t>
      </w:r>
    </w:p>
    <w:p w:rsidR="00F343A0" w:rsidRDefault="00F343A0" w:rsidP="00FB7FD6">
      <w:pPr>
        <w:rPr>
          <w:rFonts w:ascii="Arial" w:hAnsi="Arial" w:cs="Arial"/>
        </w:rPr>
      </w:pPr>
    </w:p>
    <w:p w:rsidR="000C684D" w:rsidRDefault="000C684D" w:rsidP="00FB7FD6">
      <w:pPr>
        <w:rPr>
          <w:rFonts w:ascii="Arial" w:hAnsi="Arial" w:cs="Arial"/>
          <w:sz w:val="28"/>
          <w:szCs w:val="28"/>
        </w:rPr>
      </w:pPr>
      <w:r w:rsidRPr="008B1761">
        <w:rPr>
          <w:rFonts w:ascii="Arial" w:hAnsi="Arial" w:cs="Arial"/>
          <w:sz w:val="28"/>
          <w:szCs w:val="28"/>
        </w:rPr>
        <w:t xml:space="preserve">Accumulation of high balances </w:t>
      </w:r>
      <w:r>
        <w:rPr>
          <w:rFonts w:ascii="Arial" w:hAnsi="Arial" w:cs="Arial"/>
          <w:sz w:val="28"/>
          <w:szCs w:val="28"/>
        </w:rPr>
        <w:t xml:space="preserve">in these programs </w:t>
      </w:r>
      <w:r w:rsidRPr="008B1761">
        <w:rPr>
          <w:rFonts w:ascii="Arial" w:hAnsi="Arial" w:cs="Arial"/>
          <w:sz w:val="28"/>
          <w:szCs w:val="28"/>
        </w:rPr>
        <w:t xml:space="preserve">may signify that these benefits are not being used to help vulnerable individuals meet their most basic and immediate needs, which is at the core of the Department’s mission. </w:t>
      </w:r>
      <w:r w:rsidR="00F343A0">
        <w:rPr>
          <w:rFonts w:ascii="Arial" w:hAnsi="Arial" w:cs="Arial"/>
          <w:sz w:val="28"/>
          <w:szCs w:val="28"/>
        </w:rPr>
        <w:t xml:space="preserve"> </w:t>
      </w:r>
      <w:r w:rsidRPr="008B1761">
        <w:rPr>
          <w:rFonts w:ascii="Arial" w:hAnsi="Arial" w:cs="Arial"/>
          <w:sz w:val="28"/>
          <w:szCs w:val="28"/>
        </w:rPr>
        <w:t>It should be noted that according to an internal review of cases, the majority of clients with perceived high balances are 70 or older</w:t>
      </w:r>
      <w:r>
        <w:rPr>
          <w:rFonts w:ascii="Arial" w:hAnsi="Arial" w:cs="Arial"/>
          <w:sz w:val="28"/>
          <w:szCs w:val="28"/>
        </w:rPr>
        <w:t>.</w:t>
      </w:r>
      <w:r w:rsidRPr="008B1761">
        <w:rPr>
          <w:rFonts w:ascii="Arial" w:hAnsi="Arial" w:cs="Arial"/>
          <w:sz w:val="28"/>
          <w:szCs w:val="28"/>
        </w:rPr>
        <w:t xml:space="preserve"> </w:t>
      </w:r>
    </w:p>
    <w:p w:rsidR="00F343A0" w:rsidRDefault="00F343A0" w:rsidP="00B26B4D">
      <w:pPr>
        <w:rPr>
          <w:rFonts w:ascii="Arial" w:hAnsi="Arial" w:cs="Arial"/>
          <w:sz w:val="28"/>
          <w:szCs w:val="28"/>
        </w:rPr>
      </w:pPr>
    </w:p>
    <w:p w:rsidR="000C684D" w:rsidRPr="004B2E69" w:rsidRDefault="000C684D" w:rsidP="00B26B4D">
      <w:pPr>
        <w:rPr>
          <w:rFonts w:ascii="Arial" w:hAnsi="Arial" w:cs="Arial"/>
          <w:sz w:val="28"/>
          <w:szCs w:val="28"/>
        </w:rPr>
      </w:pPr>
      <w:r w:rsidRPr="008B1761">
        <w:rPr>
          <w:rFonts w:ascii="Arial" w:hAnsi="Arial" w:cs="Arial"/>
          <w:sz w:val="28"/>
          <w:szCs w:val="28"/>
        </w:rPr>
        <w:t xml:space="preserve">Representative Shauna O’Connell has made a public records request for a list of all </w:t>
      </w:r>
      <w:r>
        <w:rPr>
          <w:rFonts w:ascii="Arial" w:hAnsi="Arial" w:cs="Arial"/>
          <w:sz w:val="28"/>
          <w:szCs w:val="28"/>
        </w:rPr>
        <w:t>active cash and SNAP accounts and their balances</w:t>
      </w:r>
      <w:r w:rsidRPr="004B2E69">
        <w:rPr>
          <w:rFonts w:ascii="Arial" w:hAnsi="Arial" w:cs="Arial"/>
          <w:sz w:val="28"/>
          <w:szCs w:val="28"/>
        </w:rPr>
        <w:t xml:space="preserve">. She will be receiving </w:t>
      </w:r>
      <w:r>
        <w:rPr>
          <w:rFonts w:ascii="Arial" w:hAnsi="Arial" w:cs="Arial"/>
          <w:sz w:val="28"/>
          <w:szCs w:val="28"/>
        </w:rPr>
        <w:t>the</w:t>
      </w:r>
      <w:r w:rsidRPr="004B2E69">
        <w:rPr>
          <w:rFonts w:ascii="Arial" w:hAnsi="Arial" w:cs="Arial"/>
          <w:sz w:val="28"/>
          <w:szCs w:val="28"/>
        </w:rPr>
        <w:t xml:space="preserve"> requested information from DTA later this afternoon, and we can expect that she will be sharing the data with </w:t>
      </w:r>
      <w:r>
        <w:rPr>
          <w:rFonts w:ascii="Arial" w:hAnsi="Arial" w:cs="Arial"/>
          <w:sz w:val="28"/>
          <w:szCs w:val="28"/>
        </w:rPr>
        <w:t>media.</w:t>
      </w:r>
      <w:r w:rsidR="00F343A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F343A0">
        <w:rPr>
          <w:rFonts w:ascii="Arial" w:hAnsi="Arial" w:cs="Arial"/>
          <w:sz w:val="28"/>
          <w:szCs w:val="28"/>
        </w:rPr>
        <w:t xml:space="preserve">As such, </w:t>
      </w:r>
      <w:r>
        <w:rPr>
          <w:rFonts w:ascii="Arial" w:hAnsi="Arial" w:cs="Arial"/>
          <w:sz w:val="28"/>
          <w:szCs w:val="28"/>
        </w:rPr>
        <w:t xml:space="preserve">DTA has an affirmative press plan ready today to announce </w:t>
      </w:r>
      <w:r w:rsidR="00F343A0">
        <w:rPr>
          <w:rFonts w:ascii="Arial" w:hAnsi="Arial" w:cs="Arial"/>
          <w:sz w:val="28"/>
          <w:szCs w:val="28"/>
        </w:rPr>
        <w:t>the initiative described in this memorandum</w:t>
      </w:r>
      <w:r>
        <w:rPr>
          <w:rFonts w:ascii="Arial" w:hAnsi="Arial" w:cs="Arial"/>
          <w:sz w:val="28"/>
          <w:szCs w:val="28"/>
        </w:rPr>
        <w:t>.</w:t>
      </w:r>
    </w:p>
    <w:p w:rsidR="000C684D" w:rsidRDefault="000C684D" w:rsidP="00B26B4D">
      <w:pPr>
        <w:rPr>
          <w:rFonts w:ascii="Arial" w:hAnsi="Arial" w:cs="Arial"/>
          <w:b/>
          <w:bCs/>
          <w:sz w:val="28"/>
          <w:szCs w:val="28"/>
        </w:rPr>
      </w:pPr>
    </w:p>
    <w:p w:rsidR="000C684D" w:rsidRDefault="000C684D" w:rsidP="00B26B4D">
      <w:pPr>
        <w:rPr>
          <w:rFonts w:ascii="Arial" w:hAnsi="Arial" w:cs="Arial"/>
          <w:b/>
          <w:bCs/>
          <w:sz w:val="28"/>
          <w:szCs w:val="28"/>
        </w:rPr>
      </w:pPr>
      <w:r w:rsidRPr="004B2E69">
        <w:rPr>
          <w:rFonts w:ascii="Arial" w:hAnsi="Arial" w:cs="Arial"/>
          <w:b/>
          <w:bCs/>
          <w:sz w:val="28"/>
          <w:szCs w:val="28"/>
        </w:rPr>
        <w:t>PROPOSAL</w:t>
      </w:r>
    </w:p>
    <w:p w:rsidR="00F343A0" w:rsidRDefault="00F343A0" w:rsidP="00B26B4D">
      <w:pPr>
        <w:rPr>
          <w:rFonts w:ascii="Arial" w:hAnsi="Arial" w:cs="Arial"/>
          <w:b/>
          <w:bCs/>
          <w:sz w:val="28"/>
          <w:szCs w:val="28"/>
        </w:rPr>
      </w:pPr>
    </w:p>
    <w:p w:rsidR="000C684D" w:rsidRDefault="000C684D" w:rsidP="00B26B4D">
      <w:pPr>
        <w:rPr>
          <w:rFonts w:ascii="Arial" w:hAnsi="Arial" w:cs="Arial"/>
          <w:sz w:val="28"/>
          <w:szCs w:val="28"/>
        </w:rPr>
      </w:pPr>
      <w:r w:rsidRPr="004B2E69">
        <w:rPr>
          <w:rFonts w:ascii="Arial" w:hAnsi="Arial" w:cs="Arial"/>
          <w:sz w:val="28"/>
          <w:szCs w:val="28"/>
        </w:rPr>
        <w:t xml:space="preserve">Below is an outline of the plan, broken down by </w:t>
      </w:r>
      <w:r w:rsidR="00B26B4D">
        <w:rPr>
          <w:rFonts w:ascii="Arial" w:hAnsi="Arial" w:cs="Arial"/>
          <w:sz w:val="28"/>
          <w:szCs w:val="28"/>
        </w:rPr>
        <w:t xml:space="preserve">the </w:t>
      </w:r>
      <w:r w:rsidRPr="004B2E69">
        <w:rPr>
          <w:rFonts w:ascii="Arial" w:hAnsi="Arial" w:cs="Arial"/>
          <w:sz w:val="28"/>
          <w:szCs w:val="28"/>
        </w:rPr>
        <w:t xml:space="preserve">cash </w:t>
      </w:r>
      <w:r w:rsidR="00B26B4D">
        <w:rPr>
          <w:rFonts w:ascii="Arial" w:hAnsi="Arial" w:cs="Arial"/>
          <w:sz w:val="28"/>
          <w:szCs w:val="28"/>
        </w:rPr>
        <w:t xml:space="preserve">assistance program </w:t>
      </w:r>
      <w:r w:rsidRPr="004B2E69">
        <w:rPr>
          <w:rFonts w:ascii="Arial" w:hAnsi="Arial" w:cs="Arial"/>
          <w:sz w:val="28"/>
          <w:szCs w:val="28"/>
        </w:rPr>
        <w:t xml:space="preserve">and SNAP. </w:t>
      </w:r>
      <w:r w:rsidR="00B26B4D">
        <w:rPr>
          <w:rFonts w:ascii="Arial" w:hAnsi="Arial" w:cs="Arial"/>
          <w:sz w:val="28"/>
          <w:szCs w:val="28"/>
        </w:rPr>
        <w:t xml:space="preserve"> </w:t>
      </w:r>
      <w:r w:rsidRPr="004B2E69">
        <w:rPr>
          <w:rFonts w:ascii="Arial" w:hAnsi="Arial" w:cs="Arial"/>
          <w:sz w:val="28"/>
          <w:szCs w:val="28"/>
        </w:rPr>
        <w:t xml:space="preserve">Again, SNAP is a federal program </w:t>
      </w:r>
      <w:r w:rsidR="00B26B4D">
        <w:rPr>
          <w:rFonts w:ascii="Arial" w:hAnsi="Arial" w:cs="Arial"/>
          <w:sz w:val="28"/>
          <w:szCs w:val="28"/>
        </w:rPr>
        <w:t>primarily governed by</w:t>
      </w:r>
      <w:r w:rsidR="00B26B4D" w:rsidRPr="004B2E69">
        <w:rPr>
          <w:rFonts w:ascii="Arial" w:hAnsi="Arial" w:cs="Arial"/>
          <w:sz w:val="28"/>
          <w:szCs w:val="28"/>
        </w:rPr>
        <w:t xml:space="preserve"> </w:t>
      </w:r>
      <w:r w:rsidRPr="004B2E69">
        <w:rPr>
          <w:rFonts w:ascii="Arial" w:hAnsi="Arial" w:cs="Arial"/>
          <w:sz w:val="28"/>
          <w:szCs w:val="28"/>
        </w:rPr>
        <w:t xml:space="preserve">federal regulations, </w:t>
      </w:r>
      <w:r w:rsidR="00B26B4D">
        <w:rPr>
          <w:rFonts w:ascii="Arial" w:hAnsi="Arial" w:cs="Arial"/>
          <w:sz w:val="28"/>
          <w:szCs w:val="28"/>
        </w:rPr>
        <w:t>which provide more particularized guidance on</w:t>
      </w:r>
      <w:r w:rsidRPr="004B2E69">
        <w:rPr>
          <w:rFonts w:ascii="Arial" w:hAnsi="Arial" w:cs="Arial"/>
          <w:sz w:val="28"/>
          <w:szCs w:val="28"/>
        </w:rPr>
        <w:t xml:space="preserve"> what the state can do. </w:t>
      </w:r>
      <w:r w:rsidR="00B26B4D">
        <w:rPr>
          <w:rFonts w:ascii="Arial" w:hAnsi="Arial" w:cs="Arial"/>
          <w:sz w:val="28"/>
          <w:szCs w:val="28"/>
        </w:rPr>
        <w:t xml:space="preserve"> The cash assistance program</w:t>
      </w:r>
      <w:r w:rsidR="00251269">
        <w:rPr>
          <w:rFonts w:ascii="Arial" w:hAnsi="Arial" w:cs="Arial"/>
          <w:sz w:val="28"/>
          <w:szCs w:val="28"/>
        </w:rPr>
        <w:t>s</w:t>
      </w:r>
      <w:r w:rsidR="00B26B4D">
        <w:rPr>
          <w:rFonts w:ascii="Arial" w:hAnsi="Arial" w:cs="Arial"/>
          <w:sz w:val="28"/>
          <w:szCs w:val="28"/>
        </w:rPr>
        <w:t xml:space="preserve">, </w:t>
      </w:r>
      <w:r w:rsidR="00251269">
        <w:rPr>
          <w:rFonts w:ascii="Arial" w:hAnsi="Arial" w:cs="Arial"/>
          <w:sz w:val="28"/>
          <w:szCs w:val="28"/>
        </w:rPr>
        <w:t xml:space="preserve">one of which is </w:t>
      </w:r>
      <w:r w:rsidR="00B26B4D">
        <w:rPr>
          <w:rFonts w:ascii="Arial" w:hAnsi="Arial" w:cs="Arial"/>
          <w:sz w:val="28"/>
          <w:szCs w:val="28"/>
        </w:rPr>
        <w:t xml:space="preserve">supported by the federal government via </w:t>
      </w:r>
      <w:r w:rsidR="00251269">
        <w:rPr>
          <w:rFonts w:ascii="Arial" w:hAnsi="Arial" w:cs="Arial"/>
          <w:sz w:val="28"/>
          <w:szCs w:val="28"/>
        </w:rPr>
        <w:t xml:space="preserve">a </w:t>
      </w:r>
      <w:r w:rsidR="00B26B4D">
        <w:rPr>
          <w:rFonts w:ascii="Arial" w:hAnsi="Arial" w:cs="Arial"/>
          <w:sz w:val="28"/>
          <w:szCs w:val="28"/>
        </w:rPr>
        <w:t xml:space="preserve">block grant </w:t>
      </w:r>
      <w:r w:rsidR="00251269">
        <w:rPr>
          <w:rFonts w:ascii="Arial" w:hAnsi="Arial" w:cs="Arial"/>
          <w:sz w:val="28"/>
          <w:szCs w:val="28"/>
        </w:rPr>
        <w:t>(TAFDC) and the other which is entirely state funded (EAEDC)</w:t>
      </w:r>
      <w:r w:rsidR="00B26B4D">
        <w:rPr>
          <w:rFonts w:ascii="Arial" w:hAnsi="Arial" w:cs="Arial"/>
          <w:sz w:val="28"/>
          <w:szCs w:val="28"/>
        </w:rPr>
        <w:t>, ha</w:t>
      </w:r>
      <w:r w:rsidR="00251269">
        <w:rPr>
          <w:rFonts w:ascii="Arial" w:hAnsi="Arial" w:cs="Arial"/>
          <w:sz w:val="28"/>
          <w:szCs w:val="28"/>
        </w:rPr>
        <w:t>ve</w:t>
      </w:r>
      <w:r w:rsidR="00B26B4D">
        <w:rPr>
          <w:rFonts w:ascii="Arial" w:hAnsi="Arial" w:cs="Arial"/>
          <w:sz w:val="28"/>
          <w:szCs w:val="28"/>
        </w:rPr>
        <w:t xml:space="preserve"> less prescriptive requirements.</w:t>
      </w:r>
      <w:r w:rsidRPr="004B2E69">
        <w:rPr>
          <w:rFonts w:ascii="Arial" w:hAnsi="Arial" w:cs="Arial"/>
          <w:sz w:val="28"/>
          <w:szCs w:val="28"/>
        </w:rPr>
        <w:t xml:space="preserve"> </w:t>
      </w:r>
      <w:r w:rsidR="00B26B4D">
        <w:rPr>
          <w:rFonts w:ascii="Arial" w:hAnsi="Arial" w:cs="Arial"/>
          <w:sz w:val="28"/>
          <w:szCs w:val="28"/>
        </w:rPr>
        <w:t xml:space="preserve">This </w:t>
      </w:r>
      <w:r w:rsidRPr="004B2E69">
        <w:rPr>
          <w:rFonts w:ascii="Arial" w:hAnsi="Arial" w:cs="Arial"/>
          <w:sz w:val="28"/>
          <w:szCs w:val="28"/>
        </w:rPr>
        <w:t>allow</w:t>
      </w:r>
      <w:r w:rsidR="00B26B4D">
        <w:rPr>
          <w:rFonts w:ascii="Arial" w:hAnsi="Arial" w:cs="Arial"/>
          <w:sz w:val="28"/>
          <w:szCs w:val="28"/>
        </w:rPr>
        <w:t>s</w:t>
      </w:r>
      <w:r w:rsidRPr="004B2E69">
        <w:rPr>
          <w:rFonts w:ascii="Arial" w:hAnsi="Arial" w:cs="Arial"/>
          <w:sz w:val="28"/>
          <w:szCs w:val="28"/>
        </w:rPr>
        <w:t xml:space="preserve"> </w:t>
      </w:r>
      <w:r w:rsidR="00B26B4D">
        <w:rPr>
          <w:rFonts w:ascii="Arial" w:hAnsi="Arial" w:cs="Arial"/>
          <w:sz w:val="28"/>
          <w:szCs w:val="28"/>
        </w:rPr>
        <w:t>the Commonwealth to adopt</w:t>
      </w:r>
      <w:r w:rsidR="00B26B4D" w:rsidRPr="004B2E69">
        <w:rPr>
          <w:rFonts w:ascii="Arial" w:hAnsi="Arial" w:cs="Arial"/>
          <w:sz w:val="28"/>
          <w:szCs w:val="28"/>
        </w:rPr>
        <w:t xml:space="preserve"> </w:t>
      </w:r>
      <w:r w:rsidRPr="004B2E69">
        <w:rPr>
          <w:rFonts w:ascii="Arial" w:hAnsi="Arial" w:cs="Arial"/>
          <w:sz w:val="28"/>
          <w:szCs w:val="28"/>
        </w:rPr>
        <w:t>a more aggressive plan to address high balances.</w:t>
      </w:r>
    </w:p>
    <w:p w:rsidR="000C684D" w:rsidRDefault="000C684D" w:rsidP="00B26B4D">
      <w:pPr>
        <w:rPr>
          <w:rFonts w:ascii="Arial" w:hAnsi="Arial" w:cs="Arial"/>
          <w:sz w:val="28"/>
          <w:szCs w:val="28"/>
        </w:rPr>
      </w:pPr>
    </w:p>
    <w:p w:rsidR="000C684D" w:rsidRDefault="000C684D" w:rsidP="00B26B4D">
      <w:pPr>
        <w:rPr>
          <w:rFonts w:ascii="Arial" w:hAnsi="Arial" w:cs="Arial"/>
          <w:b/>
          <w:sz w:val="28"/>
          <w:szCs w:val="28"/>
          <w:u w:val="single"/>
        </w:rPr>
      </w:pPr>
      <w:r w:rsidRPr="004B2E69">
        <w:rPr>
          <w:rFonts w:ascii="Arial" w:hAnsi="Arial" w:cs="Arial"/>
          <w:b/>
          <w:sz w:val="28"/>
          <w:szCs w:val="28"/>
          <w:u w:val="single"/>
        </w:rPr>
        <w:t>NEW RULES FOR HIGH CASH BALANCES</w:t>
      </w:r>
    </w:p>
    <w:p w:rsidR="000C684D" w:rsidRDefault="000C684D" w:rsidP="00B26B4D">
      <w:pPr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7220" w:type="dxa"/>
        <w:tblInd w:w="720" w:type="dxa"/>
        <w:tblLook w:val="0000" w:firstRow="0" w:lastRow="0" w:firstColumn="0" w:lastColumn="0" w:noHBand="0" w:noVBand="0"/>
      </w:tblPr>
      <w:tblGrid>
        <w:gridCol w:w="4360"/>
        <w:gridCol w:w="2860"/>
      </w:tblGrid>
      <w:tr w:rsidR="000C684D" w:rsidRPr="004B255D" w:rsidTr="005E681B">
        <w:trPr>
          <w:trHeight w:val="255"/>
        </w:trPr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noWrap/>
            <w:vAlign w:val="bottom"/>
          </w:tcPr>
          <w:p w:rsidR="000C684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DTA Cash Assistance Data 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CC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March 2013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MA cash assistance households*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83,009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cash benefits dispersed in March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$32.5 million</w:t>
            </w:r>
            <w:r w:rsidRPr="004B255D">
              <w:rPr>
                <w:rFonts w:cs="Arial"/>
                <w:sz w:val="16"/>
                <w:szCs w:val="16"/>
              </w:rPr>
              <w:t>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Average monthly benefit per household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$450 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684D" w:rsidRPr="004B255D" w:rsidRDefault="000C684D" w:rsidP="00B26B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 of March 31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684D" w:rsidRDefault="000C684D" w:rsidP="00B26B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Sum of cash balances remaining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$2.1 million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Average cash balance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$25.21 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Percent with balance under $1,000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99.80%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Percent with balance under $10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76.50%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Households w/ balance over $1,500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sz w:val="20"/>
                <w:szCs w:val="20"/>
              </w:rPr>
              <w:t>37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Households w/ balance over $2,500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</w:tbl>
    <w:p w:rsidR="000C684D" w:rsidRPr="00D84EF1" w:rsidRDefault="000C684D" w:rsidP="00B26B4D">
      <w:pPr>
        <w:ind w:left="720" w:right="1080"/>
        <w:rPr>
          <w:rFonts w:ascii="Arial" w:hAnsi="Arial" w:cs="Arial"/>
          <w:bCs/>
          <w:sz w:val="18"/>
          <w:szCs w:val="18"/>
        </w:rPr>
      </w:pPr>
      <w:r w:rsidRPr="00D84EF1">
        <w:rPr>
          <w:rFonts w:ascii="Arial" w:hAnsi="Arial" w:cs="Arial"/>
          <w:sz w:val="18"/>
          <w:szCs w:val="18"/>
        </w:rPr>
        <w:t>*Total records include all active</w:t>
      </w:r>
      <w:r>
        <w:rPr>
          <w:rFonts w:ascii="Arial" w:hAnsi="Arial" w:cs="Arial"/>
          <w:sz w:val="18"/>
          <w:szCs w:val="18"/>
        </w:rPr>
        <w:t xml:space="preserve"> cases</w:t>
      </w:r>
      <w:r w:rsidRPr="00D84EF1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 xml:space="preserve">and cases that are </w:t>
      </w:r>
      <w:r w:rsidRPr="00D84EF1">
        <w:rPr>
          <w:rFonts w:ascii="Arial" w:hAnsi="Arial" w:cs="Arial"/>
          <w:sz w:val="18"/>
          <w:szCs w:val="18"/>
        </w:rPr>
        <w:t xml:space="preserve">pending, closed, </w:t>
      </w:r>
      <w:r>
        <w:rPr>
          <w:rFonts w:ascii="Arial" w:hAnsi="Arial" w:cs="Arial"/>
          <w:sz w:val="18"/>
          <w:szCs w:val="18"/>
        </w:rPr>
        <w:t>or</w:t>
      </w:r>
      <w:r w:rsidRPr="00D84EF1">
        <w:rPr>
          <w:rFonts w:ascii="Arial" w:hAnsi="Arial" w:cs="Arial"/>
          <w:sz w:val="18"/>
          <w:szCs w:val="18"/>
        </w:rPr>
        <w:t xml:space="preserve"> denied w/ balances higher than $0</w:t>
      </w:r>
      <w:r>
        <w:rPr>
          <w:rFonts w:ascii="Arial" w:hAnsi="Arial" w:cs="Arial"/>
          <w:sz w:val="18"/>
          <w:szCs w:val="18"/>
        </w:rPr>
        <w:t>.</w:t>
      </w:r>
    </w:p>
    <w:p w:rsidR="000C684D" w:rsidRDefault="000C684D" w:rsidP="00B26B4D">
      <w:pPr>
        <w:rPr>
          <w:rFonts w:ascii="Arial" w:hAnsi="Arial" w:cs="Arial"/>
          <w:b/>
          <w:sz w:val="28"/>
          <w:szCs w:val="28"/>
          <w:u w:val="single"/>
        </w:rPr>
      </w:pPr>
    </w:p>
    <w:p w:rsidR="000C684D" w:rsidRDefault="000C684D" w:rsidP="00B26B4D">
      <w:pPr>
        <w:rPr>
          <w:rFonts w:ascii="Arial" w:hAnsi="Arial" w:cs="Arial"/>
          <w:bCs/>
          <w:sz w:val="28"/>
          <w:szCs w:val="28"/>
        </w:rPr>
      </w:pPr>
      <w:r w:rsidRPr="004B2E69">
        <w:rPr>
          <w:rFonts w:ascii="Arial" w:hAnsi="Arial" w:cs="Arial"/>
          <w:bCs/>
          <w:sz w:val="28"/>
          <w:szCs w:val="28"/>
        </w:rPr>
        <w:t xml:space="preserve">The Department will address high balance cash benefit cases in </w:t>
      </w:r>
      <w:r>
        <w:rPr>
          <w:rFonts w:ascii="Arial" w:hAnsi="Arial" w:cs="Arial"/>
          <w:bCs/>
          <w:sz w:val="28"/>
          <w:szCs w:val="28"/>
        </w:rPr>
        <w:t>the following</w:t>
      </w:r>
      <w:r w:rsidRPr="004B2E69">
        <w:rPr>
          <w:rFonts w:ascii="Arial" w:hAnsi="Arial" w:cs="Arial"/>
          <w:bCs/>
          <w:sz w:val="28"/>
          <w:szCs w:val="28"/>
        </w:rPr>
        <w:t xml:space="preserve"> ways:  </w:t>
      </w:r>
    </w:p>
    <w:p w:rsidR="000C684D" w:rsidRDefault="000C684D" w:rsidP="00B26B4D">
      <w:pPr>
        <w:rPr>
          <w:rFonts w:ascii="Arial" w:hAnsi="Arial" w:cs="Arial"/>
          <w:bCs/>
          <w:sz w:val="28"/>
          <w:szCs w:val="28"/>
        </w:rPr>
      </w:pPr>
    </w:p>
    <w:p w:rsidR="000C684D" w:rsidRPr="00103CBC" w:rsidRDefault="000C684D" w:rsidP="00B26B4D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A136AE">
        <w:rPr>
          <w:rFonts w:ascii="Arial" w:hAnsi="Arial" w:cs="Arial"/>
          <w:bCs/>
          <w:sz w:val="28"/>
          <w:szCs w:val="28"/>
        </w:rPr>
        <w:t xml:space="preserve">CLOSE cash benefit cases whose account balances exceed $2,500 since this amount would put the individual over the current asset limit. </w:t>
      </w:r>
      <w:r>
        <w:rPr>
          <w:rFonts w:ascii="Arial" w:hAnsi="Arial" w:cs="Arial"/>
          <w:bCs/>
          <w:sz w:val="28"/>
          <w:szCs w:val="28"/>
        </w:rPr>
        <w:t xml:space="preserve">The recipient would again be eligible if/when their asset limit is below $2,500. </w:t>
      </w:r>
      <w:r w:rsidR="00C53DC6">
        <w:rPr>
          <w:rFonts w:ascii="Arial" w:hAnsi="Arial" w:cs="Arial"/>
          <w:bCs/>
          <w:sz w:val="28"/>
          <w:szCs w:val="28"/>
        </w:rPr>
        <w:t>Though DTA’s current regulations allow unaccessed EBT benefits to be considered countable assets, DTA c</w:t>
      </w:r>
      <w:r>
        <w:rPr>
          <w:rFonts w:ascii="Arial" w:hAnsi="Arial" w:cs="Arial"/>
          <w:bCs/>
          <w:sz w:val="28"/>
          <w:szCs w:val="28"/>
        </w:rPr>
        <w:t>urrent</w:t>
      </w:r>
      <w:r w:rsidR="00C53DC6">
        <w:rPr>
          <w:rFonts w:ascii="Arial" w:hAnsi="Arial" w:cs="Arial"/>
          <w:bCs/>
          <w:sz w:val="28"/>
          <w:szCs w:val="28"/>
        </w:rPr>
        <w:t>ly</w:t>
      </w:r>
      <w:r>
        <w:rPr>
          <w:rFonts w:ascii="Arial" w:hAnsi="Arial" w:cs="Arial"/>
          <w:bCs/>
          <w:sz w:val="28"/>
          <w:szCs w:val="28"/>
        </w:rPr>
        <w:t xml:space="preserve"> does not </w:t>
      </w:r>
      <w:r w:rsidR="003515B8">
        <w:rPr>
          <w:rFonts w:ascii="Arial" w:hAnsi="Arial" w:cs="Arial"/>
          <w:bCs/>
          <w:sz w:val="28"/>
          <w:szCs w:val="28"/>
        </w:rPr>
        <w:t>have a policy in place to enforce this provision</w:t>
      </w:r>
      <w:r>
        <w:rPr>
          <w:rFonts w:ascii="Arial" w:hAnsi="Arial" w:cs="Arial"/>
          <w:bCs/>
          <w:sz w:val="28"/>
          <w:szCs w:val="28"/>
        </w:rPr>
        <w:t xml:space="preserve">. </w:t>
      </w:r>
      <w:r w:rsidR="00103CBC">
        <w:rPr>
          <w:rFonts w:ascii="Arial" w:hAnsi="Arial" w:cs="Arial"/>
          <w:bCs/>
          <w:sz w:val="28"/>
          <w:szCs w:val="28"/>
        </w:rPr>
        <w:t xml:space="preserve"> </w:t>
      </w:r>
    </w:p>
    <w:p w:rsidR="00103CBC" w:rsidRDefault="00103CBC" w:rsidP="00103CBC">
      <w:pPr>
        <w:pStyle w:val="ListParagrap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0C684D" w:rsidRPr="00FB7FD6" w:rsidRDefault="000C684D" w:rsidP="00FB7FD6">
      <w:pPr>
        <w:numPr>
          <w:ilvl w:val="0"/>
          <w:numId w:val="3"/>
        </w:numPr>
        <w:rPr>
          <w:rFonts w:ascii="Arial" w:hAnsi="Arial" w:cs="Arial"/>
          <w:bCs/>
          <w:sz w:val="28"/>
          <w:szCs w:val="28"/>
          <w:shd w:val="clear" w:color="auto" w:fill="FFFF00"/>
        </w:rPr>
      </w:pPr>
      <w:r w:rsidRPr="0087534B">
        <w:rPr>
          <w:rFonts w:ascii="Arial" w:hAnsi="Arial" w:cs="Arial"/>
          <w:sz w:val="28"/>
          <w:szCs w:val="28"/>
        </w:rPr>
        <w:t xml:space="preserve">EXPUNGE any </w:t>
      </w:r>
      <w:r w:rsidR="00C53DC6">
        <w:rPr>
          <w:rFonts w:ascii="Arial" w:hAnsi="Arial" w:cs="Arial"/>
          <w:sz w:val="28"/>
          <w:szCs w:val="28"/>
        </w:rPr>
        <w:t>excess</w:t>
      </w:r>
      <w:r w:rsidR="00C53DC6" w:rsidRPr="0087534B">
        <w:rPr>
          <w:rFonts w:ascii="Arial" w:hAnsi="Arial" w:cs="Arial"/>
          <w:sz w:val="28"/>
          <w:szCs w:val="28"/>
        </w:rPr>
        <w:t xml:space="preserve"> </w:t>
      </w:r>
      <w:r w:rsidRPr="0087534B">
        <w:rPr>
          <w:rFonts w:ascii="Arial" w:hAnsi="Arial" w:cs="Arial"/>
          <w:sz w:val="28"/>
          <w:szCs w:val="28"/>
        </w:rPr>
        <w:t xml:space="preserve">benefits that </w:t>
      </w:r>
      <w:r w:rsidR="00251269">
        <w:rPr>
          <w:rFonts w:ascii="Arial" w:hAnsi="Arial" w:cs="Arial"/>
          <w:sz w:val="28"/>
          <w:szCs w:val="28"/>
        </w:rPr>
        <w:t xml:space="preserve">are </w:t>
      </w:r>
      <w:r w:rsidR="00C53DC6">
        <w:rPr>
          <w:rFonts w:ascii="Arial" w:hAnsi="Arial" w:cs="Arial"/>
          <w:sz w:val="28"/>
          <w:szCs w:val="28"/>
        </w:rPr>
        <w:t>more than</w:t>
      </w:r>
      <w:r w:rsidRPr="0087534B">
        <w:rPr>
          <w:rFonts w:ascii="Arial" w:hAnsi="Arial" w:cs="Arial"/>
          <w:sz w:val="28"/>
          <w:szCs w:val="28"/>
        </w:rPr>
        <w:t xml:space="preserve"> 90 days</w:t>
      </w:r>
      <w:r w:rsidR="00C53DC6">
        <w:rPr>
          <w:rFonts w:ascii="Arial" w:hAnsi="Arial" w:cs="Arial"/>
          <w:sz w:val="28"/>
          <w:szCs w:val="28"/>
        </w:rPr>
        <w:t xml:space="preserve"> old</w:t>
      </w:r>
      <w:r>
        <w:rPr>
          <w:rFonts w:ascii="Arial" w:hAnsi="Arial" w:cs="Arial"/>
          <w:sz w:val="28"/>
          <w:szCs w:val="28"/>
        </w:rPr>
        <w:t>; preventing additional high balances from accruing</w:t>
      </w:r>
      <w:r w:rsidRPr="0087534B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For example, if a recipient receives $100 per month in cash benefits, but only spends $95 per month, the remaining $5 for each of those months would be expunged after the 90</w:t>
      </w:r>
      <w:r w:rsidRPr="00FB7FD6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day.  However, the recipient will continue to receive their monthly benefit of $100.  Using the same example, under current policy, the Department would not expunge under these circumstances as long as the recipient spends some amount </w:t>
      </w:r>
      <w:r w:rsidR="003A5D9E">
        <w:rPr>
          <w:rFonts w:ascii="Arial" w:hAnsi="Arial" w:cs="Arial"/>
          <w:sz w:val="28"/>
          <w:szCs w:val="28"/>
        </w:rPr>
        <w:t xml:space="preserve">of their benefits </w:t>
      </w:r>
      <w:r>
        <w:rPr>
          <w:rFonts w:ascii="Arial" w:hAnsi="Arial" w:cs="Arial"/>
          <w:sz w:val="28"/>
          <w:szCs w:val="28"/>
        </w:rPr>
        <w:t>(even as little as $1) within a consecutive 90-day period.  This policy change is supported by existing Department regulations, but</w:t>
      </w:r>
      <w:r w:rsidR="00251269">
        <w:rPr>
          <w:rFonts w:ascii="Arial" w:hAnsi="Arial" w:cs="Arial"/>
          <w:sz w:val="28"/>
          <w:szCs w:val="28"/>
        </w:rPr>
        <w:t xml:space="preserve"> will</w:t>
      </w:r>
      <w:r>
        <w:rPr>
          <w:rFonts w:ascii="Arial" w:hAnsi="Arial" w:cs="Arial"/>
          <w:sz w:val="28"/>
          <w:szCs w:val="28"/>
        </w:rPr>
        <w:t xml:space="preserve"> require </w:t>
      </w:r>
      <w:r w:rsidR="00C53DC6">
        <w:rPr>
          <w:rFonts w:ascii="Arial" w:hAnsi="Arial" w:cs="Arial"/>
          <w:sz w:val="28"/>
          <w:szCs w:val="28"/>
        </w:rPr>
        <w:t>additional</w:t>
      </w:r>
      <w:r>
        <w:rPr>
          <w:rFonts w:ascii="Arial" w:hAnsi="Arial" w:cs="Arial"/>
          <w:sz w:val="28"/>
          <w:szCs w:val="28"/>
        </w:rPr>
        <w:t xml:space="preserve"> amendment</w:t>
      </w:r>
      <w:r w:rsidR="00C53DC6">
        <w:rPr>
          <w:rFonts w:ascii="Arial" w:hAnsi="Arial" w:cs="Arial"/>
          <w:sz w:val="28"/>
          <w:szCs w:val="28"/>
        </w:rPr>
        <w:t xml:space="preserve"> for clarification</w:t>
      </w:r>
      <w:r>
        <w:rPr>
          <w:rFonts w:ascii="Arial" w:hAnsi="Arial" w:cs="Arial"/>
          <w:sz w:val="28"/>
          <w:szCs w:val="28"/>
        </w:rPr>
        <w:t>.</w:t>
      </w:r>
    </w:p>
    <w:p w:rsidR="00F343A0" w:rsidRPr="0087534B" w:rsidRDefault="00F343A0" w:rsidP="00FB7FD6">
      <w:pPr>
        <w:ind w:left="720"/>
        <w:rPr>
          <w:rFonts w:ascii="Arial" w:hAnsi="Arial" w:cs="Arial"/>
          <w:bCs/>
          <w:sz w:val="28"/>
          <w:szCs w:val="28"/>
          <w:shd w:val="clear" w:color="auto" w:fill="FFFF00"/>
        </w:rPr>
      </w:pPr>
    </w:p>
    <w:p w:rsidR="000C684D" w:rsidRDefault="000C684D" w:rsidP="00B26B4D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28"/>
          <w:szCs w:val="28"/>
        </w:rPr>
      </w:pPr>
      <w:r w:rsidRPr="00A136AE">
        <w:rPr>
          <w:rFonts w:ascii="Arial" w:hAnsi="Arial" w:cs="Arial"/>
          <w:bCs/>
          <w:sz w:val="28"/>
          <w:szCs w:val="28"/>
        </w:rPr>
        <w:t>The Department will also implement a new monitoring process, providing the Commissioner a high balance report every</w:t>
      </w:r>
      <w:r w:rsidR="003821A5">
        <w:rPr>
          <w:rFonts w:ascii="Arial" w:hAnsi="Arial" w:cs="Arial"/>
          <w:bCs/>
          <w:sz w:val="28"/>
          <w:szCs w:val="28"/>
        </w:rPr>
        <w:t xml:space="preserve"> month</w:t>
      </w:r>
      <w:r w:rsidRPr="00A136AE">
        <w:rPr>
          <w:rFonts w:ascii="Arial" w:hAnsi="Arial" w:cs="Arial"/>
          <w:bCs/>
          <w:sz w:val="28"/>
          <w:szCs w:val="28"/>
        </w:rPr>
        <w:t>.</w:t>
      </w:r>
      <w:r>
        <w:rPr>
          <w:rFonts w:ascii="Arial" w:hAnsi="Arial" w:cs="Arial"/>
          <w:bCs/>
          <w:sz w:val="28"/>
          <w:szCs w:val="28"/>
        </w:rPr>
        <w:t xml:space="preserve">  </w:t>
      </w:r>
    </w:p>
    <w:p w:rsidR="000C684D" w:rsidRDefault="000C684D" w:rsidP="00B26B4D">
      <w:pPr>
        <w:pStyle w:val="ListParagraph"/>
        <w:rPr>
          <w:rFonts w:ascii="Arial" w:hAnsi="Arial" w:cs="Arial"/>
          <w:bCs/>
          <w:sz w:val="28"/>
          <w:szCs w:val="28"/>
        </w:rPr>
      </w:pPr>
    </w:p>
    <w:p w:rsidR="002865ED" w:rsidRDefault="002865ED" w:rsidP="002865ED">
      <w:pPr>
        <w:rPr>
          <w:rFonts w:ascii="Arial" w:hAnsi="Arial" w:cs="Arial"/>
          <w:bCs/>
          <w:sz w:val="28"/>
          <w:szCs w:val="28"/>
        </w:rPr>
      </w:pPr>
      <w:r w:rsidRPr="003821A5">
        <w:rPr>
          <w:rFonts w:ascii="Arial" w:hAnsi="Arial" w:cs="Arial"/>
          <w:bCs/>
          <w:sz w:val="28"/>
          <w:szCs w:val="28"/>
        </w:rPr>
        <w:t xml:space="preserve">Whenever client benefits are expunged, clients will be notified via mail that such action has occurred.  Expunged cash benefits may be restored within 6 months upon the client’s request.  The Commissioner or her designee will have the authority to determine whether </w:t>
      </w:r>
      <w:r w:rsidR="0046449B" w:rsidRPr="003821A5">
        <w:rPr>
          <w:rFonts w:ascii="Arial" w:hAnsi="Arial" w:cs="Arial"/>
          <w:bCs/>
          <w:sz w:val="28"/>
          <w:szCs w:val="28"/>
        </w:rPr>
        <w:t>the restoration of benefits is warranted</w:t>
      </w:r>
      <w:r w:rsidRPr="003821A5">
        <w:rPr>
          <w:rFonts w:ascii="Arial" w:hAnsi="Arial" w:cs="Arial"/>
          <w:bCs/>
          <w:sz w:val="28"/>
          <w:szCs w:val="28"/>
        </w:rPr>
        <w:t xml:space="preserve">.  </w:t>
      </w:r>
      <w:r w:rsidR="003821A5">
        <w:rPr>
          <w:rFonts w:ascii="Arial" w:hAnsi="Arial" w:cs="Arial"/>
          <w:bCs/>
          <w:sz w:val="28"/>
          <w:szCs w:val="28"/>
        </w:rPr>
        <w:t xml:space="preserve">If a request is denied, a recipient’s right to a fair hearing will not </w:t>
      </w:r>
      <w:r w:rsidR="00251269">
        <w:rPr>
          <w:rFonts w:ascii="Arial" w:hAnsi="Arial" w:cs="Arial"/>
          <w:bCs/>
          <w:sz w:val="28"/>
          <w:szCs w:val="28"/>
        </w:rPr>
        <w:t xml:space="preserve">be </w:t>
      </w:r>
      <w:r w:rsidR="003821A5">
        <w:rPr>
          <w:rFonts w:ascii="Arial" w:hAnsi="Arial" w:cs="Arial"/>
          <w:bCs/>
          <w:sz w:val="28"/>
          <w:szCs w:val="28"/>
        </w:rPr>
        <w:t xml:space="preserve">adversely affected.  </w:t>
      </w:r>
      <w:r w:rsidRPr="003821A5">
        <w:rPr>
          <w:rFonts w:ascii="Arial" w:hAnsi="Arial" w:cs="Arial"/>
          <w:bCs/>
          <w:sz w:val="28"/>
          <w:szCs w:val="28"/>
        </w:rPr>
        <w:t xml:space="preserve">Clients who accumulate an EBT balance above the $2,500 threshold will have their case closed for being above asset limit. </w:t>
      </w:r>
      <w:r w:rsidR="003821A5" w:rsidRPr="003821A5">
        <w:rPr>
          <w:rFonts w:ascii="Arial" w:hAnsi="Arial" w:cs="Arial"/>
          <w:bCs/>
          <w:sz w:val="28"/>
          <w:szCs w:val="28"/>
        </w:rPr>
        <w:t xml:space="preserve"> </w:t>
      </w:r>
      <w:r w:rsidRPr="003821A5">
        <w:rPr>
          <w:rFonts w:ascii="Arial" w:hAnsi="Arial" w:cs="Arial"/>
          <w:bCs/>
          <w:sz w:val="28"/>
          <w:szCs w:val="28"/>
        </w:rPr>
        <w:t>Clients would be notified according to Department regulations before their case is closed</w:t>
      </w:r>
      <w:r w:rsidR="003821A5" w:rsidRPr="003821A5">
        <w:rPr>
          <w:rFonts w:ascii="Arial" w:hAnsi="Arial" w:cs="Arial"/>
          <w:bCs/>
          <w:sz w:val="28"/>
          <w:szCs w:val="28"/>
        </w:rPr>
        <w:t xml:space="preserve"> and would have an opportunity to appeal the closure</w:t>
      </w:r>
      <w:r w:rsidRPr="003821A5">
        <w:rPr>
          <w:rFonts w:ascii="Arial" w:hAnsi="Arial" w:cs="Arial"/>
          <w:bCs/>
          <w:sz w:val="28"/>
          <w:szCs w:val="28"/>
        </w:rPr>
        <w:t>.</w:t>
      </w:r>
    </w:p>
    <w:p w:rsidR="002865ED" w:rsidRDefault="002865ED" w:rsidP="002865ED">
      <w:pPr>
        <w:rPr>
          <w:rFonts w:ascii="Arial" w:hAnsi="Arial" w:cs="Arial"/>
          <w:bCs/>
          <w:sz w:val="28"/>
          <w:szCs w:val="28"/>
        </w:rPr>
      </w:pPr>
    </w:p>
    <w:p w:rsidR="002865ED" w:rsidRDefault="000C684D" w:rsidP="00B26B4D">
      <w:pPr>
        <w:rPr>
          <w:rFonts w:ascii="Arial" w:hAnsi="Arial" w:cs="Arial"/>
          <w:bCs/>
          <w:sz w:val="28"/>
          <w:szCs w:val="28"/>
        </w:rPr>
      </w:pPr>
      <w:r w:rsidRPr="006A6424">
        <w:rPr>
          <w:rFonts w:ascii="Arial" w:hAnsi="Arial" w:cs="Arial"/>
          <w:bCs/>
          <w:sz w:val="28"/>
          <w:szCs w:val="28"/>
        </w:rPr>
        <w:t xml:space="preserve">The Department will expand communication of the </w:t>
      </w:r>
      <w:r w:rsidR="00C53DC6">
        <w:rPr>
          <w:rFonts w:ascii="Arial" w:hAnsi="Arial" w:cs="Arial"/>
          <w:bCs/>
          <w:sz w:val="28"/>
          <w:szCs w:val="28"/>
        </w:rPr>
        <w:t>initiat</w:t>
      </w:r>
      <w:r w:rsidR="002865ED">
        <w:rPr>
          <w:rFonts w:ascii="Arial" w:hAnsi="Arial" w:cs="Arial"/>
          <w:bCs/>
          <w:sz w:val="28"/>
          <w:szCs w:val="28"/>
        </w:rPr>
        <w:t>i</w:t>
      </w:r>
      <w:r w:rsidR="00C53DC6">
        <w:rPr>
          <w:rFonts w:ascii="Arial" w:hAnsi="Arial" w:cs="Arial"/>
          <w:bCs/>
          <w:sz w:val="28"/>
          <w:szCs w:val="28"/>
        </w:rPr>
        <w:t>ve</w:t>
      </w:r>
      <w:r w:rsidR="00C53DC6" w:rsidRPr="006A6424">
        <w:rPr>
          <w:rFonts w:ascii="Arial" w:hAnsi="Arial" w:cs="Arial"/>
          <w:bCs/>
          <w:sz w:val="28"/>
          <w:szCs w:val="28"/>
        </w:rPr>
        <w:t xml:space="preserve"> </w:t>
      </w:r>
      <w:r w:rsidRPr="006A6424">
        <w:rPr>
          <w:rFonts w:ascii="Arial" w:hAnsi="Arial" w:cs="Arial"/>
          <w:bCs/>
          <w:sz w:val="28"/>
          <w:szCs w:val="28"/>
        </w:rPr>
        <w:t xml:space="preserve">with clients, </w:t>
      </w:r>
      <w:r w:rsidR="00C53DC6">
        <w:rPr>
          <w:rFonts w:ascii="Arial" w:hAnsi="Arial" w:cs="Arial"/>
          <w:bCs/>
          <w:sz w:val="28"/>
          <w:szCs w:val="28"/>
        </w:rPr>
        <w:t xml:space="preserve">should you approve, </w:t>
      </w:r>
      <w:r w:rsidRPr="006A6424">
        <w:rPr>
          <w:rFonts w:ascii="Arial" w:hAnsi="Arial" w:cs="Arial"/>
          <w:bCs/>
          <w:sz w:val="28"/>
          <w:szCs w:val="28"/>
        </w:rPr>
        <w:t xml:space="preserve">and will send a monthly notice to clients with balances higher than $1,500. </w:t>
      </w:r>
      <w:r w:rsidR="003821A5">
        <w:rPr>
          <w:rFonts w:ascii="Arial" w:hAnsi="Arial" w:cs="Arial"/>
          <w:bCs/>
          <w:sz w:val="28"/>
          <w:szCs w:val="28"/>
        </w:rPr>
        <w:t xml:space="preserve"> </w:t>
      </w:r>
      <w:r w:rsidRPr="006A6424">
        <w:rPr>
          <w:rFonts w:ascii="Arial" w:hAnsi="Arial" w:cs="Arial"/>
          <w:bCs/>
          <w:sz w:val="28"/>
          <w:szCs w:val="28"/>
        </w:rPr>
        <w:t>The notices will inform clients of the Department’s balance expungement policy, and inquire whether their circumstances have changed so that they no longer require DTA benefits.</w:t>
      </w:r>
      <w:r w:rsidR="00C53DC6">
        <w:rPr>
          <w:rFonts w:ascii="Arial" w:hAnsi="Arial" w:cs="Arial"/>
          <w:bCs/>
          <w:sz w:val="28"/>
          <w:szCs w:val="28"/>
        </w:rPr>
        <w:t xml:space="preserve"> </w:t>
      </w:r>
      <w:r w:rsidRPr="006A6424">
        <w:rPr>
          <w:rFonts w:ascii="Arial" w:hAnsi="Arial" w:cs="Arial"/>
          <w:bCs/>
          <w:sz w:val="28"/>
          <w:szCs w:val="28"/>
        </w:rPr>
        <w:t xml:space="preserve"> </w:t>
      </w:r>
    </w:p>
    <w:p w:rsidR="002865ED" w:rsidRDefault="002865ED" w:rsidP="00B26B4D">
      <w:pPr>
        <w:rPr>
          <w:rFonts w:ascii="Arial" w:hAnsi="Arial" w:cs="Arial"/>
          <w:bCs/>
          <w:sz w:val="28"/>
          <w:szCs w:val="28"/>
        </w:rPr>
      </w:pPr>
    </w:p>
    <w:p w:rsidR="000C684D" w:rsidRDefault="000C684D" w:rsidP="00B26B4D">
      <w:pPr>
        <w:rPr>
          <w:rFonts w:ascii="Arial" w:hAnsi="Arial" w:cs="Arial"/>
          <w:bCs/>
          <w:sz w:val="28"/>
          <w:szCs w:val="28"/>
        </w:rPr>
      </w:pPr>
      <w:r w:rsidRPr="004B2E69">
        <w:rPr>
          <w:rFonts w:ascii="Arial" w:hAnsi="Arial" w:cs="Arial"/>
          <w:bCs/>
          <w:sz w:val="28"/>
          <w:szCs w:val="28"/>
        </w:rPr>
        <w:lastRenderedPageBreak/>
        <w:t xml:space="preserve">Addressing cases of high cash assistance EBT balances is an important step in maintaining program integrity. </w:t>
      </w:r>
    </w:p>
    <w:p w:rsidR="000C684D" w:rsidRDefault="000C684D" w:rsidP="00B26B4D">
      <w:pPr>
        <w:rPr>
          <w:rFonts w:ascii="Arial" w:hAnsi="Arial" w:cs="Arial"/>
          <w:b/>
          <w:sz w:val="28"/>
          <w:szCs w:val="28"/>
          <w:u w:val="single"/>
        </w:rPr>
      </w:pPr>
    </w:p>
    <w:p w:rsidR="000C684D" w:rsidRDefault="000C684D" w:rsidP="00B26B4D">
      <w:pPr>
        <w:rPr>
          <w:rFonts w:ascii="Arial" w:hAnsi="Arial" w:cs="Arial"/>
          <w:b/>
          <w:sz w:val="28"/>
          <w:szCs w:val="28"/>
          <w:u w:val="single"/>
        </w:rPr>
      </w:pPr>
      <w:r w:rsidRPr="004B2E69">
        <w:rPr>
          <w:rFonts w:ascii="Arial" w:hAnsi="Arial" w:cs="Arial"/>
          <w:b/>
          <w:sz w:val="28"/>
          <w:szCs w:val="28"/>
          <w:u w:val="single"/>
        </w:rPr>
        <w:t>NEW RULES FOR HIGH SNAP BALANCES</w:t>
      </w:r>
    </w:p>
    <w:p w:rsidR="000C684D" w:rsidRDefault="000C684D" w:rsidP="00B26B4D">
      <w:pPr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7220" w:type="dxa"/>
        <w:tblInd w:w="720" w:type="dxa"/>
        <w:tblLook w:val="0000" w:firstRow="0" w:lastRow="0" w:firstColumn="0" w:lastColumn="0" w:noHBand="0" w:noVBand="0"/>
      </w:tblPr>
      <w:tblGrid>
        <w:gridCol w:w="4360"/>
        <w:gridCol w:w="2860"/>
      </w:tblGrid>
      <w:tr w:rsidR="000C684D" w:rsidRPr="004B255D" w:rsidTr="005E681B">
        <w:trPr>
          <w:trHeight w:val="255"/>
        </w:trPr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noWrap/>
            <w:vAlign w:val="bottom"/>
          </w:tcPr>
          <w:p w:rsidR="000C684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Federal SNAP Assistance Data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CC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March 2013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MA SNAP assistance households*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548,812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SNAP benefits dispersed in March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$116 million</w:t>
            </w:r>
            <w:r w:rsidRPr="004B255D">
              <w:rPr>
                <w:rFonts w:cs="Arial"/>
                <w:sz w:val="16"/>
                <w:szCs w:val="16"/>
              </w:rPr>
              <w:t>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Average monthly benefit per household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$23</w:t>
            </w: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 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684D" w:rsidRPr="004B255D" w:rsidRDefault="000C684D" w:rsidP="00B26B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 of March 31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Sum of all SNAP balances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$25 million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Average SNAP balance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$45.16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Percent with balance under $1,000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99.3%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Percent with balance under $10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70.9% 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Households w/ balance over $1,500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sz w:val="20"/>
                <w:szCs w:val="20"/>
              </w:rPr>
              <w:t>1,794</w:t>
            </w:r>
          </w:p>
        </w:tc>
      </w:tr>
      <w:tr w:rsidR="000C684D" w:rsidRPr="004B255D" w:rsidTr="005E681B">
        <w:trPr>
          <w:trHeight w:val="255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Pr="004B255D" w:rsidRDefault="000C684D" w:rsidP="00B26B4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Households w/ balance over $5,000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0C684D" w:rsidRDefault="000C684D" w:rsidP="00B26B4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255D">
              <w:rPr>
                <w:rFonts w:ascii="Arial" w:hAnsi="Arial" w:cs="Arial"/>
                <w:b/>
                <w:bCs/>
                <w:sz w:val="20"/>
                <w:szCs w:val="20"/>
              </w:rPr>
              <w:t> 45</w:t>
            </w:r>
          </w:p>
        </w:tc>
      </w:tr>
    </w:tbl>
    <w:p w:rsidR="000C684D" w:rsidRPr="00D84EF1" w:rsidRDefault="000C684D" w:rsidP="00B26B4D">
      <w:pPr>
        <w:ind w:left="720" w:right="1080"/>
        <w:rPr>
          <w:rFonts w:ascii="Arial" w:hAnsi="Arial" w:cs="Arial"/>
          <w:sz w:val="18"/>
          <w:szCs w:val="18"/>
        </w:rPr>
      </w:pPr>
      <w:r w:rsidRPr="00D84EF1">
        <w:rPr>
          <w:rFonts w:ascii="Arial" w:hAnsi="Arial" w:cs="Arial"/>
          <w:sz w:val="18"/>
          <w:szCs w:val="18"/>
        </w:rPr>
        <w:t>*Total records include all active</w:t>
      </w:r>
      <w:r>
        <w:rPr>
          <w:rFonts w:ascii="Arial" w:hAnsi="Arial" w:cs="Arial"/>
          <w:sz w:val="18"/>
          <w:szCs w:val="18"/>
        </w:rPr>
        <w:t>, and cases that are</w:t>
      </w:r>
      <w:r w:rsidRPr="00D84EF1">
        <w:rPr>
          <w:rFonts w:ascii="Arial" w:hAnsi="Arial" w:cs="Arial"/>
          <w:sz w:val="18"/>
          <w:szCs w:val="18"/>
        </w:rPr>
        <w:t xml:space="preserve"> pending, closed </w:t>
      </w:r>
      <w:r>
        <w:rPr>
          <w:rFonts w:ascii="Arial" w:hAnsi="Arial" w:cs="Arial"/>
          <w:sz w:val="18"/>
          <w:szCs w:val="18"/>
        </w:rPr>
        <w:t xml:space="preserve">or </w:t>
      </w:r>
      <w:r w:rsidRPr="00D84EF1">
        <w:rPr>
          <w:rFonts w:ascii="Arial" w:hAnsi="Arial" w:cs="Arial"/>
          <w:sz w:val="18"/>
          <w:szCs w:val="18"/>
        </w:rPr>
        <w:t>denied</w:t>
      </w:r>
      <w:r>
        <w:rPr>
          <w:rFonts w:ascii="Arial" w:hAnsi="Arial" w:cs="Arial"/>
          <w:sz w:val="18"/>
          <w:szCs w:val="18"/>
        </w:rPr>
        <w:t>,</w:t>
      </w:r>
      <w:r w:rsidRPr="00D84EF1">
        <w:rPr>
          <w:rFonts w:ascii="Arial" w:hAnsi="Arial" w:cs="Arial"/>
          <w:sz w:val="18"/>
          <w:szCs w:val="18"/>
        </w:rPr>
        <w:t xml:space="preserve"> w/ balances higher than $0</w:t>
      </w:r>
      <w:r>
        <w:rPr>
          <w:rFonts w:ascii="Arial" w:hAnsi="Arial" w:cs="Arial"/>
          <w:sz w:val="18"/>
          <w:szCs w:val="18"/>
        </w:rPr>
        <w:t>.</w:t>
      </w:r>
    </w:p>
    <w:p w:rsidR="000C684D" w:rsidRDefault="000C684D" w:rsidP="00B26B4D">
      <w:pPr>
        <w:rPr>
          <w:rFonts w:ascii="Arial" w:hAnsi="Arial" w:cs="Arial"/>
          <w:b/>
          <w:sz w:val="28"/>
          <w:szCs w:val="28"/>
          <w:u w:val="single"/>
        </w:rPr>
      </w:pPr>
    </w:p>
    <w:p w:rsidR="000C684D" w:rsidRDefault="000C684D" w:rsidP="00B26B4D">
      <w:pPr>
        <w:rPr>
          <w:rFonts w:ascii="Arial" w:hAnsi="Arial" w:cs="Arial"/>
          <w:sz w:val="28"/>
          <w:szCs w:val="28"/>
        </w:rPr>
      </w:pPr>
      <w:r w:rsidRPr="004B2E69">
        <w:rPr>
          <w:rFonts w:ascii="Arial" w:hAnsi="Arial" w:cs="Arial"/>
          <w:sz w:val="28"/>
          <w:szCs w:val="28"/>
        </w:rPr>
        <w:t>As part of its efforts to enhance program integrity, the Department plans to:</w:t>
      </w:r>
    </w:p>
    <w:p w:rsidR="000C684D" w:rsidRDefault="000C684D" w:rsidP="00B26B4D">
      <w:pPr>
        <w:rPr>
          <w:rFonts w:ascii="Arial" w:hAnsi="Arial" w:cs="Arial"/>
          <w:sz w:val="28"/>
          <w:szCs w:val="28"/>
        </w:rPr>
      </w:pPr>
    </w:p>
    <w:p w:rsidR="000C684D" w:rsidRPr="00251269" w:rsidRDefault="000C684D" w:rsidP="00B26B4D">
      <w:pPr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251269">
        <w:rPr>
          <w:rFonts w:ascii="Arial" w:hAnsi="Arial" w:cs="Arial"/>
          <w:sz w:val="28"/>
          <w:szCs w:val="28"/>
        </w:rPr>
        <w:t>Utilize the federal regulation allowing DTA to take a client’s benefits that have been dormant for six months “offline.” These benefits would no longer be accessible to the client and the client would need to submit a written form requesting the funds be restored. The form will in</w:t>
      </w:r>
      <w:r w:rsidR="00251269" w:rsidRPr="00251269">
        <w:rPr>
          <w:rFonts w:ascii="Arial" w:hAnsi="Arial" w:cs="Arial"/>
          <w:sz w:val="28"/>
          <w:szCs w:val="28"/>
        </w:rPr>
        <w:t>quire as to why the funds have no</w:t>
      </w:r>
      <w:r w:rsidRPr="00251269">
        <w:rPr>
          <w:rFonts w:ascii="Arial" w:hAnsi="Arial" w:cs="Arial"/>
          <w:sz w:val="28"/>
          <w:szCs w:val="28"/>
        </w:rPr>
        <w:t>t been used and if the client is still in need of assistance.</w:t>
      </w:r>
      <w:r w:rsidR="00251269">
        <w:rPr>
          <w:rFonts w:ascii="Arial" w:hAnsi="Arial" w:cs="Arial"/>
          <w:sz w:val="28"/>
          <w:szCs w:val="28"/>
        </w:rPr>
        <w:t xml:space="preserve"> </w:t>
      </w:r>
      <w:r w:rsidRPr="00251269">
        <w:rPr>
          <w:rFonts w:ascii="Arial" w:hAnsi="Arial" w:cs="Arial"/>
          <w:sz w:val="28"/>
          <w:szCs w:val="28"/>
        </w:rPr>
        <w:t xml:space="preserve">DTA must restore </w:t>
      </w:r>
      <w:r w:rsidR="00251269">
        <w:rPr>
          <w:rFonts w:ascii="Arial" w:hAnsi="Arial" w:cs="Arial"/>
          <w:sz w:val="28"/>
          <w:szCs w:val="28"/>
        </w:rPr>
        <w:t xml:space="preserve">the </w:t>
      </w:r>
      <w:r w:rsidRPr="00251269">
        <w:rPr>
          <w:rFonts w:ascii="Arial" w:hAnsi="Arial" w:cs="Arial"/>
          <w:sz w:val="28"/>
          <w:szCs w:val="28"/>
        </w:rPr>
        <w:t>balance within 48 hours of this request being made.</w:t>
      </w:r>
    </w:p>
    <w:p w:rsidR="002865ED" w:rsidRDefault="002865ED" w:rsidP="00FB7FD6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0C684D" w:rsidRDefault="000C684D" w:rsidP="00B26B4D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4B2E69">
        <w:rPr>
          <w:rFonts w:ascii="Arial" w:hAnsi="Arial" w:cs="Arial"/>
          <w:sz w:val="28"/>
          <w:szCs w:val="28"/>
        </w:rPr>
        <w:t>DTA caseworkers will notify all SNAP clients with balances greater than $5,000 and conduct a case review to ensure they are still in need of the benefits, and are not experiencing any barriers to access.</w:t>
      </w:r>
    </w:p>
    <w:p w:rsidR="000C684D" w:rsidRDefault="000C684D" w:rsidP="00FB7FD6">
      <w:pPr>
        <w:ind w:left="720"/>
        <w:rPr>
          <w:rFonts w:ascii="Arial" w:hAnsi="Arial" w:cs="Arial"/>
          <w:sz w:val="28"/>
          <w:szCs w:val="28"/>
        </w:rPr>
      </w:pPr>
      <w:r w:rsidRPr="004B2E69">
        <w:rPr>
          <w:rFonts w:ascii="Arial" w:hAnsi="Arial" w:cs="Arial"/>
          <w:sz w:val="28"/>
          <w:szCs w:val="28"/>
        </w:rPr>
        <w:t>The study of high SNAP balances showed that many</w:t>
      </w:r>
      <w:r>
        <w:rPr>
          <w:rFonts w:ascii="Arial" w:hAnsi="Arial" w:cs="Arial"/>
          <w:sz w:val="28"/>
          <w:szCs w:val="28"/>
        </w:rPr>
        <w:t xml:space="preserve"> are</w:t>
      </w:r>
      <w:r w:rsidRPr="004B2E69">
        <w:rPr>
          <w:rFonts w:ascii="Arial" w:hAnsi="Arial" w:cs="Arial"/>
          <w:sz w:val="28"/>
          <w:szCs w:val="28"/>
        </w:rPr>
        <w:t xml:space="preserve"> elderly</w:t>
      </w:r>
      <w:r>
        <w:rPr>
          <w:rFonts w:ascii="Arial" w:hAnsi="Arial" w:cs="Arial"/>
          <w:sz w:val="28"/>
          <w:szCs w:val="28"/>
        </w:rPr>
        <w:t>.</w:t>
      </w:r>
      <w:r w:rsidRPr="004B2E69">
        <w:rPr>
          <w:rFonts w:ascii="Arial" w:hAnsi="Arial" w:cs="Arial"/>
          <w:sz w:val="28"/>
          <w:szCs w:val="28"/>
        </w:rPr>
        <w:t xml:space="preserve"> </w:t>
      </w:r>
    </w:p>
    <w:p w:rsidR="002865ED" w:rsidRDefault="002865ED" w:rsidP="00FB7FD6">
      <w:pPr>
        <w:ind w:left="720"/>
        <w:rPr>
          <w:rFonts w:ascii="Arial" w:hAnsi="Arial" w:cs="Arial"/>
          <w:sz w:val="28"/>
          <w:szCs w:val="28"/>
        </w:rPr>
      </w:pPr>
    </w:p>
    <w:p w:rsidR="00251269" w:rsidRDefault="00251269" w:rsidP="00251269">
      <w:pPr>
        <w:numPr>
          <w:ilvl w:val="0"/>
          <w:numId w:val="9"/>
        </w:numPr>
        <w:spacing w:after="200"/>
        <w:rPr>
          <w:rFonts w:ascii="Arial" w:hAnsi="Arial" w:cs="Arial"/>
          <w:sz w:val="28"/>
          <w:szCs w:val="28"/>
          <w:shd w:val="clear" w:color="auto" w:fill="FFFF00"/>
        </w:rPr>
      </w:pPr>
      <w:r>
        <w:rPr>
          <w:rFonts w:ascii="Arial" w:hAnsi="Arial" w:cs="Arial"/>
          <w:sz w:val="28"/>
          <w:szCs w:val="28"/>
        </w:rPr>
        <w:t xml:space="preserve">Communicate our new policy to USDA and work with the Department and relevant federal stakeholders to address the issue of high balance and accessibility on the federal level. </w:t>
      </w:r>
    </w:p>
    <w:p w:rsidR="000C684D" w:rsidRDefault="000C684D" w:rsidP="00B26B4D">
      <w:pPr>
        <w:rPr>
          <w:rFonts w:ascii="Arial" w:hAnsi="Arial" w:cs="Arial"/>
          <w:sz w:val="28"/>
          <w:szCs w:val="28"/>
        </w:rPr>
      </w:pPr>
      <w:r w:rsidRPr="004B2E69">
        <w:rPr>
          <w:rFonts w:ascii="Arial" w:hAnsi="Arial" w:cs="Arial"/>
          <w:sz w:val="28"/>
          <w:szCs w:val="28"/>
        </w:rPr>
        <w:t xml:space="preserve">This plan </w:t>
      </w:r>
      <w:r w:rsidRPr="004B2E69">
        <w:rPr>
          <w:rFonts w:ascii="Arial" w:hAnsi="Arial" w:cs="Arial"/>
          <w:color w:val="222222"/>
          <w:sz w:val="28"/>
          <w:szCs w:val="28"/>
        </w:rPr>
        <w:t xml:space="preserve">will ensure that taxpayer resources are used appropriately and as intended while </w:t>
      </w:r>
      <w:r w:rsidRPr="004B2E69">
        <w:rPr>
          <w:rFonts w:ascii="Arial" w:hAnsi="Arial" w:cs="Arial"/>
          <w:sz w:val="28"/>
          <w:szCs w:val="28"/>
        </w:rPr>
        <w:t>protecting benefits for those who truly need them as a bridge to stability.</w:t>
      </w:r>
      <w:r w:rsidR="0046449B">
        <w:rPr>
          <w:rFonts w:ascii="Arial" w:hAnsi="Arial" w:cs="Arial"/>
          <w:sz w:val="28"/>
          <w:szCs w:val="28"/>
        </w:rPr>
        <w:t xml:space="preserve"> </w:t>
      </w:r>
      <w:r w:rsidRPr="004B2E6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Both plans will be fully implemented in January 2014, as they require</w:t>
      </w:r>
      <w:r w:rsidR="0046449B">
        <w:rPr>
          <w:rFonts w:ascii="Arial" w:hAnsi="Arial" w:cs="Arial"/>
          <w:sz w:val="28"/>
          <w:szCs w:val="28"/>
        </w:rPr>
        <w:t xml:space="preserve"> regulatory amendments and</w:t>
      </w:r>
      <w:r>
        <w:rPr>
          <w:rFonts w:ascii="Arial" w:hAnsi="Arial" w:cs="Arial"/>
          <w:sz w:val="28"/>
          <w:szCs w:val="28"/>
        </w:rPr>
        <w:t xml:space="preserve"> system changes with the EBT vendor, Xerox.  </w:t>
      </w:r>
      <w:r w:rsidRPr="006A6939">
        <w:rPr>
          <w:rFonts w:ascii="Arial" w:hAnsi="Arial" w:cs="Arial"/>
          <w:sz w:val="28"/>
          <w:szCs w:val="28"/>
        </w:rPr>
        <w:t>The initial IT build</w:t>
      </w:r>
      <w:r>
        <w:rPr>
          <w:rFonts w:ascii="Arial" w:hAnsi="Arial" w:cs="Arial"/>
          <w:sz w:val="28"/>
          <w:szCs w:val="28"/>
        </w:rPr>
        <w:t>-</w:t>
      </w:r>
      <w:r w:rsidRPr="00FB7FD6">
        <w:rPr>
          <w:rFonts w:ascii="Arial" w:hAnsi="Arial" w:cs="Arial"/>
          <w:sz w:val="28"/>
          <w:szCs w:val="28"/>
        </w:rPr>
        <w:t xml:space="preserve">out </w:t>
      </w:r>
      <w:r>
        <w:rPr>
          <w:rFonts w:ascii="Arial" w:hAnsi="Arial" w:cs="Arial"/>
          <w:sz w:val="28"/>
          <w:szCs w:val="28"/>
        </w:rPr>
        <w:t>is</w:t>
      </w:r>
      <w:r w:rsidRPr="00FB7FD6">
        <w:rPr>
          <w:rFonts w:ascii="Arial" w:hAnsi="Arial" w:cs="Arial"/>
          <w:sz w:val="28"/>
          <w:szCs w:val="28"/>
        </w:rPr>
        <w:t xml:space="preserve"> estimated </w:t>
      </w:r>
      <w:r>
        <w:rPr>
          <w:rFonts w:ascii="Arial" w:hAnsi="Arial" w:cs="Arial"/>
          <w:sz w:val="28"/>
          <w:szCs w:val="28"/>
        </w:rPr>
        <w:t>at</w:t>
      </w:r>
      <w:r w:rsidRPr="00FB7FD6">
        <w:rPr>
          <w:rFonts w:ascii="Arial" w:hAnsi="Arial" w:cs="Arial"/>
          <w:sz w:val="28"/>
          <w:szCs w:val="28"/>
        </w:rPr>
        <w:t xml:space="preserve"> $88,000, which will </w:t>
      </w:r>
      <w:r w:rsidRPr="00FB7FD6">
        <w:rPr>
          <w:rFonts w:ascii="Arial" w:hAnsi="Arial" w:cs="Arial"/>
          <w:sz w:val="28"/>
          <w:szCs w:val="28"/>
        </w:rPr>
        <w:lastRenderedPageBreak/>
        <w:t xml:space="preserve">result in </w:t>
      </w:r>
      <w:r>
        <w:rPr>
          <w:rFonts w:ascii="Arial" w:hAnsi="Arial" w:cs="Arial"/>
          <w:sz w:val="28"/>
          <w:szCs w:val="28"/>
        </w:rPr>
        <w:t xml:space="preserve">net </w:t>
      </w:r>
      <w:r w:rsidRPr="00FB7FD6">
        <w:rPr>
          <w:rFonts w:ascii="Arial" w:hAnsi="Arial" w:cs="Arial"/>
          <w:sz w:val="28"/>
          <w:szCs w:val="28"/>
        </w:rPr>
        <w:t>savings by year</w:t>
      </w:r>
      <w:r w:rsidR="008865A1">
        <w:rPr>
          <w:rFonts w:ascii="Arial" w:hAnsi="Arial" w:cs="Arial"/>
          <w:sz w:val="28"/>
          <w:szCs w:val="28"/>
        </w:rPr>
        <w:t>-two</w:t>
      </w:r>
      <w:r w:rsidRPr="00FB7FD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since</w:t>
      </w:r>
      <w:r w:rsidRPr="00FB7FD6">
        <w:rPr>
          <w:rFonts w:ascii="Arial" w:hAnsi="Arial" w:cs="Arial"/>
          <w:sz w:val="28"/>
          <w:szCs w:val="28"/>
        </w:rPr>
        <w:t xml:space="preserve"> the Department estimates </w:t>
      </w:r>
      <w:r>
        <w:rPr>
          <w:rFonts w:ascii="Arial" w:hAnsi="Arial" w:cs="Arial"/>
          <w:sz w:val="28"/>
          <w:szCs w:val="28"/>
        </w:rPr>
        <w:t xml:space="preserve">cash assistance </w:t>
      </w:r>
      <w:r w:rsidRPr="00FB7FD6">
        <w:rPr>
          <w:rFonts w:ascii="Arial" w:hAnsi="Arial" w:cs="Arial"/>
          <w:sz w:val="28"/>
          <w:szCs w:val="28"/>
        </w:rPr>
        <w:t>savings of $66,000 in FY14 and $35,000 every year following.</w:t>
      </w:r>
      <w:r>
        <w:rPr>
          <w:rStyle w:val="FootnoteReference"/>
          <w:rFonts w:ascii="Arial" w:hAnsi="Arial" w:cs="Arial"/>
          <w:sz w:val="28"/>
          <w:szCs w:val="28"/>
        </w:rPr>
        <w:footnoteReference w:id="1"/>
      </w:r>
      <w:r>
        <w:rPr>
          <w:rFonts w:ascii="Arial" w:hAnsi="Arial" w:cs="Arial"/>
          <w:sz w:val="28"/>
          <w:szCs w:val="28"/>
        </w:rPr>
        <w:t xml:space="preserve"> </w:t>
      </w:r>
    </w:p>
    <w:sectPr w:rsidR="000C684D" w:rsidSect="00446D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767" w:rsidRDefault="00426767" w:rsidP="0009624E">
      <w:r>
        <w:separator/>
      </w:r>
    </w:p>
  </w:endnote>
  <w:endnote w:type="continuationSeparator" w:id="0">
    <w:p w:rsidR="00426767" w:rsidRDefault="00426767" w:rsidP="0009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767" w:rsidRDefault="00426767" w:rsidP="0009624E">
      <w:r>
        <w:separator/>
      </w:r>
    </w:p>
  </w:footnote>
  <w:footnote w:type="continuationSeparator" w:id="0">
    <w:p w:rsidR="00426767" w:rsidRDefault="00426767" w:rsidP="0009624E">
      <w:r>
        <w:continuationSeparator/>
      </w:r>
    </w:p>
  </w:footnote>
  <w:footnote w:id="1">
    <w:p w:rsidR="000C684D" w:rsidRPr="00FB7FD6" w:rsidRDefault="000C684D">
      <w:pPr>
        <w:pStyle w:val="FootnoteText"/>
        <w:rPr>
          <w:rFonts w:ascii="Arial" w:hAnsi="Arial" w:cs="Arial"/>
          <w:sz w:val="24"/>
          <w:szCs w:val="24"/>
        </w:rPr>
      </w:pPr>
      <w:r w:rsidRPr="00FB7FD6">
        <w:rPr>
          <w:rStyle w:val="FootnoteReference"/>
          <w:rFonts w:ascii="Arial" w:hAnsi="Arial" w:cs="Arial"/>
          <w:sz w:val="24"/>
          <w:szCs w:val="24"/>
        </w:rPr>
        <w:footnoteRef/>
      </w:r>
      <w:r w:rsidRPr="00FB7FD6">
        <w:rPr>
          <w:rFonts w:ascii="Arial" w:hAnsi="Arial" w:cs="Arial"/>
          <w:sz w:val="24"/>
          <w:szCs w:val="24"/>
        </w:rPr>
        <w:t xml:space="preserve"> The Department has asked Xerox for expedited development and expects an updated cost in the near future.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32BD"/>
    <w:multiLevelType w:val="hybridMultilevel"/>
    <w:tmpl w:val="99EED5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1B39D0"/>
    <w:multiLevelType w:val="hybridMultilevel"/>
    <w:tmpl w:val="2B8875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DD218B"/>
    <w:multiLevelType w:val="multilevel"/>
    <w:tmpl w:val="230A9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D4A76CD"/>
    <w:multiLevelType w:val="hybridMultilevel"/>
    <w:tmpl w:val="38E8AF3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0E1B80"/>
    <w:multiLevelType w:val="hybridMultilevel"/>
    <w:tmpl w:val="B7803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A1703F"/>
    <w:multiLevelType w:val="hybridMultilevel"/>
    <w:tmpl w:val="EBC48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4B7"/>
    <w:rsid w:val="00000B19"/>
    <w:rsid w:val="00065083"/>
    <w:rsid w:val="00093458"/>
    <w:rsid w:val="0009624E"/>
    <w:rsid w:val="000C684D"/>
    <w:rsid w:val="000D1CBA"/>
    <w:rsid w:val="000D5C32"/>
    <w:rsid w:val="000F59FC"/>
    <w:rsid w:val="00103178"/>
    <w:rsid w:val="00103CBC"/>
    <w:rsid w:val="00153DC4"/>
    <w:rsid w:val="00157DE3"/>
    <w:rsid w:val="001A464C"/>
    <w:rsid w:val="001C40B4"/>
    <w:rsid w:val="002023E7"/>
    <w:rsid w:val="00251269"/>
    <w:rsid w:val="002865ED"/>
    <w:rsid w:val="00296AC8"/>
    <w:rsid w:val="002B0052"/>
    <w:rsid w:val="002B4F9A"/>
    <w:rsid w:val="00313765"/>
    <w:rsid w:val="00317EDD"/>
    <w:rsid w:val="003232CA"/>
    <w:rsid w:val="003338F7"/>
    <w:rsid w:val="00335776"/>
    <w:rsid w:val="00336984"/>
    <w:rsid w:val="00350E69"/>
    <w:rsid w:val="003515B8"/>
    <w:rsid w:val="003821A5"/>
    <w:rsid w:val="003869A5"/>
    <w:rsid w:val="003911FD"/>
    <w:rsid w:val="003A5D9E"/>
    <w:rsid w:val="003C434B"/>
    <w:rsid w:val="003D2FA8"/>
    <w:rsid w:val="003D5644"/>
    <w:rsid w:val="003F1B7A"/>
    <w:rsid w:val="00401E25"/>
    <w:rsid w:val="0042290A"/>
    <w:rsid w:val="00426767"/>
    <w:rsid w:val="004327C2"/>
    <w:rsid w:val="00446DF8"/>
    <w:rsid w:val="0046449B"/>
    <w:rsid w:val="00467328"/>
    <w:rsid w:val="004821A8"/>
    <w:rsid w:val="004B255D"/>
    <w:rsid w:val="004B2E69"/>
    <w:rsid w:val="004C1762"/>
    <w:rsid w:val="00501275"/>
    <w:rsid w:val="00503DCD"/>
    <w:rsid w:val="005154CB"/>
    <w:rsid w:val="005369CE"/>
    <w:rsid w:val="00555271"/>
    <w:rsid w:val="00556466"/>
    <w:rsid w:val="00564D62"/>
    <w:rsid w:val="005B1573"/>
    <w:rsid w:val="005C2E17"/>
    <w:rsid w:val="005C5621"/>
    <w:rsid w:val="005D1FB0"/>
    <w:rsid w:val="005E681B"/>
    <w:rsid w:val="00633645"/>
    <w:rsid w:val="006620FA"/>
    <w:rsid w:val="006644F4"/>
    <w:rsid w:val="00667FC0"/>
    <w:rsid w:val="006769F5"/>
    <w:rsid w:val="006773DD"/>
    <w:rsid w:val="00683D1F"/>
    <w:rsid w:val="00684A42"/>
    <w:rsid w:val="006A6424"/>
    <w:rsid w:val="006A6939"/>
    <w:rsid w:val="006A73CC"/>
    <w:rsid w:val="006D3A25"/>
    <w:rsid w:val="006E0F81"/>
    <w:rsid w:val="006E616E"/>
    <w:rsid w:val="006F377F"/>
    <w:rsid w:val="0073389C"/>
    <w:rsid w:val="00767D85"/>
    <w:rsid w:val="007A3DFB"/>
    <w:rsid w:val="007A62ED"/>
    <w:rsid w:val="007C74B3"/>
    <w:rsid w:val="007E69E7"/>
    <w:rsid w:val="007F50E4"/>
    <w:rsid w:val="00807429"/>
    <w:rsid w:val="00835E25"/>
    <w:rsid w:val="00842E39"/>
    <w:rsid w:val="00854B16"/>
    <w:rsid w:val="0087534B"/>
    <w:rsid w:val="008865A1"/>
    <w:rsid w:val="008B1761"/>
    <w:rsid w:val="008D0891"/>
    <w:rsid w:val="008E3945"/>
    <w:rsid w:val="00916AAD"/>
    <w:rsid w:val="00932393"/>
    <w:rsid w:val="00945DE7"/>
    <w:rsid w:val="00A136AE"/>
    <w:rsid w:val="00A13CD0"/>
    <w:rsid w:val="00A614B7"/>
    <w:rsid w:val="00A87631"/>
    <w:rsid w:val="00A90180"/>
    <w:rsid w:val="00AA564C"/>
    <w:rsid w:val="00B26B4D"/>
    <w:rsid w:val="00B313DB"/>
    <w:rsid w:val="00B84FFF"/>
    <w:rsid w:val="00BA108F"/>
    <w:rsid w:val="00BA44A0"/>
    <w:rsid w:val="00C34947"/>
    <w:rsid w:val="00C4307A"/>
    <w:rsid w:val="00C53DC6"/>
    <w:rsid w:val="00C77CE1"/>
    <w:rsid w:val="00CC23BB"/>
    <w:rsid w:val="00CD5AD0"/>
    <w:rsid w:val="00CD5D0A"/>
    <w:rsid w:val="00CE1160"/>
    <w:rsid w:val="00CE297D"/>
    <w:rsid w:val="00D0521C"/>
    <w:rsid w:val="00D159E0"/>
    <w:rsid w:val="00D16AB9"/>
    <w:rsid w:val="00D371ED"/>
    <w:rsid w:val="00D616E8"/>
    <w:rsid w:val="00D8092F"/>
    <w:rsid w:val="00D80E5E"/>
    <w:rsid w:val="00D84EF1"/>
    <w:rsid w:val="00D87A52"/>
    <w:rsid w:val="00DD5014"/>
    <w:rsid w:val="00DD5CFA"/>
    <w:rsid w:val="00E24264"/>
    <w:rsid w:val="00E560D5"/>
    <w:rsid w:val="00E61234"/>
    <w:rsid w:val="00E817D6"/>
    <w:rsid w:val="00E93EDF"/>
    <w:rsid w:val="00EB0710"/>
    <w:rsid w:val="00EB328B"/>
    <w:rsid w:val="00F343A0"/>
    <w:rsid w:val="00F74C0D"/>
    <w:rsid w:val="00F86E6D"/>
    <w:rsid w:val="00FB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4B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D2F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2F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620FA"/>
    <w:pPr>
      <w:ind w:left="720"/>
    </w:pPr>
    <w:rPr>
      <w:rFonts w:ascii="Calibri" w:eastAsia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rsid w:val="003D2FA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D2F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D2FA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D2F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D2FA8"/>
    <w:rPr>
      <w:rFonts w:ascii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09624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9624E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09624E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B26B4D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4B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D2F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2F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620FA"/>
    <w:pPr>
      <w:ind w:left="720"/>
    </w:pPr>
    <w:rPr>
      <w:rFonts w:ascii="Calibri" w:eastAsia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rsid w:val="003D2FA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D2F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D2FA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D2F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D2FA8"/>
    <w:rPr>
      <w:rFonts w:ascii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09624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9624E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09624E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B26B4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7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MEMORANDUM</vt:lpstr>
    </vt:vector>
  </TitlesOfParts>
  <Company/>
  <LinksUpToDate>false</LinksUpToDate>
  <CharactersWithSpaces>8003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</dc:title>
  <dc:creator>itdlocal</dc:creator>
  <cp:lastModifiedBy>itdlocal</cp:lastModifiedBy>
  <cp:revision>6</cp:revision>
  <cp:lastPrinted>2013-07-02T16:12:00Z</cp:lastPrinted>
  <dcterms:created xsi:type="dcterms:W3CDTF">2013-07-02T17:39:00Z</dcterms:created>
  <dcterms:modified xsi:type="dcterms:W3CDTF">2013-07-02T18:38:00Z</dcterms:modified>
</cp:coreProperties>
</file>