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C60" w:rsidRPr="0059538E" w:rsidRDefault="00903C60" w:rsidP="00CE38D9">
      <w:pPr>
        <w:rPr>
          <w:rFonts w:ascii="Arial" w:hAnsi="Arial" w:cs="Arial"/>
          <w:b/>
          <w:sz w:val="28"/>
          <w:szCs w:val="28"/>
        </w:rPr>
      </w:pPr>
      <w:r w:rsidRPr="0059538E">
        <w:rPr>
          <w:rFonts w:ascii="Arial" w:hAnsi="Arial" w:cs="Arial"/>
          <w:b/>
          <w:sz w:val="28"/>
          <w:szCs w:val="28"/>
          <w:u w:val="single"/>
        </w:rPr>
        <w:t>MEMORANDUM</w:t>
      </w:r>
    </w:p>
    <w:p w:rsidR="00903C60" w:rsidRPr="0059538E" w:rsidRDefault="00903C60" w:rsidP="00CE38D9">
      <w:pPr>
        <w:rPr>
          <w:rFonts w:ascii="Arial" w:hAnsi="Arial" w:cs="Arial"/>
          <w:b/>
          <w:sz w:val="28"/>
          <w:szCs w:val="28"/>
        </w:rPr>
      </w:pPr>
    </w:p>
    <w:p w:rsidR="00903C60" w:rsidRPr="0059538E" w:rsidRDefault="00903C60" w:rsidP="00CE38D9">
      <w:pPr>
        <w:rPr>
          <w:rFonts w:ascii="Arial" w:hAnsi="Arial" w:cs="Arial"/>
          <w:b/>
          <w:sz w:val="28"/>
          <w:szCs w:val="28"/>
        </w:rPr>
      </w:pPr>
    </w:p>
    <w:p w:rsidR="00903C60" w:rsidRPr="0059538E" w:rsidRDefault="00903C60" w:rsidP="00CE38D9">
      <w:pPr>
        <w:rPr>
          <w:rFonts w:ascii="Arial" w:hAnsi="Arial" w:cs="Arial"/>
          <w:b/>
          <w:sz w:val="28"/>
          <w:szCs w:val="28"/>
        </w:rPr>
      </w:pPr>
      <w:r w:rsidRPr="0059538E">
        <w:rPr>
          <w:rFonts w:ascii="Arial" w:hAnsi="Arial" w:cs="Arial"/>
          <w:b/>
          <w:sz w:val="28"/>
          <w:szCs w:val="28"/>
        </w:rPr>
        <w:t>TO:</w:t>
      </w:r>
      <w:r w:rsidRPr="0059538E">
        <w:rPr>
          <w:rFonts w:ascii="Arial" w:hAnsi="Arial" w:cs="Arial"/>
          <w:b/>
          <w:sz w:val="28"/>
          <w:szCs w:val="28"/>
        </w:rPr>
        <w:tab/>
      </w:r>
      <w:r w:rsidRPr="0059538E">
        <w:rPr>
          <w:rFonts w:ascii="Arial" w:hAnsi="Arial" w:cs="Arial"/>
          <w:b/>
          <w:sz w:val="28"/>
          <w:szCs w:val="28"/>
        </w:rPr>
        <w:tab/>
        <w:t>Governor Deval L. Patrick</w:t>
      </w:r>
    </w:p>
    <w:p w:rsidR="00903C60" w:rsidRPr="0059538E" w:rsidRDefault="00903C60" w:rsidP="00CE38D9">
      <w:pPr>
        <w:rPr>
          <w:rFonts w:ascii="Arial" w:hAnsi="Arial" w:cs="Arial"/>
          <w:b/>
          <w:sz w:val="28"/>
          <w:szCs w:val="28"/>
        </w:rPr>
      </w:pPr>
    </w:p>
    <w:p w:rsidR="00903C60" w:rsidRPr="0059538E" w:rsidRDefault="00903C60" w:rsidP="00CE38D9">
      <w:pPr>
        <w:rPr>
          <w:rFonts w:ascii="Arial" w:hAnsi="Arial" w:cs="Arial"/>
          <w:b/>
          <w:sz w:val="28"/>
          <w:szCs w:val="28"/>
        </w:rPr>
      </w:pPr>
      <w:r w:rsidRPr="0059538E">
        <w:rPr>
          <w:rFonts w:ascii="Arial" w:hAnsi="Arial" w:cs="Arial"/>
          <w:b/>
          <w:sz w:val="28"/>
          <w:szCs w:val="28"/>
        </w:rPr>
        <w:t>FROM:</w:t>
      </w:r>
      <w:r w:rsidRPr="0059538E">
        <w:rPr>
          <w:rFonts w:ascii="Arial" w:hAnsi="Arial" w:cs="Arial"/>
          <w:b/>
          <w:sz w:val="28"/>
          <w:szCs w:val="28"/>
        </w:rPr>
        <w:tab/>
      </w:r>
      <w:r w:rsidR="00770BAE" w:rsidRPr="0059538E">
        <w:rPr>
          <w:rFonts w:ascii="Arial" w:hAnsi="Arial" w:cs="Arial"/>
          <w:b/>
          <w:sz w:val="28"/>
          <w:szCs w:val="28"/>
        </w:rPr>
        <w:t>Maydad Cohen</w:t>
      </w:r>
      <w:r w:rsidR="00CB0ABE" w:rsidRPr="0059538E">
        <w:rPr>
          <w:rFonts w:ascii="Arial" w:hAnsi="Arial" w:cs="Arial"/>
          <w:b/>
          <w:sz w:val="28"/>
          <w:szCs w:val="28"/>
        </w:rPr>
        <w:t xml:space="preserve">, Deputy Chief of Staff </w:t>
      </w:r>
    </w:p>
    <w:p w:rsidR="00770BAE" w:rsidRPr="0059538E" w:rsidRDefault="00770BAE" w:rsidP="00CE38D9">
      <w:pPr>
        <w:rPr>
          <w:rFonts w:ascii="Arial" w:hAnsi="Arial" w:cs="Arial"/>
          <w:b/>
          <w:sz w:val="28"/>
          <w:szCs w:val="28"/>
        </w:rPr>
      </w:pPr>
      <w:r w:rsidRPr="0059538E">
        <w:rPr>
          <w:rFonts w:ascii="Arial" w:hAnsi="Arial" w:cs="Arial"/>
          <w:b/>
          <w:sz w:val="28"/>
          <w:szCs w:val="28"/>
        </w:rPr>
        <w:tab/>
      </w:r>
      <w:r w:rsidRPr="0059538E">
        <w:rPr>
          <w:rFonts w:ascii="Arial" w:hAnsi="Arial" w:cs="Arial"/>
          <w:b/>
          <w:sz w:val="28"/>
          <w:szCs w:val="28"/>
        </w:rPr>
        <w:tab/>
        <w:t>Erin McAleer</w:t>
      </w:r>
      <w:r w:rsidR="00CB0ABE" w:rsidRPr="0059538E">
        <w:rPr>
          <w:rFonts w:ascii="Arial" w:hAnsi="Arial" w:cs="Arial"/>
          <w:b/>
          <w:sz w:val="28"/>
          <w:szCs w:val="28"/>
        </w:rPr>
        <w:t>, Director of Cabinet Affairs</w:t>
      </w:r>
    </w:p>
    <w:p w:rsidR="00903C60" w:rsidRPr="0059538E" w:rsidRDefault="00903C60" w:rsidP="00CE38D9">
      <w:pPr>
        <w:rPr>
          <w:rFonts w:ascii="Arial" w:hAnsi="Arial" w:cs="Arial"/>
          <w:b/>
          <w:sz w:val="28"/>
          <w:szCs w:val="28"/>
        </w:rPr>
      </w:pPr>
    </w:p>
    <w:p w:rsidR="00903C60" w:rsidRPr="0059538E" w:rsidRDefault="00903C60" w:rsidP="00CE38D9">
      <w:pPr>
        <w:rPr>
          <w:rFonts w:ascii="Arial" w:hAnsi="Arial" w:cs="Arial"/>
          <w:b/>
          <w:sz w:val="28"/>
          <w:szCs w:val="28"/>
        </w:rPr>
      </w:pPr>
      <w:r w:rsidRPr="0059538E">
        <w:rPr>
          <w:rFonts w:ascii="Arial" w:hAnsi="Arial" w:cs="Arial"/>
          <w:b/>
          <w:sz w:val="28"/>
          <w:szCs w:val="28"/>
        </w:rPr>
        <w:t>DATE:</w:t>
      </w:r>
      <w:r w:rsidRPr="0059538E">
        <w:rPr>
          <w:rFonts w:ascii="Arial" w:hAnsi="Arial" w:cs="Arial"/>
          <w:b/>
          <w:sz w:val="28"/>
          <w:szCs w:val="28"/>
        </w:rPr>
        <w:tab/>
        <w:t>October 15, 2013</w:t>
      </w:r>
    </w:p>
    <w:p w:rsidR="00903C60" w:rsidRPr="0059538E" w:rsidRDefault="00903C60" w:rsidP="00CE38D9">
      <w:pPr>
        <w:rPr>
          <w:rFonts w:ascii="Arial" w:hAnsi="Arial" w:cs="Arial"/>
          <w:b/>
          <w:sz w:val="28"/>
          <w:szCs w:val="28"/>
        </w:rPr>
      </w:pPr>
    </w:p>
    <w:p w:rsidR="00903C60" w:rsidRPr="0059538E" w:rsidRDefault="00903C60" w:rsidP="00CE38D9">
      <w:pPr>
        <w:tabs>
          <w:tab w:val="right" w:pos="8520"/>
        </w:tabs>
        <w:rPr>
          <w:rFonts w:ascii="Arial" w:hAnsi="Arial" w:cs="Arial"/>
          <w:b/>
          <w:sz w:val="28"/>
          <w:szCs w:val="28"/>
        </w:rPr>
      </w:pPr>
      <w:r w:rsidRPr="0059538E">
        <w:rPr>
          <w:rFonts w:ascii="Arial" w:hAnsi="Arial" w:cs="Arial"/>
          <w:b/>
          <w:sz w:val="28"/>
          <w:szCs w:val="28"/>
        </w:rPr>
        <w:t>RE:            Impact of Federal Shutdown</w:t>
      </w:r>
    </w:p>
    <w:p w:rsidR="00903C60" w:rsidRPr="0059538E" w:rsidRDefault="00903C60" w:rsidP="00CE38D9">
      <w:pPr>
        <w:tabs>
          <w:tab w:val="right" w:pos="8520"/>
        </w:tabs>
        <w:rPr>
          <w:rFonts w:ascii="Arial" w:hAnsi="Arial" w:cs="Arial"/>
          <w:b/>
          <w:sz w:val="28"/>
          <w:szCs w:val="28"/>
        </w:rPr>
      </w:pPr>
    </w:p>
    <w:p w:rsidR="0027651A" w:rsidRPr="0059538E" w:rsidRDefault="00903C60" w:rsidP="0027651A">
      <w:pPr>
        <w:spacing w:after="75"/>
        <w:rPr>
          <w:rFonts w:ascii="Arial" w:hAnsi="Arial" w:cs="Arial"/>
          <w:bCs/>
          <w:color w:val="000000"/>
          <w:sz w:val="28"/>
          <w:szCs w:val="28"/>
        </w:rPr>
      </w:pPr>
      <w:r w:rsidRPr="0059538E">
        <w:rPr>
          <w:rFonts w:ascii="Arial" w:hAnsi="Arial" w:cs="Arial"/>
          <w:sz w:val="28"/>
          <w:szCs w:val="28"/>
        </w:rPr>
        <w:t>In follow up to the</w:t>
      </w:r>
      <w:r w:rsidR="00A9387A" w:rsidRPr="0059538E">
        <w:rPr>
          <w:rFonts w:ascii="Arial" w:hAnsi="Arial" w:cs="Arial"/>
          <w:sz w:val="28"/>
          <w:szCs w:val="28"/>
        </w:rPr>
        <w:t xml:space="preserve"> October 4</w:t>
      </w:r>
      <w:r w:rsidR="00A9387A" w:rsidRPr="0059538E">
        <w:rPr>
          <w:rFonts w:ascii="Arial" w:hAnsi="Arial" w:cs="Arial"/>
          <w:sz w:val="28"/>
          <w:szCs w:val="28"/>
          <w:vertAlign w:val="superscript"/>
        </w:rPr>
        <w:t>th</w:t>
      </w:r>
      <w:r w:rsidRPr="0059538E">
        <w:rPr>
          <w:rFonts w:ascii="Arial" w:hAnsi="Arial" w:cs="Arial"/>
          <w:sz w:val="28"/>
          <w:szCs w:val="28"/>
        </w:rPr>
        <w:t xml:space="preserve"> Cabinet meeting, each Secretary was asked to provide </w:t>
      </w:r>
      <w:r w:rsidR="00714C21" w:rsidRPr="0059538E">
        <w:rPr>
          <w:rFonts w:ascii="Arial" w:hAnsi="Arial" w:cs="Arial"/>
          <w:sz w:val="28"/>
          <w:szCs w:val="28"/>
        </w:rPr>
        <w:t>detail</w:t>
      </w:r>
      <w:r w:rsidRPr="0059538E">
        <w:rPr>
          <w:rFonts w:ascii="Arial" w:hAnsi="Arial" w:cs="Arial"/>
          <w:sz w:val="28"/>
          <w:szCs w:val="28"/>
        </w:rPr>
        <w:t xml:space="preserve"> on the</w:t>
      </w:r>
      <w:r w:rsidR="00714C21" w:rsidRPr="0059538E">
        <w:rPr>
          <w:rFonts w:ascii="Arial" w:hAnsi="Arial" w:cs="Arial"/>
          <w:sz w:val="28"/>
          <w:szCs w:val="28"/>
        </w:rPr>
        <w:t xml:space="preserve"> specific</w:t>
      </w:r>
      <w:r w:rsidRPr="0059538E">
        <w:rPr>
          <w:rFonts w:ascii="Arial" w:hAnsi="Arial" w:cs="Arial"/>
          <w:sz w:val="28"/>
          <w:szCs w:val="28"/>
        </w:rPr>
        <w:t xml:space="preserve"> fiscal, policy, and programmatic impacts of the federal budget shutdown. </w:t>
      </w:r>
      <w:r w:rsidR="0027651A" w:rsidRPr="0059538E">
        <w:rPr>
          <w:rFonts w:ascii="Arial" w:hAnsi="Arial" w:cs="Arial"/>
          <w:sz w:val="28"/>
          <w:szCs w:val="28"/>
        </w:rPr>
        <w:t xml:space="preserve">This memo provides that information, focused on </w:t>
      </w:r>
      <w:r w:rsidR="0027651A" w:rsidRPr="0059538E">
        <w:rPr>
          <w:rFonts w:ascii="Arial" w:hAnsi="Arial" w:cs="Arial"/>
          <w:sz w:val="28"/>
          <w:szCs w:val="28"/>
        </w:rPr>
        <w:t>those i</w:t>
      </w:r>
      <w:r w:rsidR="005A6E12" w:rsidRPr="0059538E">
        <w:rPr>
          <w:rFonts w:ascii="Arial" w:hAnsi="Arial" w:cs="Arial"/>
          <w:sz w:val="28"/>
          <w:szCs w:val="28"/>
        </w:rPr>
        <w:t xml:space="preserve">tems with an immediate concern in the coming weeks. </w:t>
      </w:r>
      <w:r w:rsidR="0027651A" w:rsidRPr="0059538E">
        <w:rPr>
          <w:rFonts w:ascii="Arial" w:hAnsi="Arial" w:cs="Arial"/>
          <w:sz w:val="28"/>
          <w:szCs w:val="28"/>
        </w:rPr>
        <w:t xml:space="preserve">As agencies have been working on internal contingency plans and </w:t>
      </w:r>
      <w:r w:rsidR="005A6E12" w:rsidRPr="0059538E">
        <w:rPr>
          <w:rFonts w:ascii="Arial" w:hAnsi="Arial" w:cs="Arial"/>
          <w:sz w:val="28"/>
          <w:szCs w:val="28"/>
        </w:rPr>
        <w:t xml:space="preserve">as </w:t>
      </w:r>
      <w:r w:rsidR="0027651A" w:rsidRPr="0059538E">
        <w:rPr>
          <w:rFonts w:ascii="Arial" w:hAnsi="Arial" w:cs="Arial"/>
          <w:sz w:val="28"/>
          <w:szCs w:val="28"/>
        </w:rPr>
        <w:t xml:space="preserve">directives </w:t>
      </w:r>
      <w:r w:rsidR="005A6E12" w:rsidRPr="0059538E">
        <w:rPr>
          <w:rFonts w:ascii="Arial" w:hAnsi="Arial" w:cs="Arial"/>
          <w:sz w:val="28"/>
          <w:szCs w:val="28"/>
        </w:rPr>
        <w:t>continue to come</w:t>
      </w:r>
      <w:r w:rsidR="0027651A" w:rsidRPr="0059538E">
        <w:rPr>
          <w:rFonts w:ascii="Arial" w:hAnsi="Arial" w:cs="Arial"/>
          <w:sz w:val="28"/>
          <w:szCs w:val="28"/>
        </w:rPr>
        <w:t xml:space="preserve"> from federal agencies, some of programs that had been raised as immediate concerns on October 4</w:t>
      </w:r>
      <w:r w:rsidR="0027651A" w:rsidRPr="0059538E">
        <w:rPr>
          <w:rFonts w:ascii="Arial" w:hAnsi="Arial" w:cs="Arial"/>
          <w:sz w:val="28"/>
          <w:szCs w:val="28"/>
          <w:vertAlign w:val="superscript"/>
        </w:rPr>
        <w:t>th</w:t>
      </w:r>
      <w:r w:rsidR="00B960B6" w:rsidRPr="0059538E">
        <w:rPr>
          <w:rFonts w:ascii="Arial" w:hAnsi="Arial" w:cs="Arial"/>
          <w:sz w:val="28"/>
          <w:szCs w:val="28"/>
        </w:rPr>
        <w:t xml:space="preserve"> </w:t>
      </w:r>
      <w:r w:rsidR="0027651A" w:rsidRPr="0059538E">
        <w:rPr>
          <w:rFonts w:ascii="Arial" w:hAnsi="Arial" w:cs="Arial"/>
          <w:sz w:val="28"/>
          <w:szCs w:val="28"/>
        </w:rPr>
        <w:t>are now assured funding through the remainder of the calendar year</w:t>
      </w:r>
      <w:r w:rsidR="005A6E12" w:rsidRPr="0059538E">
        <w:rPr>
          <w:rFonts w:ascii="Arial" w:hAnsi="Arial" w:cs="Arial"/>
          <w:sz w:val="28"/>
          <w:szCs w:val="28"/>
        </w:rPr>
        <w:t>, including Section 8 Housing;</w:t>
      </w:r>
      <w:r w:rsidR="0027651A" w:rsidRPr="0059538E">
        <w:rPr>
          <w:rFonts w:ascii="Arial" w:hAnsi="Arial" w:cs="Arial"/>
          <w:sz w:val="28"/>
          <w:szCs w:val="28"/>
        </w:rPr>
        <w:t xml:space="preserve"> Women, Infants, and Children (WIC)</w:t>
      </w:r>
      <w:r w:rsidR="005A6E12" w:rsidRPr="0059538E">
        <w:rPr>
          <w:rFonts w:ascii="Arial" w:hAnsi="Arial" w:cs="Arial"/>
          <w:sz w:val="28"/>
          <w:szCs w:val="28"/>
        </w:rPr>
        <w:t>;</w:t>
      </w:r>
      <w:r w:rsidR="0027651A" w:rsidRPr="0059538E">
        <w:rPr>
          <w:rFonts w:ascii="Arial" w:hAnsi="Arial" w:cs="Arial"/>
          <w:sz w:val="28"/>
          <w:szCs w:val="28"/>
        </w:rPr>
        <w:t xml:space="preserve"> and funding for </w:t>
      </w:r>
      <w:r w:rsidR="005A6E12" w:rsidRPr="0059538E">
        <w:rPr>
          <w:rFonts w:ascii="Arial" w:hAnsi="Arial" w:cs="Arial"/>
          <w:sz w:val="28"/>
          <w:szCs w:val="28"/>
        </w:rPr>
        <w:t xml:space="preserve">the </w:t>
      </w:r>
      <w:r w:rsidR="0027651A" w:rsidRPr="0059538E">
        <w:rPr>
          <w:rFonts w:ascii="Arial" w:hAnsi="Arial" w:cs="Arial"/>
          <w:sz w:val="28"/>
          <w:szCs w:val="28"/>
        </w:rPr>
        <w:t xml:space="preserve">environmental police. </w:t>
      </w:r>
    </w:p>
    <w:p w:rsidR="0027651A" w:rsidRPr="0059538E" w:rsidRDefault="0027651A" w:rsidP="0027651A">
      <w:pPr>
        <w:tabs>
          <w:tab w:val="right" w:pos="8520"/>
        </w:tabs>
        <w:rPr>
          <w:rFonts w:ascii="Arial" w:hAnsi="Arial" w:cs="Arial"/>
          <w:bCs/>
          <w:color w:val="000000"/>
          <w:sz w:val="28"/>
          <w:szCs w:val="28"/>
        </w:rPr>
      </w:pPr>
    </w:p>
    <w:p w:rsidR="007E7FBC" w:rsidRPr="0059538E" w:rsidRDefault="00770BAE" w:rsidP="00770BAE">
      <w:pPr>
        <w:tabs>
          <w:tab w:val="right" w:pos="8520"/>
        </w:tabs>
        <w:rPr>
          <w:rFonts w:ascii="Arial" w:hAnsi="Arial" w:cs="Arial"/>
          <w:color w:val="000000"/>
          <w:sz w:val="28"/>
          <w:szCs w:val="28"/>
        </w:rPr>
      </w:pPr>
      <w:r w:rsidRPr="0059538E">
        <w:rPr>
          <w:rFonts w:ascii="Arial" w:hAnsi="Arial" w:cs="Arial"/>
          <w:color w:val="000000"/>
          <w:sz w:val="28"/>
          <w:szCs w:val="28"/>
        </w:rPr>
        <w:t>Massachusetts has approx</w:t>
      </w:r>
      <w:r w:rsidRPr="0059538E">
        <w:rPr>
          <w:rFonts w:ascii="Arial" w:hAnsi="Arial" w:cs="Arial"/>
          <w:color w:val="000000"/>
          <w:sz w:val="28"/>
          <w:szCs w:val="28"/>
        </w:rPr>
        <w:t xml:space="preserve">imately 4,600 state employees who </w:t>
      </w:r>
      <w:r w:rsidRPr="0059538E">
        <w:rPr>
          <w:rFonts w:ascii="Arial" w:hAnsi="Arial" w:cs="Arial"/>
          <w:color w:val="000000"/>
          <w:sz w:val="28"/>
          <w:szCs w:val="28"/>
        </w:rPr>
        <w:t>are fully or partially funded by federal resources.</w:t>
      </w:r>
      <w:r w:rsidRPr="0059538E">
        <w:rPr>
          <w:rFonts w:ascii="Arial" w:hAnsi="Arial" w:cs="Arial"/>
          <w:color w:val="000000"/>
          <w:sz w:val="28"/>
          <w:szCs w:val="28"/>
        </w:rPr>
        <w:t xml:space="preserve"> </w:t>
      </w:r>
      <w:r w:rsidRPr="0059538E">
        <w:rPr>
          <w:rFonts w:ascii="Arial" w:hAnsi="Arial" w:cs="Arial"/>
          <w:bCs/>
          <w:color w:val="000000"/>
          <w:sz w:val="28"/>
          <w:szCs w:val="28"/>
        </w:rPr>
        <w:t>There are no current plans</w:t>
      </w:r>
      <w:r w:rsidRPr="0059538E">
        <w:rPr>
          <w:rFonts w:ascii="Arial" w:hAnsi="Arial" w:cs="Arial"/>
          <w:bCs/>
          <w:color w:val="000000"/>
          <w:sz w:val="28"/>
          <w:szCs w:val="28"/>
        </w:rPr>
        <w:t xml:space="preserve"> to furlough state employees on or before November 1</w:t>
      </w:r>
      <w:r w:rsidRPr="0059538E">
        <w:rPr>
          <w:rFonts w:ascii="Arial" w:hAnsi="Arial" w:cs="Arial"/>
          <w:bCs/>
          <w:color w:val="000000"/>
          <w:sz w:val="28"/>
          <w:szCs w:val="28"/>
          <w:vertAlign w:val="superscript"/>
        </w:rPr>
        <w:t>st</w:t>
      </w:r>
      <w:r w:rsidRPr="0059538E">
        <w:rPr>
          <w:rFonts w:ascii="Arial" w:hAnsi="Arial" w:cs="Arial"/>
          <w:bCs/>
          <w:color w:val="000000"/>
          <w:sz w:val="28"/>
          <w:szCs w:val="28"/>
        </w:rPr>
        <w:t xml:space="preserve">, but the Executive Office of Administration &amp; Finance is </w:t>
      </w:r>
      <w:r w:rsidRPr="0059538E">
        <w:rPr>
          <w:rFonts w:ascii="Arial" w:hAnsi="Arial" w:cs="Arial"/>
          <w:bCs/>
          <w:color w:val="000000"/>
          <w:sz w:val="28"/>
          <w:szCs w:val="28"/>
        </w:rPr>
        <w:t xml:space="preserve">currently assessing how a prolonged shutdown will affect state employees and when </w:t>
      </w:r>
      <w:r w:rsidRPr="0059538E">
        <w:rPr>
          <w:rFonts w:ascii="Arial" w:hAnsi="Arial" w:cs="Arial"/>
          <w:bCs/>
          <w:color w:val="000000"/>
          <w:sz w:val="28"/>
          <w:szCs w:val="28"/>
        </w:rPr>
        <w:t>the state</w:t>
      </w:r>
      <w:r w:rsidRPr="0059538E">
        <w:rPr>
          <w:rFonts w:ascii="Arial" w:hAnsi="Arial" w:cs="Arial"/>
          <w:bCs/>
          <w:color w:val="000000"/>
          <w:sz w:val="28"/>
          <w:szCs w:val="28"/>
        </w:rPr>
        <w:t xml:space="preserve"> may need to take action to initiate furloughs or layoffs. </w:t>
      </w:r>
      <w:r w:rsidR="005A6E12" w:rsidRPr="0059538E">
        <w:rPr>
          <w:rFonts w:ascii="Arial" w:hAnsi="Arial" w:cs="Arial"/>
          <w:color w:val="000000"/>
          <w:sz w:val="28"/>
          <w:szCs w:val="28"/>
        </w:rPr>
        <w:t>The state</w:t>
      </w:r>
      <w:r w:rsidR="007E7FBC" w:rsidRPr="0059538E">
        <w:rPr>
          <w:rFonts w:ascii="Arial" w:hAnsi="Arial" w:cs="Arial"/>
          <w:color w:val="000000"/>
          <w:sz w:val="28"/>
          <w:szCs w:val="28"/>
        </w:rPr>
        <w:t xml:space="preserve"> is </w:t>
      </w:r>
      <w:r w:rsidR="005A6E12" w:rsidRPr="0059538E">
        <w:rPr>
          <w:rFonts w:ascii="Arial" w:hAnsi="Arial" w:cs="Arial"/>
          <w:color w:val="000000"/>
          <w:sz w:val="28"/>
          <w:szCs w:val="28"/>
        </w:rPr>
        <w:t xml:space="preserve">currently </w:t>
      </w:r>
      <w:r w:rsidR="007E7FBC" w:rsidRPr="0059538E">
        <w:rPr>
          <w:rFonts w:ascii="Arial" w:hAnsi="Arial" w:cs="Arial"/>
          <w:color w:val="000000"/>
          <w:sz w:val="28"/>
          <w:szCs w:val="28"/>
        </w:rPr>
        <w:t xml:space="preserve">incurring $790K per week of additional state expenses on payroll for National Guard support staff and Massachusetts Rehabilitation Commission disability determination staff.  </w:t>
      </w:r>
    </w:p>
    <w:p w:rsidR="007E7FBC" w:rsidRPr="0059538E" w:rsidRDefault="007E7FBC" w:rsidP="00770BAE">
      <w:pPr>
        <w:tabs>
          <w:tab w:val="right" w:pos="8520"/>
        </w:tabs>
        <w:rPr>
          <w:rFonts w:ascii="Arial" w:hAnsi="Arial" w:cs="Arial"/>
          <w:bCs/>
          <w:color w:val="000000"/>
          <w:sz w:val="28"/>
          <w:szCs w:val="28"/>
        </w:rPr>
      </w:pPr>
    </w:p>
    <w:p w:rsidR="007E7FBC" w:rsidRPr="0059538E" w:rsidRDefault="007E7FBC" w:rsidP="007E7FBC">
      <w:pPr>
        <w:spacing w:after="75"/>
        <w:rPr>
          <w:rFonts w:ascii="Arial" w:hAnsi="Arial" w:cs="Arial"/>
          <w:bCs/>
          <w:color w:val="000000"/>
          <w:sz w:val="28"/>
          <w:szCs w:val="28"/>
        </w:rPr>
      </w:pPr>
      <w:r w:rsidRPr="0059538E">
        <w:rPr>
          <w:rFonts w:ascii="Arial" w:hAnsi="Arial" w:cs="Arial"/>
          <w:bCs/>
          <w:color w:val="000000"/>
          <w:sz w:val="28"/>
          <w:szCs w:val="28"/>
        </w:rPr>
        <w:t>To summarize the more detailed information provided below by each Secretariat, p</w:t>
      </w:r>
      <w:r w:rsidRPr="0059538E">
        <w:rPr>
          <w:rFonts w:ascii="Arial" w:hAnsi="Arial" w:cs="Arial"/>
          <w:bCs/>
          <w:color w:val="000000"/>
          <w:sz w:val="28"/>
          <w:szCs w:val="28"/>
        </w:rPr>
        <w:t xml:space="preserve">rograms that are at risk include: seven federally-funded Head Start programs, </w:t>
      </w:r>
      <w:r w:rsidR="005A6E12" w:rsidRPr="0059538E">
        <w:rPr>
          <w:rFonts w:ascii="Arial" w:hAnsi="Arial" w:cs="Arial"/>
          <w:color w:val="000000"/>
          <w:sz w:val="28"/>
          <w:szCs w:val="28"/>
        </w:rPr>
        <w:t>Supplemental Nutrition Assistance Program</w:t>
      </w:r>
      <w:r w:rsidR="005A6E12" w:rsidRPr="0059538E">
        <w:rPr>
          <w:rFonts w:ascii="Arial" w:hAnsi="Arial" w:cs="Arial"/>
          <w:bCs/>
          <w:color w:val="000000"/>
          <w:sz w:val="28"/>
          <w:szCs w:val="28"/>
        </w:rPr>
        <w:t xml:space="preserve"> (</w:t>
      </w:r>
      <w:r w:rsidRPr="0059538E">
        <w:rPr>
          <w:rFonts w:ascii="Arial" w:hAnsi="Arial" w:cs="Arial"/>
          <w:bCs/>
          <w:color w:val="000000"/>
          <w:sz w:val="28"/>
          <w:szCs w:val="28"/>
        </w:rPr>
        <w:t>SNAP</w:t>
      </w:r>
      <w:r w:rsidR="005A6E12" w:rsidRPr="0059538E">
        <w:rPr>
          <w:rFonts w:ascii="Arial" w:hAnsi="Arial" w:cs="Arial"/>
          <w:bCs/>
          <w:color w:val="000000"/>
          <w:sz w:val="28"/>
          <w:szCs w:val="28"/>
        </w:rPr>
        <w:t>)</w:t>
      </w:r>
      <w:r w:rsidRPr="0059538E">
        <w:rPr>
          <w:rFonts w:ascii="Arial" w:hAnsi="Arial" w:cs="Arial"/>
          <w:bCs/>
          <w:color w:val="000000"/>
          <w:sz w:val="28"/>
          <w:szCs w:val="28"/>
        </w:rPr>
        <w:t xml:space="preserve"> benefits, </w:t>
      </w:r>
      <w:r w:rsidR="005A6E12" w:rsidRPr="0059538E">
        <w:rPr>
          <w:rStyle w:val="Emphasis"/>
          <w:rFonts w:ascii="Arial" w:hAnsi="Arial" w:cs="Arial"/>
          <w:i w:val="0"/>
          <w:iCs w:val="0"/>
          <w:sz w:val="28"/>
          <w:szCs w:val="28"/>
        </w:rPr>
        <w:t>Low Income Home Ene</w:t>
      </w:r>
      <w:r w:rsidR="0035355D" w:rsidRPr="0059538E">
        <w:rPr>
          <w:rStyle w:val="Emphasis"/>
          <w:rFonts w:ascii="Arial" w:hAnsi="Arial" w:cs="Arial"/>
          <w:i w:val="0"/>
          <w:iCs w:val="0"/>
          <w:sz w:val="28"/>
          <w:szCs w:val="28"/>
        </w:rPr>
        <w:t>rgy Assistance Program (LIHEAP)</w:t>
      </w:r>
      <w:r w:rsidR="00787994" w:rsidRPr="0059538E">
        <w:rPr>
          <w:rStyle w:val="Emphasis"/>
          <w:rFonts w:ascii="Arial" w:hAnsi="Arial" w:cs="Arial"/>
          <w:i w:val="0"/>
          <w:iCs w:val="0"/>
          <w:sz w:val="28"/>
          <w:szCs w:val="28"/>
        </w:rPr>
        <w:t>,</w:t>
      </w:r>
      <w:r w:rsidR="00787994" w:rsidRPr="0059538E">
        <w:rPr>
          <w:rStyle w:val="Emphasis"/>
          <w:rFonts w:ascii="Arial" w:hAnsi="Arial" w:cs="Arial"/>
          <w:i w:val="0"/>
          <w:iCs w:val="0"/>
          <w:sz w:val="28"/>
          <w:szCs w:val="28"/>
          <w:u w:val="single"/>
        </w:rPr>
        <w:t xml:space="preserve"> </w:t>
      </w:r>
      <w:r w:rsidR="00787994" w:rsidRPr="0059538E">
        <w:rPr>
          <w:rFonts w:ascii="Arial" w:hAnsi="Arial" w:cs="Arial"/>
          <w:bCs/>
          <w:color w:val="000000"/>
          <w:sz w:val="28"/>
          <w:szCs w:val="28"/>
        </w:rPr>
        <w:t>administration</w:t>
      </w:r>
      <w:r w:rsidRPr="0059538E">
        <w:rPr>
          <w:rFonts w:ascii="Arial" w:hAnsi="Arial" w:cs="Arial"/>
          <w:bCs/>
          <w:color w:val="000000"/>
          <w:sz w:val="28"/>
          <w:szCs w:val="28"/>
        </w:rPr>
        <w:t xml:space="preserve"> of unemployment benefits, Workforce Investment Act career center support, </w:t>
      </w:r>
      <w:r w:rsidR="0035355D" w:rsidRPr="0059538E">
        <w:rPr>
          <w:rFonts w:ascii="Arial" w:hAnsi="Arial" w:cs="Arial"/>
          <w:bCs/>
          <w:color w:val="000000"/>
          <w:sz w:val="28"/>
          <w:szCs w:val="28"/>
        </w:rPr>
        <w:t xml:space="preserve">Federal Aviation Administration </w:t>
      </w:r>
      <w:r w:rsidRPr="0059538E">
        <w:rPr>
          <w:rFonts w:ascii="Arial" w:hAnsi="Arial" w:cs="Arial"/>
          <w:bCs/>
          <w:color w:val="000000"/>
          <w:sz w:val="28"/>
          <w:szCs w:val="28"/>
        </w:rPr>
        <w:t xml:space="preserve">contracts that air traffic control towers, and the Refugee Cash and Medical Assistance Program.  Should the shutdown continue, the number of recipients impacted </w:t>
      </w:r>
      <w:r w:rsidR="005A6E12" w:rsidRPr="0059538E">
        <w:rPr>
          <w:rFonts w:ascii="Arial" w:hAnsi="Arial" w:cs="Arial"/>
          <w:bCs/>
          <w:color w:val="000000"/>
          <w:sz w:val="28"/>
          <w:szCs w:val="28"/>
        </w:rPr>
        <w:t>for specific programs would be:</w:t>
      </w:r>
    </w:p>
    <w:p w:rsidR="007E7FBC" w:rsidRPr="0059538E" w:rsidRDefault="0035355D" w:rsidP="007E7FBC">
      <w:pPr>
        <w:spacing w:after="75"/>
        <w:ind w:left="720"/>
        <w:rPr>
          <w:rFonts w:ascii="Arial" w:hAnsi="Arial" w:cs="Arial"/>
          <w:bCs/>
          <w:color w:val="000000"/>
          <w:sz w:val="28"/>
          <w:szCs w:val="28"/>
        </w:rPr>
      </w:pPr>
      <w:r w:rsidRPr="0059538E">
        <w:rPr>
          <w:rFonts w:ascii="Arial" w:hAnsi="Arial" w:cs="Arial"/>
          <w:b/>
          <w:bCs/>
          <w:color w:val="000000"/>
          <w:sz w:val="28"/>
          <w:szCs w:val="28"/>
        </w:rPr>
        <w:lastRenderedPageBreak/>
        <w:t>Temporary Assistance for Needy Families</w:t>
      </w:r>
      <w:r w:rsidRPr="0059538E">
        <w:rPr>
          <w:rFonts w:ascii="Arial" w:hAnsi="Arial" w:cs="Arial"/>
          <w:b/>
          <w:bCs/>
          <w:color w:val="000000"/>
          <w:sz w:val="28"/>
          <w:szCs w:val="28"/>
        </w:rPr>
        <w:t xml:space="preserve"> (</w:t>
      </w:r>
      <w:r w:rsidR="007E7FBC" w:rsidRPr="0059538E">
        <w:rPr>
          <w:rFonts w:ascii="Arial" w:hAnsi="Arial" w:cs="Arial"/>
          <w:b/>
          <w:bCs/>
          <w:color w:val="000000"/>
          <w:sz w:val="28"/>
          <w:szCs w:val="28"/>
        </w:rPr>
        <w:t>TANF</w:t>
      </w:r>
      <w:r w:rsidRPr="0059538E">
        <w:rPr>
          <w:rFonts w:ascii="Arial" w:hAnsi="Arial" w:cs="Arial"/>
          <w:b/>
          <w:bCs/>
          <w:color w:val="000000"/>
          <w:sz w:val="28"/>
          <w:szCs w:val="28"/>
        </w:rPr>
        <w:t>)</w:t>
      </w:r>
      <w:r w:rsidR="007E7FBC" w:rsidRPr="0059538E">
        <w:rPr>
          <w:rFonts w:ascii="Arial" w:hAnsi="Arial" w:cs="Arial"/>
          <w:b/>
          <w:bCs/>
          <w:color w:val="000000"/>
          <w:sz w:val="28"/>
          <w:szCs w:val="28"/>
        </w:rPr>
        <w:t xml:space="preserve">: </w:t>
      </w:r>
      <w:r w:rsidRPr="0059538E">
        <w:rPr>
          <w:rFonts w:ascii="Arial" w:hAnsi="Arial" w:cs="Arial"/>
          <w:bCs/>
          <w:color w:val="000000"/>
          <w:sz w:val="28"/>
          <w:szCs w:val="28"/>
        </w:rPr>
        <w:t>TANF</w:t>
      </w:r>
      <w:r w:rsidR="007E7FBC" w:rsidRPr="0059538E">
        <w:rPr>
          <w:rFonts w:ascii="Arial" w:hAnsi="Arial" w:cs="Arial"/>
          <w:bCs/>
          <w:color w:val="000000"/>
          <w:sz w:val="28"/>
          <w:szCs w:val="28"/>
        </w:rPr>
        <w:t xml:space="preserve"> supports approximately 49,000 Massachusetts families in a variety of services which include; cash assistance, housing support, child care and job training services for low-income families with children. </w:t>
      </w:r>
    </w:p>
    <w:p w:rsidR="007E7FBC" w:rsidRPr="0059538E" w:rsidRDefault="007E7FBC" w:rsidP="007E7FBC">
      <w:pPr>
        <w:spacing w:after="75"/>
        <w:ind w:firstLine="720"/>
        <w:rPr>
          <w:rFonts w:ascii="Arial" w:hAnsi="Arial" w:cs="Arial"/>
          <w:b/>
          <w:bCs/>
          <w:color w:val="000000"/>
          <w:sz w:val="28"/>
          <w:szCs w:val="28"/>
        </w:rPr>
      </w:pPr>
      <w:r w:rsidRPr="0059538E">
        <w:rPr>
          <w:rFonts w:ascii="Arial" w:hAnsi="Arial" w:cs="Arial"/>
          <w:b/>
          <w:bCs/>
          <w:color w:val="000000"/>
          <w:sz w:val="28"/>
          <w:szCs w:val="28"/>
        </w:rPr>
        <w:t xml:space="preserve">SNAP: </w:t>
      </w:r>
      <w:r w:rsidRPr="0059538E">
        <w:rPr>
          <w:rFonts w:ascii="Arial" w:hAnsi="Arial" w:cs="Arial"/>
          <w:bCs/>
          <w:color w:val="000000"/>
          <w:sz w:val="28"/>
          <w:szCs w:val="28"/>
        </w:rPr>
        <w:t>887,000 recipients a month</w:t>
      </w:r>
    </w:p>
    <w:p w:rsidR="007E7FBC" w:rsidRPr="0059538E" w:rsidRDefault="007E7FBC" w:rsidP="007E7FBC">
      <w:pPr>
        <w:spacing w:after="75"/>
        <w:ind w:firstLine="720"/>
        <w:rPr>
          <w:rFonts w:ascii="Arial" w:hAnsi="Arial" w:cs="Arial"/>
          <w:b/>
          <w:bCs/>
          <w:color w:val="000000"/>
          <w:sz w:val="28"/>
          <w:szCs w:val="28"/>
        </w:rPr>
      </w:pPr>
      <w:r w:rsidRPr="0059538E">
        <w:rPr>
          <w:rFonts w:ascii="Arial" w:hAnsi="Arial" w:cs="Arial"/>
          <w:b/>
          <w:bCs/>
          <w:color w:val="000000"/>
          <w:sz w:val="28"/>
          <w:szCs w:val="28"/>
        </w:rPr>
        <w:t xml:space="preserve">LIHEAP: </w:t>
      </w:r>
      <w:r w:rsidRPr="0059538E">
        <w:rPr>
          <w:rFonts w:ascii="Arial" w:hAnsi="Arial" w:cs="Arial"/>
          <w:bCs/>
          <w:color w:val="000000"/>
          <w:sz w:val="28"/>
          <w:szCs w:val="28"/>
        </w:rPr>
        <w:t>200,000 households</w:t>
      </w:r>
    </w:p>
    <w:p w:rsidR="007E7FBC" w:rsidRPr="0059538E" w:rsidRDefault="007E7FBC" w:rsidP="007E7FBC">
      <w:pPr>
        <w:spacing w:after="75"/>
        <w:ind w:left="720"/>
        <w:rPr>
          <w:rFonts w:ascii="Arial" w:hAnsi="Arial" w:cs="Arial"/>
          <w:b/>
          <w:bCs/>
          <w:color w:val="000000"/>
          <w:sz w:val="28"/>
          <w:szCs w:val="28"/>
        </w:rPr>
      </w:pPr>
      <w:r w:rsidRPr="0059538E">
        <w:rPr>
          <w:rFonts w:ascii="Arial" w:hAnsi="Arial" w:cs="Arial"/>
          <w:b/>
          <w:bCs/>
          <w:color w:val="000000"/>
          <w:sz w:val="28"/>
          <w:szCs w:val="28"/>
        </w:rPr>
        <w:t xml:space="preserve">Head Start: </w:t>
      </w:r>
      <w:r w:rsidRPr="0059538E">
        <w:rPr>
          <w:rFonts w:ascii="Arial" w:hAnsi="Arial" w:cs="Arial"/>
          <w:bCs/>
          <w:color w:val="000000"/>
          <w:sz w:val="28"/>
          <w:szCs w:val="28"/>
        </w:rPr>
        <w:t>7 Head Start programs will run out of resources in November, which will eliminate services for over 4,200 children.</w:t>
      </w:r>
    </w:p>
    <w:p w:rsidR="00145D85" w:rsidRPr="0059538E" w:rsidRDefault="00145D85" w:rsidP="00770BAE">
      <w:pPr>
        <w:spacing w:after="75"/>
        <w:rPr>
          <w:rFonts w:ascii="Arial" w:hAnsi="Arial" w:cs="Arial"/>
          <w:color w:val="000000"/>
          <w:sz w:val="28"/>
          <w:szCs w:val="28"/>
        </w:rPr>
      </w:pPr>
    </w:p>
    <w:p w:rsidR="00770BAE" w:rsidRPr="0059538E" w:rsidRDefault="005A6E12" w:rsidP="00770BAE">
      <w:pPr>
        <w:spacing w:after="75"/>
        <w:rPr>
          <w:rFonts w:ascii="Arial" w:hAnsi="Arial" w:cs="Arial"/>
          <w:color w:val="000000"/>
          <w:sz w:val="28"/>
          <w:szCs w:val="28"/>
        </w:rPr>
      </w:pPr>
      <w:r w:rsidRPr="0059538E">
        <w:rPr>
          <w:rFonts w:ascii="Arial" w:hAnsi="Arial" w:cs="Arial"/>
          <w:color w:val="000000"/>
          <w:sz w:val="28"/>
          <w:szCs w:val="28"/>
        </w:rPr>
        <w:t>In addition, the state has</w:t>
      </w:r>
      <w:r w:rsidR="00770BAE" w:rsidRPr="0059538E">
        <w:rPr>
          <w:rFonts w:ascii="Arial" w:hAnsi="Arial" w:cs="Arial"/>
          <w:color w:val="000000"/>
          <w:sz w:val="28"/>
          <w:szCs w:val="28"/>
        </w:rPr>
        <w:t xml:space="preserve"> lost $3 M in revenue from the Social Security Block Grant</w:t>
      </w:r>
      <w:r w:rsidR="00145D85" w:rsidRPr="0059538E">
        <w:rPr>
          <w:rFonts w:ascii="Arial" w:hAnsi="Arial" w:cs="Arial"/>
          <w:color w:val="000000"/>
          <w:sz w:val="28"/>
          <w:szCs w:val="28"/>
        </w:rPr>
        <w:t xml:space="preserve"> (SSBG)</w:t>
      </w:r>
      <w:r w:rsidR="00770BAE" w:rsidRPr="0059538E">
        <w:rPr>
          <w:rFonts w:ascii="Arial" w:hAnsi="Arial" w:cs="Arial"/>
          <w:color w:val="000000"/>
          <w:sz w:val="28"/>
          <w:szCs w:val="28"/>
        </w:rPr>
        <w:t>, which may be repaid upon reauthorization</w:t>
      </w:r>
      <w:r w:rsidRPr="0059538E">
        <w:rPr>
          <w:rFonts w:ascii="Arial" w:hAnsi="Arial" w:cs="Arial"/>
          <w:color w:val="000000"/>
          <w:sz w:val="28"/>
          <w:szCs w:val="28"/>
        </w:rPr>
        <w:t>,</w:t>
      </w:r>
      <w:r w:rsidR="00770BAE" w:rsidRPr="0059538E">
        <w:rPr>
          <w:rFonts w:ascii="Arial" w:hAnsi="Arial" w:cs="Arial"/>
          <w:color w:val="000000"/>
          <w:sz w:val="28"/>
          <w:szCs w:val="28"/>
        </w:rPr>
        <w:t xml:space="preserve"> though no formal guidance </w:t>
      </w:r>
      <w:r w:rsidRPr="0059538E">
        <w:rPr>
          <w:rFonts w:ascii="Arial" w:hAnsi="Arial" w:cs="Arial"/>
          <w:color w:val="000000"/>
          <w:sz w:val="28"/>
          <w:szCs w:val="28"/>
        </w:rPr>
        <w:t xml:space="preserve">has been issued </w:t>
      </w:r>
      <w:r w:rsidR="00770BAE" w:rsidRPr="0059538E">
        <w:rPr>
          <w:rFonts w:ascii="Arial" w:hAnsi="Arial" w:cs="Arial"/>
          <w:color w:val="000000"/>
          <w:sz w:val="28"/>
          <w:szCs w:val="28"/>
        </w:rPr>
        <w:t xml:space="preserve">indicating that to be the case.  </w:t>
      </w:r>
      <w:r w:rsidR="0027651A" w:rsidRPr="0059538E">
        <w:rPr>
          <w:rFonts w:ascii="Arial" w:hAnsi="Arial" w:cs="Arial"/>
          <w:color w:val="000000"/>
          <w:sz w:val="28"/>
          <w:szCs w:val="28"/>
        </w:rPr>
        <w:t>Further,</w:t>
      </w:r>
      <w:r w:rsidR="00770BAE" w:rsidRPr="0059538E">
        <w:rPr>
          <w:rFonts w:ascii="Arial" w:hAnsi="Arial" w:cs="Arial"/>
          <w:color w:val="000000"/>
          <w:sz w:val="28"/>
          <w:szCs w:val="28"/>
        </w:rPr>
        <w:t xml:space="preserve"> Massachusetts has continued to incur costs for mandatory federal programs like TANF and </w:t>
      </w:r>
      <w:r w:rsidR="00145D85" w:rsidRPr="0059538E">
        <w:rPr>
          <w:rFonts w:ascii="Arial" w:hAnsi="Arial" w:cs="Arial"/>
          <w:color w:val="000000"/>
          <w:sz w:val="28"/>
          <w:szCs w:val="28"/>
        </w:rPr>
        <w:t>Child Care and Development Fund (CCDF)</w:t>
      </w:r>
      <w:r w:rsidR="00770BAE" w:rsidRPr="0059538E">
        <w:rPr>
          <w:rFonts w:ascii="Arial" w:hAnsi="Arial" w:cs="Arial"/>
          <w:color w:val="000000"/>
          <w:sz w:val="28"/>
          <w:szCs w:val="28"/>
        </w:rPr>
        <w:t xml:space="preserve"> and recoup reimbursement through FFY13 carry</w:t>
      </w:r>
      <w:r w:rsidR="0027651A" w:rsidRPr="0059538E">
        <w:rPr>
          <w:rFonts w:ascii="Arial" w:hAnsi="Arial" w:cs="Arial"/>
          <w:color w:val="000000"/>
          <w:sz w:val="28"/>
          <w:szCs w:val="28"/>
        </w:rPr>
        <w:t xml:space="preserve"> </w:t>
      </w:r>
      <w:r w:rsidR="00770BAE" w:rsidRPr="0059538E">
        <w:rPr>
          <w:rFonts w:ascii="Arial" w:hAnsi="Arial" w:cs="Arial"/>
          <w:color w:val="000000"/>
          <w:sz w:val="28"/>
          <w:szCs w:val="28"/>
        </w:rPr>
        <w:t>forward awards, though we have not received our FFY14 awards.  Should the next authorization not reimburse states for costs incurred beginning October 1, the state will experience a significant General Fund exposure due to loss of expected federal revenue.</w:t>
      </w:r>
    </w:p>
    <w:p w:rsidR="0027651A" w:rsidRPr="0059538E" w:rsidRDefault="0027651A" w:rsidP="00CE38D9">
      <w:pPr>
        <w:tabs>
          <w:tab w:val="right" w:pos="8520"/>
        </w:tabs>
        <w:rPr>
          <w:rFonts w:ascii="Arial" w:hAnsi="Arial" w:cs="Arial"/>
          <w:sz w:val="28"/>
          <w:szCs w:val="28"/>
        </w:rPr>
      </w:pPr>
    </w:p>
    <w:p w:rsidR="007B1CCD" w:rsidRPr="0059538E" w:rsidRDefault="007B1CCD" w:rsidP="00CE38D9">
      <w:pPr>
        <w:tabs>
          <w:tab w:val="right" w:pos="8520"/>
        </w:tabs>
        <w:rPr>
          <w:rFonts w:ascii="Arial" w:hAnsi="Arial" w:cs="Arial"/>
          <w:sz w:val="28"/>
          <w:szCs w:val="28"/>
        </w:rPr>
      </w:pPr>
      <w:r w:rsidRPr="0059538E">
        <w:rPr>
          <w:rFonts w:ascii="Arial" w:hAnsi="Arial" w:cs="Arial"/>
          <w:sz w:val="28"/>
          <w:szCs w:val="28"/>
        </w:rPr>
        <w:t xml:space="preserve">There remains uncertainty as to whether Congress will </w:t>
      </w:r>
      <w:r w:rsidR="00F11271" w:rsidRPr="0059538E">
        <w:rPr>
          <w:rFonts w:ascii="Arial" w:hAnsi="Arial" w:cs="Arial"/>
          <w:sz w:val="28"/>
          <w:szCs w:val="28"/>
        </w:rPr>
        <w:t>reimburse</w:t>
      </w:r>
      <w:r w:rsidRPr="0059538E">
        <w:rPr>
          <w:rFonts w:ascii="Arial" w:hAnsi="Arial" w:cs="Arial"/>
          <w:sz w:val="28"/>
          <w:szCs w:val="28"/>
        </w:rPr>
        <w:t xml:space="preserve"> the state</w:t>
      </w:r>
      <w:r w:rsidR="00F11271" w:rsidRPr="0059538E">
        <w:rPr>
          <w:rFonts w:ascii="Arial" w:hAnsi="Arial" w:cs="Arial"/>
          <w:sz w:val="28"/>
          <w:szCs w:val="28"/>
        </w:rPr>
        <w:t xml:space="preserve">, and therefore discussion will need to continue as to what programs would be recommended for state supplemental funding. </w:t>
      </w:r>
      <w:r w:rsidRPr="0059538E">
        <w:rPr>
          <w:rFonts w:ascii="Arial" w:hAnsi="Arial" w:cs="Arial"/>
          <w:sz w:val="28"/>
          <w:szCs w:val="28"/>
        </w:rPr>
        <w:t xml:space="preserve"> </w:t>
      </w:r>
    </w:p>
    <w:p w:rsidR="00770BAE" w:rsidRPr="0059538E" w:rsidRDefault="00770BAE" w:rsidP="00CE38D9">
      <w:pPr>
        <w:tabs>
          <w:tab w:val="right" w:pos="8520"/>
        </w:tabs>
        <w:rPr>
          <w:rFonts w:ascii="Arial" w:hAnsi="Arial" w:cs="Arial"/>
          <w:sz w:val="28"/>
          <w:szCs w:val="28"/>
        </w:rPr>
      </w:pPr>
    </w:p>
    <w:p w:rsidR="00D86E0E" w:rsidRPr="0059538E" w:rsidRDefault="00D86E0E" w:rsidP="00CE38D9">
      <w:pPr>
        <w:rPr>
          <w:rFonts w:ascii="Arial" w:hAnsi="Arial" w:cs="Arial"/>
          <w:b/>
          <w:sz w:val="28"/>
          <w:szCs w:val="28"/>
        </w:rPr>
      </w:pPr>
      <w:r w:rsidRPr="0059538E">
        <w:rPr>
          <w:rFonts w:ascii="Arial" w:hAnsi="Arial" w:cs="Arial"/>
          <w:b/>
          <w:sz w:val="28"/>
          <w:szCs w:val="28"/>
        </w:rPr>
        <w:t>Executive Office of Administration and Finance (A&amp;F)</w:t>
      </w:r>
    </w:p>
    <w:p w:rsidR="00D86E0E" w:rsidRPr="0059538E" w:rsidRDefault="00D86E0E" w:rsidP="00CE38D9">
      <w:pPr>
        <w:rPr>
          <w:rFonts w:ascii="Arial" w:hAnsi="Arial" w:cs="Arial"/>
          <w:sz w:val="28"/>
          <w:szCs w:val="28"/>
          <w:lang w:val="uz-Cyrl-UZ" w:eastAsia="uz-Cyrl-UZ" w:bidi="uz-Cyrl-UZ"/>
        </w:rPr>
      </w:pPr>
    </w:p>
    <w:p w:rsidR="00D86E0E" w:rsidRPr="0059538E" w:rsidRDefault="00D86E0E" w:rsidP="00CE38D9">
      <w:pPr>
        <w:rPr>
          <w:rFonts w:ascii="Arial" w:hAnsi="Arial" w:cs="Arial"/>
          <w:sz w:val="28"/>
          <w:szCs w:val="28"/>
        </w:rPr>
      </w:pPr>
      <w:r w:rsidRPr="0059538E">
        <w:rPr>
          <w:rFonts w:ascii="Arial" w:hAnsi="Arial" w:cs="Arial"/>
          <w:sz w:val="28"/>
          <w:szCs w:val="28"/>
        </w:rPr>
        <w:t>A&amp;F’s primary concern is around the ramifications of US government default on debt obligations (Treasury Bonds and Notes), which results in both direct and indirect impacts on state government.</w:t>
      </w:r>
    </w:p>
    <w:p w:rsidR="00D86E0E" w:rsidRPr="0059538E" w:rsidRDefault="00D86E0E" w:rsidP="00CE38D9">
      <w:pPr>
        <w:rPr>
          <w:rFonts w:ascii="Arial" w:hAnsi="Arial" w:cs="Arial"/>
          <w:sz w:val="28"/>
          <w:szCs w:val="28"/>
        </w:rPr>
      </w:pPr>
    </w:p>
    <w:p w:rsidR="00D86E0E" w:rsidRPr="0059538E" w:rsidRDefault="00D86E0E" w:rsidP="00CE38D9">
      <w:pPr>
        <w:ind w:left="720"/>
        <w:rPr>
          <w:rFonts w:ascii="Arial" w:hAnsi="Arial" w:cs="Arial"/>
          <w:sz w:val="28"/>
          <w:szCs w:val="28"/>
        </w:rPr>
      </w:pPr>
      <w:r w:rsidRPr="0059538E">
        <w:rPr>
          <w:rFonts w:ascii="Arial" w:hAnsi="Arial" w:cs="Arial"/>
          <w:iCs/>
          <w:sz w:val="28"/>
          <w:szCs w:val="28"/>
          <w:u w:val="single"/>
        </w:rPr>
        <w:t>Investment Direct Impacts</w:t>
      </w:r>
      <w:r w:rsidR="009B6622" w:rsidRPr="0059538E">
        <w:rPr>
          <w:rFonts w:ascii="Arial" w:hAnsi="Arial" w:cs="Arial"/>
          <w:iCs/>
          <w:sz w:val="28"/>
          <w:szCs w:val="28"/>
          <w:u w:val="single"/>
        </w:rPr>
        <w:t>:</w:t>
      </w:r>
      <w:r w:rsidRPr="0059538E">
        <w:rPr>
          <w:rFonts w:ascii="Arial" w:hAnsi="Arial" w:cs="Arial"/>
          <w:sz w:val="28"/>
          <w:szCs w:val="28"/>
        </w:rPr>
        <w:t xml:space="preserve">  The state and its authorities hold US treasury </w:t>
      </w:r>
      <w:r w:rsidR="009958D0" w:rsidRPr="0059538E">
        <w:rPr>
          <w:rFonts w:ascii="Arial" w:hAnsi="Arial" w:cs="Arial"/>
          <w:sz w:val="28"/>
          <w:szCs w:val="28"/>
        </w:rPr>
        <w:t xml:space="preserve">bonds directly as investments (i.e. </w:t>
      </w:r>
      <w:r w:rsidRPr="0059538E">
        <w:rPr>
          <w:rFonts w:ascii="Arial" w:hAnsi="Arial" w:cs="Arial"/>
          <w:sz w:val="28"/>
          <w:szCs w:val="28"/>
        </w:rPr>
        <w:t>the pension system is 13% invested in treasuries and similar bonds</w:t>
      </w:r>
      <w:r w:rsidR="009958D0" w:rsidRPr="0059538E">
        <w:rPr>
          <w:rFonts w:ascii="Arial" w:hAnsi="Arial" w:cs="Arial"/>
          <w:sz w:val="28"/>
          <w:szCs w:val="28"/>
        </w:rPr>
        <w:t>)</w:t>
      </w:r>
      <w:r w:rsidRPr="0059538E">
        <w:rPr>
          <w:rFonts w:ascii="Arial" w:hAnsi="Arial" w:cs="Arial"/>
          <w:sz w:val="28"/>
          <w:szCs w:val="28"/>
        </w:rPr>
        <w:t xml:space="preserve">.  </w:t>
      </w:r>
      <w:r w:rsidR="009958D0" w:rsidRPr="0059538E">
        <w:rPr>
          <w:rFonts w:ascii="Arial" w:hAnsi="Arial" w:cs="Arial"/>
          <w:sz w:val="28"/>
          <w:szCs w:val="28"/>
        </w:rPr>
        <w:t>The state also</w:t>
      </w:r>
      <w:r w:rsidRPr="0059538E">
        <w:rPr>
          <w:rFonts w:ascii="Arial" w:hAnsi="Arial" w:cs="Arial"/>
          <w:sz w:val="28"/>
          <w:szCs w:val="28"/>
        </w:rPr>
        <w:t xml:space="preserve"> hold</w:t>
      </w:r>
      <w:r w:rsidR="009958D0" w:rsidRPr="0059538E">
        <w:rPr>
          <w:rFonts w:ascii="Arial" w:hAnsi="Arial" w:cs="Arial"/>
          <w:sz w:val="28"/>
          <w:szCs w:val="28"/>
        </w:rPr>
        <w:t>s</w:t>
      </w:r>
      <w:r w:rsidRPr="0059538E">
        <w:rPr>
          <w:rFonts w:ascii="Arial" w:hAnsi="Arial" w:cs="Arial"/>
          <w:sz w:val="28"/>
          <w:szCs w:val="28"/>
        </w:rPr>
        <w:t xml:space="preserve"> US treasuries in escrow</w:t>
      </w:r>
      <w:r w:rsidR="009958D0" w:rsidRPr="0059538E">
        <w:rPr>
          <w:rFonts w:ascii="Arial" w:hAnsi="Arial" w:cs="Arial"/>
          <w:sz w:val="28"/>
          <w:szCs w:val="28"/>
        </w:rPr>
        <w:t xml:space="preserve"> accounts to secure bond issues (i.e.</w:t>
      </w:r>
      <w:r w:rsidRPr="0059538E">
        <w:rPr>
          <w:rFonts w:ascii="Arial" w:hAnsi="Arial" w:cs="Arial"/>
          <w:sz w:val="28"/>
          <w:szCs w:val="28"/>
        </w:rPr>
        <w:t xml:space="preserve"> for example the Water Pollution Abatement Trust holds $496 million in treasuries in debt service reserve funds, which helps support their AAA ratings</w:t>
      </w:r>
      <w:r w:rsidR="009958D0" w:rsidRPr="0059538E">
        <w:rPr>
          <w:rFonts w:ascii="Arial" w:hAnsi="Arial" w:cs="Arial"/>
          <w:sz w:val="28"/>
          <w:szCs w:val="28"/>
        </w:rPr>
        <w:t>)</w:t>
      </w:r>
      <w:r w:rsidRPr="0059538E">
        <w:rPr>
          <w:rFonts w:ascii="Arial" w:hAnsi="Arial" w:cs="Arial"/>
          <w:sz w:val="28"/>
          <w:szCs w:val="28"/>
        </w:rPr>
        <w:t xml:space="preserve">.  In the event of government default, those agencies holding Treasuries would not receive interest payments on those </w:t>
      </w:r>
      <w:r w:rsidRPr="0059538E">
        <w:rPr>
          <w:rFonts w:ascii="Arial" w:hAnsi="Arial" w:cs="Arial"/>
          <w:sz w:val="28"/>
          <w:szCs w:val="28"/>
        </w:rPr>
        <w:lastRenderedPageBreak/>
        <w:t xml:space="preserve">investments, </w:t>
      </w:r>
      <w:r w:rsidR="009958D0" w:rsidRPr="0059538E">
        <w:rPr>
          <w:rFonts w:ascii="Arial" w:hAnsi="Arial" w:cs="Arial"/>
          <w:sz w:val="28"/>
          <w:szCs w:val="28"/>
        </w:rPr>
        <w:t xml:space="preserve">impacting </w:t>
      </w:r>
      <w:r w:rsidRPr="0059538E">
        <w:rPr>
          <w:rFonts w:ascii="Arial" w:hAnsi="Arial" w:cs="Arial"/>
          <w:sz w:val="28"/>
          <w:szCs w:val="28"/>
        </w:rPr>
        <w:t>their liquidity.  This, however does not seem to be a major impact, as the Commonwealth and agencies maintain sufficient cash.   Of bigger concern is the likely downgrade of the bond rating of the United States.  Depending on the severity of the downgrade, the Commonwealth and agencies holding Treasuries in escrows related to bond issues may be required by their bond covenants to sell off those Treasuries for higher rated bonds, incurring a loss.  They may also be downgraded themselves.</w:t>
      </w:r>
    </w:p>
    <w:p w:rsidR="00D86E0E" w:rsidRPr="0059538E" w:rsidRDefault="00D86E0E" w:rsidP="00CE38D9">
      <w:pPr>
        <w:ind w:left="720"/>
        <w:rPr>
          <w:rFonts w:ascii="Arial" w:hAnsi="Arial" w:cs="Arial"/>
          <w:sz w:val="28"/>
          <w:szCs w:val="28"/>
          <w:lang w:val="uz-Cyrl-UZ" w:eastAsia="uz-Cyrl-UZ" w:bidi="uz-Cyrl-UZ"/>
        </w:rPr>
      </w:pPr>
    </w:p>
    <w:p w:rsidR="00D86E0E" w:rsidRPr="0059538E" w:rsidRDefault="00D86E0E" w:rsidP="00CE38D9">
      <w:pPr>
        <w:ind w:left="720"/>
        <w:rPr>
          <w:rFonts w:ascii="Arial" w:hAnsi="Arial" w:cs="Arial"/>
          <w:sz w:val="28"/>
          <w:szCs w:val="28"/>
          <w:lang w:val="uz-Cyrl-UZ" w:eastAsia="uz-Cyrl-UZ" w:bidi="uz-Cyrl-UZ"/>
        </w:rPr>
      </w:pPr>
      <w:r w:rsidRPr="0059538E">
        <w:rPr>
          <w:rFonts w:ascii="Arial" w:hAnsi="Arial" w:cs="Arial"/>
          <w:iCs/>
          <w:sz w:val="28"/>
          <w:szCs w:val="28"/>
          <w:u w:val="single"/>
        </w:rPr>
        <w:t>Indirect Impacts</w:t>
      </w:r>
      <w:r w:rsidR="009B6622" w:rsidRPr="0059538E">
        <w:rPr>
          <w:rFonts w:ascii="Arial" w:hAnsi="Arial" w:cs="Arial"/>
          <w:iCs/>
          <w:sz w:val="28"/>
          <w:szCs w:val="28"/>
          <w:u w:val="single"/>
        </w:rPr>
        <w:t>:</w:t>
      </w:r>
      <w:r w:rsidRPr="0059538E">
        <w:rPr>
          <w:rFonts w:ascii="Arial" w:hAnsi="Arial" w:cs="Arial"/>
          <w:sz w:val="28"/>
          <w:szCs w:val="28"/>
        </w:rPr>
        <w:t xml:space="preserve">  In the event of US default, far bigger than the direct impact on the state and agencies will be the impact of a potential economic disruption that Bloomberg News described as “dwarfing Lehman’s fall,”  a reference to the collapse of Lehman Brothers, which precipitated the Great Recession.  The Commonwealth would likely see a reduction in revenues and an increase in need for state services. Because financial markets would be severely disrupted, </w:t>
      </w:r>
      <w:r w:rsidR="009B6622" w:rsidRPr="0059538E">
        <w:rPr>
          <w:rFonts w:ascii="Arial" w:hAnsi="Arial" w:cs="Arial"/>
          <w:sz w:val="28"/>
          <w:szCs w:val="28"/>
        </w:rPr>
        <w:t xml:space="preserve">the </w:t>
      </w:r>
      <w:r w:rsidRPr="0059538E">
        <w:rPr>
          <w:rFonts w:ascii="Arial" w:hAnsi="Arial" w:cs="Arial"/>
          <w:sz w:val="28"/>
          <w:szCs w:val="28"/>
        </w:rPr>
        <w:t xml:space="preserve">Commonwealth’s ability to issue bonds to support </w:t>
      </w:r>
      <w:r w:rsidR="009B6622" w:rsidRPr="0059538E">
        <w:rPr>
          <w:rFonts w:ascii="Arial" w:hAnsi="Arial" w:cs="Arial"/>
          <w:sz w:val="28"/>
          <w:szCs w:val="28"/>
        </w:rPr>
        <w:t>the</w:t>
      </w:r>
      <w:r w:rsidRPr="0059538E">
        <w:rPr>
          <w:rFonts w:ascii="Arial" w:hAnsi="Arial" w:cs="Arial"/>
          <w:sz w:val="28"/>
          <w:szCs w:val="28"/>
        </w:rPr>
        <w:t xml:space="preserve"> capital program may be threatened. </w:t>
      </w:r>
    </w:p>
    <w:p w:rsidR="00D86E0E" w:rsidRPr="0059538E" w:rsidRDefault="00D86E0E" w:rsidP="00CE38D9">
      <w:pPr>
        <w:pStyle w:val="ListParagraph"/>
        <w:ind w:left="1080"/>
        <w:rPr>
          <w:rFonts w:ascii="Arial" w:hAnsi="Arial" w:cs="Arial"/>
          <w:sz w:val="28"/>
          <w:szCs w:val="28"/>
        </w:rPr>
      </w:pPr>
    </w:p>
    <w:p w:rsidR="008904D9" w:rsidRPr="0059538E" w:rsidRDefault="007A6987" w:rsidP="00CE38D9">
      <w:pPr>
        <w:spacing w:after="200"/>
        <w:rPr>
          <w:rFonts w:ascii="Arial" w:hAnsi="Arial" w:cs="Arial"/>
          <w:b/>
          <w:sz w:val="28"/>
          <w:szCs w:val="28"/>
        </w:rPr>
      </w:pPr>
      <w:r w:rsidRPr="0059538E">
        <w:rPr>
          <w:rFonts w:ascii="Arial" w:hAnsi="Arial" w:cs="Arial"/>
          <w:b/>
          <w:sz w:val="28"/>
          <w:szCs w:val="28"/>
        </w:rPr>
        <w:t>MA Department of Transportation (MassDOT)</w:t>
      </w:r>
    </w:p>
    <w:p w:rsidR="00F64B3C" w:rsidRPr="0059538E" w:rsidRDefault="00F64B3C" w:rsidP="00CE38D9">
      <w:pPr>
        <w:pStyle w:val="ListParagraph"/>
        <w:numPr>
          <w:ilvl w:val="0"/>
          <w:numId w:val="6"/>
        </w:numPr>
        <w:rPr>
          <w:rFonts w:ascii="Arial" w:hAnsi="Arial" w:cs="Arial"/>
          <w:sz w:val="28"/>
          <w:szCs w:val="28"/>
          <w:lang w:val="uz-Cyrl-UZ" w:eastAsia="uz-Cyrl-UZ" w:bidi="uz-Cyrl-UZ"/>
        </w:rPr>
      </w:pPr>
      <w:r w:rsidRPr="0059538E">
        <w:rPr>
          <w:rFonts w:ascii="Arial" w:hAnsi="Arial" w:cs="Arial"/>
          <w:sz w:val="28"/>
          <w:szCs w:val="28"/>
          <w:u w:val="single"/>
        </w:rPr>
        <w:t>Federal Aviation Administration (FAA) Contract Tower Funding</w:t>
      </w:r>
      <w:r w:rsidRPr="0059538E">
        <w:rPr>
          <w:rFonts w:ascii="Arial" w:hAnsi="Arial" w:cs="Arial"/>
          <w:sz w:val="28"/>
          <w:szCs w:val="28"/>
        </w:rPr>
        <w:t>: This continues to be a concern, both from the impacts of sequestration and the shutdown.  These funds flow directly to the airports, not MassDOT or Massport.  The towers remain staffed under the essential services provisions of the shutdown; however, without a resolution, feedback is that the program could begin shutting down in November.   This could result in a number of smaller airport towers with limited or no on site air traffic control.   Logan operations are not impacted.</w:t>
      </w:r>
    </w:p>
    <w:p w:rsidR="00F64B3C" w:rsidRPr="0059538E" w:rsidRDefault="00F64B3C" w:rsidP="00CE38D9">
      <w:pPr>
        <w:rPr>
          <w:rFonts w:ascii="Arial" w:hAnsi="Arial" w:cs="Arial"/>
          <w:sz w:val="28"/>
          <w:szCs w:val="28"/>
        </w:rPr>
      </w:pPr>
    </w:p>
    <w:p w:rsidR="00F64B3C" w:rsidRPr="0059538E" w:rsidRDefault="00F64B3C" w:rsidP="00CE38D9">
      <w:pPr>
        <w:ind w:left="360"/>
        <w:rPr>
          <w:rFonts w:ascii="Arial" w:hAnsi="Arial" w:cs="Arial"/>
          <w:sz w:val="28"/>
          <w:szCs w:val="28"/>
        </w:rPr>
      </w:pPr>
      <w:r w:rsidRPr="0059538E">
        <w:rPr>
          <w:rFonts w:ascii="Arial" w:hAnsi="Arial" w:cs="Arial"/>
          <w:sz w:val="28"/>
          <w:szCs w:val="28"/>
        </w:rPr>
        <w:t>MassDOT is developing a contingency plan to fund contracted air traffic control services with state dollars should the federal appropriations run out.  The potential FFY14 full year liability for assuming this service is estimated at $7 million.  MassDOT would propose being responsible for ½ to ¾ of that amount, based on the timing of the run out date of the federal appropriations.</w:t>
      </w:r>
    </w:p>
    <w:p w:rsidR="00F64B3C" w:rsidRPr="0059538E" w:rsidRDefault="00F64B3C" w:rsidP="00CE38D9">
      <w:pPr>
        <w:ind w:left="360"/>
        <w:rPr>
          <w:rFonts w:ascii="Arial" w:hAnsi="Arial" w:cs="Arial"/>
          <w:sz w:val="28"/>
          <w:szCs w:val="28"/>
          <w:lang w:val="uz-Cyrl-UZ" w:eastAsia="uz-Cyrl-UZ" w:bidi="uz-Cyrl-UZ"/>
        </w:rPr>
      </w:pPr>
    </w:p>
    <w:p w:rsidR="007A6987" w:rsidRPr="0059538E" w:rsidRDefault="00B12847" w:rsidP="00CE38D9">
      <w:pPr>
        <w:pStyle w:val="ListParagraph"/>
        <w:numPr>
          <w:ilvl w:val="0"/>
          <w:numId w:val="6"/>
        </w:numPr>
        <w:spacing w:after="200"/>
        <w:rPr>
          <w:rFonts w:ascii="Arial" w:hAnsi="Arial" w:cs="Arial"/>
          <w:sz w:val="28"/>
          <w:szCs w:val="28"/>
        </w:rPr>
      </w:pPr>
      <w:r w:rsidRPr="0059538E">
        <w:rPr>
          <w:rFonts w:ascii="Arial" w:hAnsi="Arial" w:cs="Arial"/>
          <w:sz w:val="28"/>
          <w:szCs w:val="28"/>
          <w:u w:val="single"/>
        </w:rPr>
        <w:t>Grant Anticipation Notes (GAN)</w:t>
      </w:r>
      <w:r w:rsidR="007A6987" w:rsidRPr="0059538E">
        <w:rPr>
          <w:rFonts w:ascii="Arial" w:hAnsi="Arial" w:cs="Arial"/>
          <w:sz w:val="28"/>
          <w:szCs w:val="28"/>
          <w:u w:val="single"/>
        </w:rPr>
        <w:t xml:space="preserve"> payment</w:t>
      </w:r>
      <w:r w:rsidRPr="0059538E">
        <w:rPr>
          <w:rFonts w:ascii="Arial" w:hAnsi="Arial" w:cs="Arial"/>
          <w:sz w:val="28"/>
          <w:szCs w:val="28"/>
        </w:rPr>
        <w:t>: T</w:t>
      </w:r>
      <w:r w:rsidR="007A6987" w:rsidRPr="0059538E">
        <w:rPr>
          <w:rFonts w:ascii="Arial" w:hAnsi="Arial" w:cs="Arial"/>
          <w:sz w:val="28"/>
          <w:szCs w:val="28"/>
        </w:rPr>
        <w:t>he issue of bond payments related to the Central Artery</w:t>
      </w:r>
      <w:r w:rsidRPr="0059538E">
        <w:rPr>
          <w:rFonts w:ascii="Arial" w:hAnsi="Arial" w:cs="Arial"/>
          <w:sz w:val="28"/>
          <w:szCs w:val="28"/>
        </w:rPr>
        <w:t xml:space="preserve"> is important for cash flow purposes</w:t>
      </w:r>
      <w:r w:rsidR="007A6987" w:rsidRPr="0059538E">
        <w:rPr>
          <w:rFonts w:ascii="Arial" w:hAnsi="Arial" w:cs="Arial"/>
          <w:sz w:val="28"/>
          <w:szCs w:val="28"/>
        </w:rPr>
        <w:t xml:space="preserve">. In FY2013, the Commonwealth is committed to make a </w:t>
      </w:r>
      <w:r w:rsidRPr="0059538E">
        <w:rPr>
          <w:rFonts w:ascii="Arial" w:hAnsi="Arial" w:cs="Arial"/>
          <w:sz w:val="28"/>
          <w:szCs w:val="28"/>
        </w:rPr>
        <w:t xml:space="preserve">$70 million </w:t>
      </w:r>
      <w:r w:rsidR="007A6987" w:rsidRPr="0059538E">
        <w:rPr>
          <w:rFonts w:ascii="Arial" w:hAnsi="Arial" w:cs="Arial"/>
          <w:sz w:val="28"/>
          <w:szCs w:val="28"/>
        </w:rPr>
        <w:lastRenderedPageBreak/>
        <w:t>payment on the Central Artery Grant Anticipation Notes</w:t>
      </w:r>
      <w:r w:rsidRPr="0059538E">
        <w:rPr>
          <w:rFonts w:ascii="Arial" w:hAnsi="Arial" w:cs="Arial"/>
          <w:sz w:val="28"/>
          <w:szCs w:val="28"/>
        </w:rPr>
        <w:t xml:space="preserve"> (GAN)</w:t>
      </w:r>
      <w:r w:rsidR="007A6987" w:rsidRPr="0059538E">
        <w:rPr>
          <w:rFonts w:ascii="Arial" w:hAnsi="Arial" w:cs="Arial"/>
          <w:sz w:val="28"/>
          <w:szCs w:val="28"/>
        </w:rPr>
        <w:t xml:space="preserve">, due and payable in December.  This GANs payment is eligible for federal funding and would typically be the </w:t>
      </w:r>
      <w:r w:rsidRPr="0059538E">
        <w:rPr>
          <w:rFonts w:ascii="Arial" w:hAnsi="Arial" w:cs="Arial"/>
          <w:sz w:val="28"/>
          <w:szCs w:val="28"/>
        </w:rPr>
        <w:t>first priority for</w:t>
      </w:r>
      <w:r w:rsidR="007A6987" w:rsidRPr="0059538E">
        <w:rPr>
          <w:rFonts w:ascii="Arial" w:hAnsi="Arial" w:cs="Arial"/>
          <w:sz w:val="28"/>
          <w:szCs w:val="28"/>
        </w:rPr>
        <w:t xml:space="preserve"> our FFY2014 federal highway funds. </w:t>
      </w:r>
      <w:r w:rsidRPr="0059538E">
        <w:rPr>
          <w:rFonts w:ascii="Arial" w:hAnsi="Arial" w:cs="Arial"/>
          <w:sz w:val="28"/>
          <w:szCs w:val="28"/>
        </w:rPr>
        <w:t xml:space="preserve">If </w:t>
      </w:r>
      <w:r w:rsidR="007A6987" w:rsidRPr="0059538E">
        <w:rPr>
          <w:rFonts w:ascii="Arial" w:hAnsi="Arial" w:cs="Arial"/>
          <w:sz w:val="28"/>
          <w:szCs w:val="28"/>
        </w:rPr>
        <w:t>funds are unavailable, the Commonwealth will need to assume the payment and manage the cash flow impacts until such time as reimbursements become available</w:t>
      </w:r>
      <w:r w:rsidR="007B1CCD" w:rsidRPr="0059538E">
        <w:rPr>
          <w:rFonts w:ascii="Arial" w:hAnsi="Arial" w:cs="Arial"/>
          <w:sz w:val="28"/>
          <w:szCs w:val="28"/>
        </w:rPr>
        <w:t xml:space="preserve">. </w:t>
      </w:r>
      <w:r w:rsidR="007A6987" w:rsidRPr="0059538E">
        <w:rPr>
          <w:rFonts w:ascii="Arial" w:hAnsi="Arial" w:cs="Arial"/>
          <w:sz w:val="28"/>
          <w:szCs w:val="28"/>
        </w:rPr>
        <w:t xml:space="preserve">The payment may be made through state funds, I-90 revenues or through bond cap.   </w:t>
      </w:r>
      <w:r w:rsidRPr="0059538E">
        <w:rPr>
          <w:rFonts w:ascii="Arial" w:hAnsi="Arial" w:cs="Arial"/>
          <w:sz w:val="28"/>
          <w:szCs w:val="28"/>
        </w:rPr>
        <w:t>MassDOT</w:t>
      </w:r>
      <w:r w:rsidR="007A6987" w:rsidRPr="0059538E">
        <w:rPr>
          <w:rFonts w:ascii="Arial" w:hAnsi="Arial" w:cs="Arial"/>
          <w:sz w:val="28"/>
          <w:szCs w:val="28"/>
        </w:rPr>
        <w:t xml:space="preserve"> continue</w:t>
      </w:r>
      <w:r w:rsidRPr="0059538E">
        <w:rPr>
          <w:rFonts w:ascii="Arial" w:hAnsi="Arial" w:cs="Arial"/>
          <w:sz w:val="28"/>
          <w:szCs w:val="28"/>
        </w:rPr>
        <w:t>s to work with Treasury, A&amp;</w:t>
      </w:r>
      <w:r w:rsidR="007A6987" w:rsidRPr="0059538E">
        <w:rPr>
          <w:rFonts w:ascii="Arial" w:hAnsi="Arial" w:cs="Arial"/>
          <w:sz w:val="28"/>
          <w:szCs w:val="28"/>
        </w:rPr>
        <w:t xml:space="preserve">F, </w:t>
      </w:r>
      <w:r w:rsidRPr="0059538E">
        <w:rPr>
          <w:rFonts w:ascii="Arial" w:hAnsi="Arial" w:cs="Arial"/>
          <w:sz w:val="28"/>
          <w:szCs w:val="28"/>
        </w:rPr>
        <w:t xml:space="preserve">the Federal Highway Administration (FHWA), </w:t>
      </w:r>
      <w:r w:rsidR="007A6987" w:rsidRPr="0059538E">
        <w:rPr>
          <w:rFonts w:ascii="Arial" w:hAnsi="Arial" w:cs="Arial"/>
          <w:sz w:val="28"/>
          <w:szCs w:val="28"/>
        </w:rPr>
        <w:t xml:space="preserve">and </w:t>
      </w:r>
      <w:r w:rsidRPr="0059538E">
        <w:rPr>
          <w:rFonts w:ascii="Arial" w:hAnsi="Arial" w:cs="Arial"/>
          <w:sz w:val="28"/>
          <w:szCs w:val="28"/>
        </w:rPr>
        <w:t>the Comptroller</w:t>
      </w:r>
      <w:r w:rsidR="007A6987" w:rsidRPr="0059538E">
        <w:rPr>
          <w:rFonts w:ascii="Arial" w:hAnsi="Arial" w:cs="Arial"/>
          <w:sz w:val="28"/>
          <w:szCs w:val="28"/>
        </w:rPr>
        <w:t xml:space="preserve"> on options to address the payment should federal funding not be available by December. </w:t>
      </w:r>
    </w:p>
    <w:p w:rsidR="007A6987" w:rsidRPr="0059538E" w:rsidRDefault="007A6987" w:rsidP="00CE38D9">
      <w:pPr>
        <w:pStyle w:val="ListParagraph"/>
        <w:ind w:left="360"/>
        <w:rPr>
          <w:rFonts w:ascii="Arial" w:hAnsi="Arial" w:cs="Arial"/>
          <w:sz w:val="28"/>
          <w:szCs w:val="28"/>
          <w:lang w:val="uz-Cyrl-UZ" w:eastAsia="uz-Cyrl-UZ" w:bidi="uz-Cyrl-UZ"/>
        </w:rPr>
      </w:pPr>
    </w:p>
    <w:p w:rsidR="007A6987" w:rsidRPr="0059538E" w:rsidRDefault="007A6987" w:rsidP="00CE38D9">
      <w:pPr>
        <w:pStyle w:val="ListParagraph"/>
        <w:numPr>
          <w:ilvl w:val="0"/>
          <w:numId w:val="6"/>
        </w:numPr>
        <w:rPr>
          <w:rFonts w:ascii="Arial" w:hAnsi="Arial" w:cs="Arial"/>
          <w:sz w:val="28"/>
          <w:szCs w:val="28"/>
          <w:lang w:val="uz-Cyrl-UZ" w:eastAsia="uz-Cyrl-UZ" w:bidi="uz-Cyrl-UZ"/>
        </w:rPr>
      </w:pPr>
      <w:r w:rsidRPr="0059538E">
        <w:rPr>
          <w:rFonts w:ascii="Arial" w:hAnsi="Arial" w:cs="Arial"/>
          <w:sz w:val="28"/>
          <w:szCs w:val="28"/>
          <w:u w:val="single"/>
        </w:rPr>
        <w:t>Federal Railroad Administration (FRA) and Federal Transit Administration (FTA) reimbursements</w:t>
      </w:r>
      <w:r w:rsidR="00B12847" w:rsidRPr="0059538E">
        <w:rPr>
          <w:rFonts w:ascii="Arial" w:hAnsi="Arial" w:cs="Arial"/>
          <w:sz w:val="28"/>
          <w:szCs w:val="28"/>
          <w:u w:val="single"/>
        </w:rPr>
        <w:t>:</w:t>
      </w:r>
      <w:r w:rsidRPr="0059538E">
        <w:rPr>
          <w:rFonts w:ascii="Arial" w:hAnsi="Arial" w:cs="Arial"/>
          <w:sz w:val="28"/>
          <w:szCs w:val="28"/>
        </w:rPr>
        <w:t xml:space="preserve"> </w:t>
      </w:r>
      <w:r w:rsidR="00B12847" w:rsidRPr="0059538E">
        <w:rPr>
          <w:rFonts w:ascii="Arial" w:hAnsi="Arial" w:cs="Arial"/>
          <w:sz w:val="28"/>
          <w:szCs w:val="28"/>
        </w:rPr>
        <w:t xml:space="preserve">Reimbursements </w:t>
      </w:r>
      <w:r w:rsidRPr="0059538E">
        <w:rPr>
          <w:rFonts w:ascii="Arial" w:hAnsi="Arial" w:cs="Arial"/>
          <w:sz w:val="28"/>
          <w:szCs w:val="28"/>
        </w:rPr>
        <w:t xml:space="preserve">for eligible programs and projects are suspended. While previous Federal appropriations for projects and services are available, there is no staff to process the drawdown of funds and the lack of a prospective continuing resolution means that appropriations for FFY2014 projects are unavailable.  The reimbursements for the following planning and capital programs in the FY2014 budget are suspended: $12M MBTA maintenance funds are unavailable, $12M South Station planning grant ($1M per month) is unavailable, $23M Union Station redevelopment grant is unavailable, $14M in operating grants to the 15 Regional Transit Authorities (RTA) is unavailable, $55M for the procurement and fabrication of bus and elderly transport vans is currently unavailable.  Invoices for the buses are anticipated in January. </w:t>
      </w:r>
    </w:p>
    <w:p w:rsidR="005D0551" w:rsidRPr="0059538E" w:rsidRDefault="005D0551" w:rsidP="00CE38D9">
      <w:pPr>
        <w:pStyle w:val="ListParagraph"/>
        <w:rPr>
          <w:rFonts w:ascii="Arial" w:hAnsi="Arial" w:cs="Arial"/>
          <w:sz w:val="28"/>
          <w:szCs w:val="28"/>
          <w:lang w:val="uz-Cyrl-UZ" w:eastAsia="uz-Cyrl-UZ" w:bidi="uz-Cyrl-UZ"/>
        </w:rPr>
      </w:pPr>
    </w:p>
    <w:p w:rsidR="00B960B6" w:rsidRPr="0059538E" w:rsidRDefault="005D0551" w:rsidP="00CE38D9">
      <w:pPr>
        <w:pStyle w:val="PlainText"/>
        <w:ind w:left="360"/>
        <w:rPr>
          <w:rFonts w:ascii="Arial" w:hAnsi="Arial" w:cs="Arial"/>
        </w:rPr>
      </w:pPr>
      <w:r w:rsidRPr="0059538E">
        <w:rPr>
          <w:rFonts w:ascii="Arial" w:hAnsi="Arial" w:cs="Arial"/>
        </w:rPr>
        <w:t>T</w:t>
      </w:r>
      <w:r w:rsidR="007A6987" w:rsidRPr="0059538E">
        <w:rPr>
          <w:rFonts w:ascii="Arial" w:hAnsi="Arial" w:cs="Arial"/>
        </w:rPr>
        <w:t>he inability to drawdown in the short-term for capital projects is manageable.  However, if the shutdown continues for an extended time (15 to 30+ days), then DOT will need to discuss (a) slowing or stopping projects, (b) using bond cap as a contingency source of funds for project expenditures till reimbursements are available; or (c) in the case of the MBTA</w:t>
      </w:r>
      <w:r w:rsidR="00FC4282" w:rsidRPr="0059538E">
        <w:rPr>
          <w:rFonts w:ascii="Arial" w:hAnsi="Arial" w:cs="Arial"/>
        </w:rPr>
        <w:t>,</w:t>
      </w:r>
      <w:r w:rsidR="007A6987" w:rsidRPr="0059538E">
        <w:rPr>
          <w:rFonts w:ascii="Arial" w:hAnsi="Arial" w:cs="Arial"/>
        </w:rPr>
        <w:t xml:space="preserve"> accessing the department’s $78M in bond proceeds or $100M commercial paper program to address maintenance or construction bills. </w:t>
      </w:r>
    </w:p>
    <w:p w:rsidR="00B960B6" w:rsidRPr="0059538E" w:rsidRDefault="00B960B6" w:rsidP="00CE38D9">
      <w:pPr>
        <w:pStyle w:val="PlainText"/>
        <w:ind w:left="360"/>
        <w:rPr>
          <w:rFonts w:ascii="Arial" w:hAnsi="Arial" w:cs="Arial"/>
        </w:rPr>
      </w:pPr>
    </w:p>
    <w:p w:rsidR="007A6987" w:rsidRPr="0059538E" w:rsidRDefault="007A6987" w:rsidP="00CE38D9">
      <w:pPr>
        <w:pStyle w:val="PlainText"/>
        <w:ind w:left="360"/>
        <w:rPr>
          <w:rFonts w:ascii="Arial" w:hAnsi="Arial" w:cs="Arial"/>
        </w:rPr>
      </w:pPr>
      <w:r w:rsidRPr="0059538E">
        <w:rPr>
          <w:rFonts w:ascii="Arial" w:hAnsi="Arial" w:cs="Arial"/>
        </w:rPr>
        <w:t>A failure to draw down operating transit grants allocated to the Regional Transit Authorities</w:t>
      </w:r>
      <w:r w:rsidR="00FC4282" w:rsidRPr="0059538E">
        <w:rPr>
          <w:rFonts w:ascii="Arial" w:hAnsi="Arial" w:cs="Arial"/>
        </w:rPr>
        <w:t xml:space="preserve"> (RTA)</w:t>
      </w:r>
      <w:r w:rsidRPr="0059538E">
        <w:rPr>
          <w:rFonts w:ascii="Arial" w:hAnsi="Arial" w:cs="Arial"/>
        </w:rPr>
        <w:t xml:space="preserve"> is also manageable in the short term as these authorities (with the exception of one) have issued short term </w:t>
      </w:r>
      <w:r w:rsidR="00BA7045" w:rsidRPr="0059538E">
        <w:rPr>
          <w:rFonts w:ascii="Arial" w:eastAsia="Times New Roman" w:hAnsi="Arial" w:cs="Arial"/>
        </w:rPr>
        <w:t>revenue anticipation notes (</w:t>
      </w:r>
      <w:r w:rsidRPr="0059538E">
        <w:rPr>
          <w:rFonts w:ascii="Arial" w:hAnsi="Arial" w:cs="Arial"/>
        </w:rPr>
        <w:t>RANS</w:t>
      </w:r>
      <w:r w:rsidR="00BA7045" w:rsidRPr="0059538E">
        <w:rPr>
          <w:rFonts w:ascii="Arial" w:hAnsi="Arial" w:cs="Arial"/>
        </w:rPr>
        <w:t xml:space="preserve">) </w:t>
      </w:r>
      <w:r w:rsidRPr="0059538E">
        <w:rPr>
          <w:rFonts w:ascii="Arial" w:hAnsi="Arial" w:cs="Arial"/>
        </w:rPr>
        <w:t xml:space="preserve">against the anticipated federal reimbursements.  If the shutdown continues for a protracted time or the RAN program becomes insufficient to maintain services, supplemental </w:t>
      </w:r>
      <w:r w:rsidRPr="0059538E">
        <w:rPr>
          <w:rFonts w:ascii="Arial" w:hAnsi="Arial" w:cs="Arial"/>
        </w:rPr>
        <w:lastRenderedPageBreak/>
        <w:t xml:space="preserve">funding may be required. While DOT does not anticipate the need for supplemental funding based </w:t>
      </w:r>
      <w:r w:rsidR="00FC4282" w:rsidRPr="0059538E">
        <w:rPr>
          <w:rFonts w:ascii="Arial" w:hAnsi="Arial" w:cs="Arial"/>
        </w:rPr>
        <w:t xml:space="preserve">on ongoing discussions with the </w:t>
      </w:r>
      <w:r w:rsidRPr="0059538E">
        <w:rPr>
          <w:rFonts w:ascii="Arial" w:hAnsi="Arial" w:cs="Arial"/>
        </w:rPr>
        <w:t>RTAs (except in the case of B</w:t>
      </w:r>
      <w:r w:rsidR="00FC4282" w:rsidRPr="0059538E">
        <w:rPr>
          <w:rFonts w:ascii="Arial" w:hAnsi="Arial" w:cs="Arial"/>
        </w:rPr>
        <w:t xml:space="preserve">erkshire </w:t>
      </w:r>
      <w:r w:rsidRPr="0059538E">
        <w:rPr>
          <w:rFonts w:ascii="Arial" w:hAnsi="Arial" w:cs="Arial"/>
        </w:rPr>
        <w:t>RTA discussed below), the variability of financial management across the individual authorities requires this to be deemed a potential exposure. B</w:t>
      </w:r>
      <w:r w:rsidR="0065372D" w:rsidRPr="0059538E">
        <w:rPr>
          <w:rFonts w:ascii="Arial" w:hAnsi="Arial" w:cs="Arial"/>
        </w:rPr>
        <w:t xml:space="preserve">erkshire </w:t>
      </w:r>
      <w:r w:rsidRPr="0059538E">
        <w:rPr>
          <w:rFonts w:ascii="Arial" w:hAnsi="Arial" w:cs="Arial"/>
        </w:rPr>
        <w:t>RTA, which did not take out a full year’s worth of RANS in anticipation of forward funding and available federal grants, may need supplemental funding in approximately six weeks to support operations.  DOT continues to monitor their cash flow needs and will reassess their available resources in one month.</w:t>
      </w:r>
      <w:r w:rsidR="00366A84" w:rsidRPr="0059538E">
        <w:rPr>
          <w:rFonts w:ascii="Arial" w:hAnsi="Arial" w:cs="Arial"/>
        </w:rPr>
        <w:t xml:space="preserve"> </w:t>
      </w:r>
    </w:p>
    <w:p w:rsidR="00FC4282" w:rsidRPr="0059538E" w:rsidRDefault="00FC4282" w:rsidP="00CE38D9">
      <w:pPr>
        <w:pStyle w:val="ListParagraph"/>
        <w:ind w:left="360"/>
        <w:rPr>
          <w:rFonts w:ascii="Arial" w:hAnsi="Arial" w:cs="Arial"/>
          <w:sz w:val="28"/>
          <w:szCs w:val="28"/>
          <w:lang w:val="uz-Cyrl-UZ" w:eastAsia="uz-Cyrl-UZ" w:bidi="uz-Cyrl-UZ"/>
        </w:rPr>
      </w:pPr>
    </w:p>
    <w:p w:rsidR="008464F4" w:rsidRPr="0059538E" w:rsidRDefault="00FC4282" w:rsidP="00CE38D9">
      <w:pPr>
        <w:pStyle w:val="ListParagraph"/>
        <w:numPr>
          <w:ilvl w:val="0"/>
          <w:numId w:val="6"/>
        </w:numPr>
        <w:rPr>
          <w:rFonts w:ascii="Arial" w:hAnsi="Arial" w:cs="Arial"/>
          <w:sz w:val="28"/>
          <w:szCs w:val="28"/>
          <w:lang w:val="uz-Cyrl-UZ" w:eastAsia="uz-Cyrl-UZ" w:bidi="uz-Cyrl-UZ"/>
        </w:rPr>
      </w:pPr>
      <w:r w:rsidRPr="0059538E">
        <w:rPr>
          <w:rFonts w:ascii="Arial" w:hAnsi="Arial" w:cs="Arial"/>
          <w:sz w:val="28"/>
          <w:szCs w:val="28"/>
          <w:u w:val="single"/>
        </w:rPr>
        <w:t>Federal highway (FHWA) transportation program reimbursements</w:t>
      </w:r>
      <w:r w:rsidRPr="0059538E">
        <w:rPr>
          <w:rFonts w:ascii="Arial" w:hAnsi="Arial" w:cs="Arial"/>
          <w:sz w:val="28"/>
          <w:szCs w:val="28"/>
        </w:rPr>
        <w:t xml:space="preserve">: </w:t>
      </w:r>
      <w:r w:rsidR="008464F4" w:rsidRPr="0059538E">
        <w:rPr>
          <w:rFonts w:ascii="Arial" w:hAnsi="Arial" w:cs="Arial"/>
          <w:sz w:val="28"/>
          <w:szCs w:val="28"/>
        </w:rPr>
        <w:t xml:space="preserve">This program is operated on a </w:t>
      </w:r>
      <w:r w:rsidRPr="0059538E">
        <w:rPr>
          <w:rFonts w:ascii="Arial" w:hAnsi="Arial" w:cs="Arial"/>
          <w:sz w:val="28"/>
          <w:szCs w:val="28"/>
        </w:rPr>
        <w:t xml:space="preserve">reimbursable basis – a state makes an outlay and submits invoices to the federal government for payment of the federal share (typically 80% of eligible project costs). Commitments and cash flows are managed by the federal government to ensure that funding will be available at the appropriate time to reimburse states for approved charges.  There is no impact from the Federal shutdown to FHWA programs or reimbursements that are funded through FFY13 or earlier appropriations.  Federal reimbursements for eligible construction programs will be processed and other normal financial transactions will continue through the shutdown as long as those projects and services are funded through prior federal fiscal year appropriations.  </w:t>
      </w:r>
    </w:p>
    <w:p w:rsidR="008464F4" w:rsidRPr="0059538E" w:rsidRDefault="008464F4" w:rsidP="00CE38D9">
      <w:pPr>
        <w:pStyle w:val="ListParagraph"/>
        <w:ind w:left="360"/>
        <w:rPr>
          <w:rFonts w:ascii="Arial" w:hAnsi="Arial" w:cs="Arial"/>
          <w:sz w:val="28"/>
          <w:szCs w:val="28"/>
        </w:rPr>
      </w:pPr>
    </w:p>
    <w:p w:rsidR="00FC4282" w:rsidRPr="0059538E" w:rsidRDefault="00FC4282" w:rsidP="00CE38D9">
      <w:pPr>
        <w:pStyle w:val="ListParagraph"/>
        <w:ind w:left="360"/>
        <w:rPr>
          <w:rFonts w:ascii="Arial" w:hAnsi="Arial" w:cs="Arial"/>
          <w:sz w:val="28"/>
          <w:szCs w:val="28"/>
          <w:lang w:val="uz-Cyrl-UZ" w:eastAsia="uz-Cyrl-UZ" w:bidi="uz-Cyrl-UZ"/>
        </w:rPr>
      </w:pPr>
      <w:r w:rsidRPr="0059538E">
        <w:rPr>
          <w:rFonts w:ascii="Arial" w:hAnsi="Arial" w:cs="Arial"/>
          <w:sz w:val="28"/>
          <w:szCs w:val="28"/>
        </w:rPr>
        <w:t xml:space="preserve">However, the lack of a continuing resolution means that funding is not available for FFY14 projects. The concern relative to federal highway funding over the next six months is the ability of Congress to appropriate funding for the prospective program of FFY14 through FFY18.  If a continuing resolution and the debt ceiling negotiations are not resolved and existing obligation and appropriation authority is exhausted, FHWA will be required to cease reimbursements for eligible highway projects, program staff and services. </w:t>
      </w:r>
      <w:r w:rsidR="008464F4" w:rsidRPr="0059538E">
        <w:rPr>
          <w:rFonts w:ascii="Arial" w:hAnsi="Arial" w:cs="Arial"/>
          <w:sz w:val="28"/>
          <w:szCs w:val="28"/>
        </w:rPr>
        <w:t>MassDOT is</w:t>
      </w:r>
      <w:r w:rsidRPr="0059538E">
        <w:rPr>
          <w:rFonts w:ascii="Arial" w:hAnsi="Arial" w:cs="Arial"/>
          <w:sz w:val="28"/>
          <w:szCs w:val="28"/>
        </w:rPr>
        <w:t xml:space="preserve"> holding the release of FFY14 projects due to the lack of appropriations.  If funds </w:t>
      </w:r>
      <w:r w:rsidR="008464F4" w:rsidRPr="0059538E">
        <w:rPr>
          <w:rFonts w:ascii="Arial" w:hAnsi="Arial" w:cs="Arial"/>
          <w:sz w:val="28"/>
          <w:szCs w:val="28"/>
        </w:rPr>
        <w:t>are</w:t>
      </w:r>
      <w:r w:rsidRPr="0059538E">
        <w:rPr>
          <w:rFonts w:ascii="Arial" w:hAnsi="Arial" w:cs="Arial"/>
          <w:sz w:val="28"/>
          <w:szCs w:val="28"/>
        </w:rPr>
        <w:t xml:space="preserve"> not appropriated in FFY14, </w:t>
      </w:r>
      <w:r w:rsidR="008464F4" w:rsidRPr="0059538E">
        <w:rPr>
          <w:rFonts w:ascii="Arial" w:hAnsi="Arial" w:cs="Arial"/>
          <w:sz w:val="28"/>
          <w:szCs w:val="28"/>
        </w:rPr>
        <w:t>the state</w:t>
      </w:r>
      <w:r w:rsidRPr="0059538E">
        <w:rPr>
          <w:rFonts w:ascii="Arial" w:hAnsi="Arial" w:cs="Arial"/>
          <w:sz w:val="28"/>
          <w:szCs w:val="28"/>
        </w:rPr>
        <w:t xml:space="preserve"> would lose an estimated $550M in federal funding, resulting in the closure of projects statew</w:t>
      </w:r>
      <w:r w:rsidR="008464F4" w:rsidRPr="0059538E">
        <w:rPr>
          <w:rFonts w:ascii="Arial" w:hAnsi="Arial" w:cs="Arial"/>
          <w:sz w:val="28"/>
          <w:szCs w:val="28"/>
        </w:rPr>
        <w:t>ide and the layoff of several hu</w:t>
      </w:r>
      <w:r w:rsidRPr="0059538E">
        <w:rPr>
          <w:rFonts w:ascii="Arial" w:hAnsi="Arial" w:cs="Arial"/>
          <w:sz w:val="28"/>
          <w:szCs w:val="28"/>
        </w:rPr>
        <w:t>ndred employees.</w:t>
      </w:r>
    </w:p>
    <w:p w:rsidR="00FC4282" w:rsidRPr="0059538E" w:rsidRDefault="00FC4282" w:rsidP="00CE38D9">
      <w:pPr>
        <w:pStyle w:val="ListParagraph"/>
        <w:ind w:left="360"/>
        <w:rPr>
          <w:rFonts w:ascii="Arial" w:hAnsi="Arial" w:cs="Arial"/>
          <w:b/>
          <w:sz w:val="28"/>
          <w:szCs w:val="28"/>
          <w:lang w:val="uz-Cyrl-UZ" w:eastAsia="uz-Cyrl-UZ" w:bidi="uz-Cyrl-UZ"/>
        </w:rPr>
      </w:pPr>
    </w:p>
    <w:p w:rsidR="008904D9" w:rsidRPr="0059538E" w:rsidRDefault="007B1CCD" w:rsidP="00CE38D9">
      <w:pPr>
        <w:spacing w:after="200"/>
        <w:rPr>
          <w:rFonts w:ascii="Arial" w:hAnsi="Arial" w:cs="Arial"/>
          <w:b/>
          <w:sz w:val="28"/>
          <w:szCs w:val="28"/>
        </w:rPr>
      </w:pPr>
      <w:r w:rsidRPr="0059538E">
        <w:rPr>
          <w:rFonts w:ascii="Arial" w:hAnsi="Arial" w:cs="Arial"/>
          <w:b/>
          <w:sz w:val="28"/>
          <w:szCs w:val="28"/>
        </w:rPr>
        <w:t>Executive Office of Labor and Workforce Development (EOLWD)</w:t>
      </w:r>
    </w:p>
    <w:p w:rsidR="007B1CCD" w:rsidRPr="0059538E" w:rsidRDefault="007B1CCD" w:rsidP="00CE38D9">
      <w:pPr>
        <w:spacing w:after="200"/>
        <w:rPr>
          <w:rFonts w:ascii="Arial" w:hAnsi="Arial" w:cs="Arial"/>
          <w:sz w:val="28"/>
          <w:szCs w:val="28"/>
          <w:lang w:val="uz-Cyrl-UZ" w:eastAsia="uz-Cyrl-UZ" w:bidi="uz-Cyrl-UZ"/>
        </w:rPr>
      </w:pPr>
      <w:r w:rsidRPr="0059538E">
        <w:rPr>
          <w:rFonts w:ascii="Arial" w:hAnsi="Arial" w:cs="Arial"/>
          <w:sz w:val="28"/>
          <w:szCs w:val="28"/>
        </w:rPr>
        <w:lastRenderedPageBreak/>
        <w:t xml:space="preserve">The shutdown affects both </w:t>
      </w:r>
      <w:r w:rsidR="00AE7C68" w:rsidRPr="0059538E">
        <w:rPr>
          <w:rFonts w:ascii="Arial" w:hAnsi="Arial" w:cs="Arial"/>
          <w:sz w:val="28"/>
          <w:szCs w:val="28"/>
        </w:rPr>
        <w:t>Department of Unemployment Assistance (DUA)</w:t>
      </w:r>
      <w:r w:rsidRPr="0059538E">
        <w:rPr>
          <w:rFonts w:ascii="Arial" w:hAnsi="Arial" w:cs="Arial"/>
          <w:sz w:val="28"/>
          <w:szCs w:val="28"/>
        </w:rPr>
        <w:t xml:space="preserve"> administrative funding as well as federal extension benefits for claimants. Cur</w:t>
      </w:r>
      <w:r w:rsidR="00AE7C68" w:rsidRPr="0059538E">
        <w:rPr>
          <w:rFonts w:ascii="Arial" w:hAnsi="Arial" w:cs="Arial"/>
          <w:sz w:val="28"/>
          <w:szCs w:val="28"/>
        </w:rPr>
        <w:t>rently, the first 26 weeks of unemployment insurance (UI)</w:t>
      </w:r>
      <w:r w:rsidRPr="0059538E">
        <w:rPr>
          <w:rFonts w:ascii="Arial" w:hAnsi="Arial" w:cs="Arial"/>
          <w:sz w:val="28"/>
          <w:szCs w:val="28"/>
        </w:rPr>
        <w:t xml:space="preserve"> benefits are paid through the state and are not impacted by the shutdown because those benefits are paid through a state tax.</w:t>
      </w:r>
    </w:p>
    <w:p w:rsidR="00AE7C68" w:rsidRPr="0059538E" w:rsidRDefault="007B1CCD" w:rsidP="00CE38D9">
      <w:pPr>
        <w:pStyle w:val="ListParagraph"/>
        <w:numPr>
          <w:ilvl w:val="0"/>
          <w:numId w:val="8"/>
        </w:numPr>
        <w:spacing w:after="200"/>
        <w:ind w:right="720"/>
        <w:rPr>
          <w:rFonts w:ascii="Arial" w:hAnsi="Arial" w:cs="Arial"/>
          <w:sz w:val="28"/>
          <w:szCs w:val="28"/>
          <w:lang w:val="uz-Cyrl-UZ" w:eastAsia="uz-Cyrl-UZ" w:bidi="uz-Cyrl-UZ"/>
        </w:rPr>
      </w:pPr>
      <w:r w:rsidRPr="0059538E">
        <w:rPr>
          <w:rFonts w:ascii="Arial" w:hAnsi="Arial" w:cs="Arial"/>
          <w:sz w:val="28"/>
          <w:szCs w:val="28"/>
          <w:u w:val="single"/>
        </w:rPr>
        <w:t>Federal Extension Benefits</w:t>
      </w:r>
      <w:r w:rsidRPr="0059538E">
        <w:rPr>
          <w:rFonts w:ascii="Arial" w:hAnsi="Arial" w:cs="Arial"/>
          <w:sz w:val="28"/>
          <w:szCs w:val="28"/>
        </w:rPr>
        <w:t>: Federal extension benefits are not directly impacted by the shutdown and are scheduled to end December 28, 2013; however a debt ceiling crisis will stop all funding for extended benefits to claimants</w:t>
      </w:r>
      <w:r w:rsidR="00B930E4" w:rsidRPr="0059538E">
        <w:rPr>
          <w:rFonts w:ascii="Arial" w:hAnsi="Arial" w:cs="Arial"/>
          <w:sz w:val="28"/>
          <w:szCs w:val="28"/>
        </w:rPr>
        <w:t xml:space="preserve"> as DUA cannot draw down the funds to make these payments</w:t>
      </w:r>
      <w:r w:rsidRPr="0059538E">
        <w:rPr>
          <w:rFonts w:ascii="Arial" w:hAnsi="Arial" w:cs="Arial"/>
          <w:sz w:val="28"/>
          <w:szCs w:val="28"/>
        </w:rPr>
        <w:t>.  There are two options to consider if the debt ceiling is hit next week:</w:t>
      </w:r>
      <w:r w:rsidR="00AE7C68" w:rsidRPr="0059538E">
        <w:rPr>
          <w:rFonts w:ascii="Arial" w:hAnsi="Arial" w:cs="Arial"/>
          <w:sz w:val="28"/>
          <w:szCs w:val="28"/>
        </w:rPr>
        <w:t xml:space="preserve"> </w:t>
      </w:r>
    </w:p>
    <w:p w:rsidR="00B930E4" w:rsidRPr="0059538E" w:rsidRDefault="00B930E4" w:rsidP="00CE38D9">
      <w:pPr>
        <w:pStyle w:val="ListParagraph"/>
        <w:spacing w:after="200"/>
        <w:ind w:right="720"/>
        <w:rPr>
          <w:rFonts w:ascii="Arial" w:hAnsi="Arial" w:cs="Arial"/>
          <w:sz w:val="28"/>
          <w:szCs w:val="28"/>
          <w:lang w:val="uz-Cyrl-UZ" w:eastAsia="uz-Cyrl-UZ" w:bidi="uz-Cyrl-UZ"/>
        </w:rPr>
      </w:pPr>
    </w:p>
    <w:p w:rsidR="00AE7C68" w:rsidRPr="0059538E" w:rsidRDefault="007B1CCD" w:rsidP="00CE38D9">
      <w:pPr>
        <w:pStyle w:val="ListParagraph"/>
        <w:numPr>
          <w:ilvl w:val="0"/>
          <w:numId w:val="12"/>
        </w:numPr>
        <w:spacing w:after="200"/>
        <w:ind w:left="1080" w:right="720"/>
        <w:rPr>
          <w:rFonts w:ascii="Arial" w:hAnsi="Arial" w:cs="Arial"/>
          <w:sz w:val="28"/>
          <w:szCs w:val="28"/>
          <w:lang w:val="uz-Cyrl-UZ" w:eastAsia="uz-Cyrl-UZ" w:bidi="uz-Cyrl-UZ"/>
        </w:rPr>
      </w:pPr>
      <w:r w:rsidRPr="0059538E">
        <w:rPr>
          <w:rFonts w:ascii="Arial" w:hAnsi="Arial" w:cs="Arial"/>
          <w:sz w:val="28"/>
          <w:szCs w:val="28"/>
        </w:rPr>
        <w:t xml:space="preserve">Stop all </w:t>
      </w:r>
      <w:r w:rsidR="001740EE" w:rsidRPr="0059538E">
        <w:rPr>
          <w:rFonts w:ascii="Arial" w:hAnsi="Arial" w:cs="Arial"/>
          <w:sz w:val="28"/>
          <w:szCs w:val="28"/>
        </w:rPr>
        <w:t>Emergency Unemployment Compensation (</w:t>
      </w:r>
      <w:r w:rsidRPr="0059538E">
        <w:rPr>
          <w:rFonts w:ascii="Arial" w:hAnsi="Arial" w:cs="Arial"/>
          <w:sz w:val="28"/>
          <w:szCs w:val="28"/>
        </w:rPr>
        <w:t>EUC</w:t>
      </w:r>
      <w:r w:rsidR="001740EE" w:rsidRPr="0059538E">
        <w:rPr>
          <w:rFonts w:ascii="Arial" w:hAnsi="Arial" w:cs="Arial"/>
          <w:sz w:val="28"/>
          <w:szCs w:val="28"/>
        </w:rPr>
        <w:t>)</w:t>
      </w:r>
      <w:r w:rsidR="00AE7C68" w:rsidRPr="0059538E">
        <w:rPr>
          <w:rFonts w:ascii="Arial" w:hAnsi="Arial" w:cs="Arial"/>
          <w:sz w:val="28"/>
          <w:szCs w:val="28"/>
        </w:rPr>
        <w:t xml:space="preserve"> programs – t</w:t>
      </w:r>
      <w:r w:rsidRPr="0059538E">
        <w:rPr>
          <w:rFonts w:ascii="Arial" w:hAnsi="Arial" w:cs="Arial"/>
          <w:sz w:val="28"/>
          <w:szCs w:val="28"/>
        </w:rPr>
        <w:t>here are several reasons why this is problematic. The first is that claimants who are counting on and expecting EUC benefits through the end of 2013 will be immediately cut off from benefits, which will have a devastating impact. Second</w:t>
      </w:r>
      <w:r w:rsidR="00AE7C68" w:rsidRPr="0059538E">
        <w:rPr>
          <w:rFonts w:ascii="Arial" w:hAnsi="Arial" w:cs="Arial"/>
          <w:sz w:val="28"/>
          <w:szCs w:val="28"/>
        </w:rPr>
        <w:t>,</w:t>
      </w:r>
      <w:r w:rsidRPr="0059538E">
        <w:rPr>
          <w:rFonts w:ascii="Arial" w:hAnsi="Arial" w:cs="Arial"/>
          <w:sz w:val="28"/>
          <w:szCs w:val="28"/>
        </w:rPr>
        <w:t xml:space="preserve"> there is potential uncertainty in terms of the new UI system that if we bring down all Tiers of the EUC program, we will likely have to restart them all up again before the end of the year when the shutdown is concluded.  We will not have time to thoroughly test this by next Thursday.</w:t>
      </w:r>
      <w:r w:rsidR="00AE7C68" w:rsidRPr="0059538E">
        <w:rPr>
          <w:rFonts w:ascii="Arial" w:hAnsi="Arial" w:cs="Arial"/>
          <w:sz w:val="28"/>
          <w:szCs w:val="28"/>
        </w:rPr>
        <w:t xml:space="preserve"> </w:t>
      </w:r>
    </w:p>
    <w:p w:rsidR="00981427" w:rsidRPr="0059538E" w:rsidRDefault="00981427" w:rsidP="00CE38D9">
      <w:pPr>
        <w:pStyle w:val="ListParagraph"/>
        <w:spacing w:after="200"/>
        <w:ind w:left="1080" w:right="720"/>
        <w:rPr>
          <w:rFonts w:ascii="Arial" w:hAnsi="Arial" w:cs="Arial"/>
          <w:sz w:val="28"/>
          <w:szCs w:val="28"/>
          <w:lang w:val="uz-Cyrl-UZ" w:eastAsia="uz-Cyrl-UZ" w:bidi="uz-Cyrl-UZ"/>
        </w:rPr>
      </w:pPr>
    </w:p>
    <w:p w:rsidR="007B1CCD" w:rsidRPr="0059538E" w:rsidRDefault="007B1CCD" w:rsidP="00CE38D9">
      <w:pPr>
        <w:pStyle w:val="ListParagraph"/>
        <w:numPr>
          <w:ilvl w:val="0"/>
          <w:numId w:val="12"/>
        </w:numPr>
        <w:spacing w:after="200"/>
        <w:ind w:left="1080" w:right="720"/>
        <w:rPr>
          <w:rFonts w:ascii="Arial" w:hAnsi="Arial" w:cs="Arial"/>
          <w:sz w:val="28"/>
          <w:szCs w:val="28"/>
          <w:lang w:val="uz-Cyrl-UZ" w:eastAsia="uz-Cyrl-UZ" w:bidi="uz-Cyrl-UZ"/>
        </w:rPr>
      </w:pPr>
      <w:r w:rsidRPr="0059538E">
        <w:rPr>
          <w:rFonts w:ascii="Arial" w:hAnsi="Arial" w:cs="Arial"/>
          <w:sz w:val="28"/>
          <w:szCs w:val="28"/>
        </w:rPr>
        <w:t xml:space="preserve">Request state statutory authority to use trust fund money to pay advances on EUC funds for “X” weeks (number of weeks </w:t>
      </w:r>
      <w:r w:rsidR="00AE7C68" w:rsidRPr="0059538E">
        <w:rPr>
          <w:rFonts w:ascii="Arial" w:hAnsi="Arial" w:cs="Arial"/>
          <w:sz w:val="28"/>
          <w:szCs w:val="28"/>
        </w:rPr>
        <w:t>TBD; seven</w:t>
      </w:r>
      <w:r w:rsidRPr="0059538E">
        <w:rPr>
          <w:rFonts w:ascii="Arial" w:hAnsi="Arial" w:cs="Arial"/>
          <w:sz w:val="28"/>
          <w:szCs w:val="28"/>
        </w:rPr>
        <w:t xml:space="preserve"> weeks would be the maximum).  EUC benefits are $12-13 million per week. LWD </w:t>
      </w:r>
      <w:r w:rsidR="00AE7C68" w:rsidRPr="0059538E">
        <w:rPr>
          <w:rFonts w:ascii="Arial" w:hAnsi="Arial" w:cs="Arial"/>
          <w:sz w:val="28"/>
          <w:szCs w:val="28"/>
        </w:rPr>
        <w:t>does not</w:t>
      </w:r>
      <w:r w:rsidRPr="0059538E">
        <w:rPr>
          <w:rFonts w:ascii="Arial" w:hAnsi="Arial" w:cs="Arial"/>
          <w:sz w:val="28"/>
          <w:szCs w:val="28"/>
        </w:rPr>
        <w:t xml:space="preserve"> recommend aski</w:t>
      </w:r>
      <w:r w:rsidR="00AE7C68" w:rsidRPr="0059538E">
        <w:rPr>
          <w:rFonts w:ascii="Arial" w:hAnsi="Arial" w:cs="Arial"/>
          <w:sz w:val="28"/>
          <w:szCs w:val="28"/>
        </w:rPr>
        <w:t>ng for an advance of more than seven</w:t>
      </w:r>
      <w:r w:rsidRPr="0059538E">
        <w:rPr>
          <w:rFonts w:ascii="Arial" w:hAnsi="Arial" w:cs="Arial"/>
          <w:sz w:val="28"/>
          <w:szCs w:val="28"/>
        </w:rPr>
        <w:t xml:space="preserve"> weeks, which totals just under $100 million. (Current trust balance is $750 million). A longer period of time potentially destabilizes the Trust Fund. Also, seven additional weeks gives DUA more than ample time to notify claimants of the impending elimination of benefits.</w:t>
      </w:r>
    </w:p>
    <w:p w:rsidR="00AE7C68" w:rsidRPr="0059538E" w:rsidRDefault="00AE7C68" w:rsidP="00CE38D9">
      <w:pPr>
        <w:pStyle w:val="ListParagraph"/>
        <w:spacing w:after="200"/>
        <w:ind w:left="1440" w:right="720"/>
        <w:rPr>
          <w:rFonts w:ascii="Arial" w:hAnsi="Arial" w:cs="Arial"/>
          <w:sz w:val="28"/>
          <w:szCs w:val="28"/>
          <w:lang w:val="uz-Cyrl-UZ" w:eastAsia="uz-Cyrl-UZ" w:bidi="uz-Cyrl-UZ"/>
        </w:rPr>
      </w:pPr>
    </w:p>
    <w:p w:rsidR="007B1CCD" w:rsidRPr="0059538E" w:rsidRDefault="007E30F0" w:rsidP="00CE38D9">
      <w:pPr>
        <w:pStyle w:val="ListParagraph"/>
        <w:numPr>
          <w:ilvl w:val="0"/>
          <w:numId w:val="8"/>
        </w:numPr>
        <w:spacing w:after="200"/>
        <w:rPr>
          <w:rFonts w:ascii="Arial" w:hAnsi="Arial" w:cs="Arial"/>
          <w:sz w:val="28"/>
          <w:szCs w:val="28"/>
          <w:lang w:val="uz-Cyrl-UZ" w:eastAsia="uz-Cyrl-UZ" w:bidi="uz-Cyrl-UZ"/>
        </w:rPr>
      </w:pPr>
      <w:r w:rsidRPr="0059538E">
        <w:rPr>
          <w:rFonts w:ascii="Arial" w:hAnsi="Arial" w:cs="Arial"/>
          <w:sz w:val="28"/>
          <w:szCs w:val="28"/>
          <w:u w:val="single"/>
        </w:rPr>
        <w:t xml:space="preserve">DUA </w:t>
      </w:r>
      <w:r w:rsidR="007B1CCD" w:rsidRPr="0059538E">
        <w:rPr>
          <w:rFonts w:ascii="Arial" w:hAnsi="Arial" w:cs="Arial"/>
          <w:sz w:val="28"/>
          <w:szCs w:val="28"/>
          <w:u w:val="single"/>
        </w:rPr>
        <w:t>Administrative Funding</w:t>
      </w:r>
      <w:r w:rsidR="007B1CCD" w:rsidRPr="0059538E">
        <w:rPr>
          <w:rFonts w:ascii="Arial" w:hAnsi="Arial" w:cs="Arial"/>
          <w:sz w:val="28"/>
          <w:szCs w:val="28"/>
        </w:rPr>
        <w:t xml:space="preserve">: If no intervention is taken (no use of reserve funding), DUA can operate at full capacity for 3 additional weeks (until November 3, 2013). There is </w:t>
      </w:r>
      <w:r w:rsidR="007B1CCD" w:rsidRPr="0059538E">
        <w:rPr>
          <w:rFonts w:ascii="Arial" w:hAnsi="Arial" w:cs="Arial"/>
          <w:sz w:val="28"/>
          <w:szCs w:val="28"/>
          <w:u w:val="single"/>
        </w:rPr>
        <w:t>no</w:t>
      </w:r>
      <w:r w:rsidR="007B1CCD" w:rsidRPr="0059538E">
        <w:rPr>
          <w:rFonts w:ascii="Arial" w:hAnsi="Arial" w:cs="Arial"/>
          <w:sz w:val="28"/>
          <w:szCs w:val="28"/>
        </w:rPr>
        <w:t xml:space="preserve"> risk to using reserve funding.  The federal government has guaranteed administrative funding for DUA, </w:t>
      </w:r>
      <w:r w:rsidR="007B1CCD" w:rsidRPr="0059538E">
        <w:rPr>
          <w:rFonts w:ascii="Arial" w:hAnsi="Arial" w:cs="Arial"/>
          <w:sz w:val="28"/>
          <w:szCs w:val="28"/>
        </w:rPr>
        <w:lastRenderedPageBreak/>
        <w:t xml:space="preserve">therefore these funds would be used as an </w:t>
      </w:r>
      <w:r w:rsidR="007B1CCD" w:rsidRPr="0059538E">
        <w:rPr>
          <w:rFonts w:ascii="Arial" w:hAnsi="Arial" w:cs="Arial"/>
          <w:sz w:val="28"/>
          <w:szCs w:val="28"/>
          <w:u w:val="single"/>
        </w:rPr>
        <w:t>advance</w:t>
      </w:r>
      <w:r w:rsidR="007B1CCD" w:rsidRPr="0059538E">
        <w:rPr>
          <w:rFonts w:ascii="Arial" w:hAnsi="Arial" w:cs="Arial"/>
          <w:sz w:val="28"/>
          <w:szCs w:val="28"/>
        </w:rPr>
        <w:t xml:space="preserve"> to cover the operating costs of DUA. They would be replenished with federal dollars at the conclusion of the shutdown.  To operate through the end of calendar year 2013, DUA will need to borrow a total of $12.2 million from the reserve funds.  While DUA could take some cost cutting measures and reduce the draw to $10 million, such as cutting overtime or terminating the use of seasonal employees, those are not recommended at this time since it would impact customer service during a time a time of transition (UI Online). </w:t>
      </w:r>
    </w:p>
    <w:p w:rsidR="00D22E88" w:rsidRPr="0059538E" w:rsidRDefault="00D22E88" w:rsidP="00CE38D9">
      <w:pPr>
        <w:pStyle w:val="ListParagraph"/>
        <w:spacing w:after="200"/>
        <w:rPr>
          <w:rFonts w:ascii="Arial" w:hAnsi="Arial" w:cs="Arial"/>
          <w:sz w:val="28"/>
          <w:szCs w:val="28"/>
          <w:lang w:val="uz-Cyrl-UZ" w:eastAsia="uz-Cyrl-UZ" w:bidi="uz-Cyrl-UZ"/>
        </w:rPr>
      </w:pPr>
    </w:p>
    <w:p w:rsidR="007B1CCD" w:rsidRPr="0059538E" w:rsidRDefault="007B1CCD" w:rsidP="00CE38D9">
      <w:pPr>
        <w:pStyle w:val="ListParagraph"/>
        <w:numPr>
          <w:ilvl w:val="0"/>
          <w:numId w:val="8"/>
        </w:numPr>
        <w:spacing w:after="200"/>
        <w:rPr>
          <w:rFonts w:ascii="Arial" w:hAnsi="Arial" w:cs="Arial"/>
          <w:sz w:val="28"/>
          <w:szCs w:val="28"/>
          <w:lang w:val="uz-Cyrl-UZ" w:eastAsia="uz-Cyrl-UZ" w:bidi="uz-Cyrl-UZ"/>
        </w:rPr>
      </w:pPr>
      <w:r w:rsidRPr="0059538E">
        <w:rPr>
          <w:rFonts w:ascii="Arial" w:hAnsi="Arial" w:cs="Arial"/>
          <w:sz w:val="28"/>
          <w:szCs w:val="28"/>
          <w:u w:val="single"/>
        </w:rPr>
        <w:t>Department of Career Services (DCS)</w:t>
      </w:r>
      <w:r w:rsidR="007E30F0" w:rsidRPr="0059538E">
        <w:rPr>
          <w:rFonts w:ascii="Arial" w:hAnsi="Arial" w:cs="Arial"/>
          <w:sz w:val="28"/>
          <w:szCs w:val="28"/>
          <w:u w:val="single"/>
        </w:rPr>
        <w:t xml:space="preserve"> Employees</w:t>
      </w:r>
      <w:r w:rsidRPr="0059538E">
        <w:rPr>
          <w:rFonts w:ascii="Arial" w:hAnsi="Arial" w:cs="Arial"/>
          <w:sz w:val="28"/>
          <w:szCs w:val="28"/>
        </w:rPr>
        <w:t>: DCS has state employees at its headquarters in Boston and staff in all of the career centers spread throughout the Commonwealth. In addition, all career centers have employees who work for the career center operators, which can be academic institutions, non-profits, municipalities, etc. DCS has sufficient resources to support all state salaries, both in Boston and in the field, through June, 2014. However, the career center employees, not working for the state and funded through the federal Workforce Investment Act in the adult/dislocated worker funding stream, will only be able to be employed through early November. All career centers have been and continue to scramble and rearrange resources to keep the centers open and fully functional (each career center is managing different budgets and funding sources, and these decisions will impact how long through early November they can provide support). As of early November, absent an end to the shutdown, about 60-1</w:t>
      </w:r>
      <w:r w:rsidR="00D22E88" w:rsidRPr="0059538E">
        <w:rPr>
          <w:rFonts w:ascii="Arial" w:hAnsi="Arial" w:cs="Arial"/>
          <w:sz w:val="28"/>
          <w:szCs w:val="28"/>
        </w:rPr>
        <w:t xml:space="preserve">00 employees will get laid off </w:t>
      </w:r>
      <w:r w:rsidRPr="0059538E">
        <w:rPr>
          <w:rFonts w:ascii="Arial" w:hAnsi="Arial" w:cs="Arial"/>
          <w:sz w:val="28"/>
          <w:szCs w:val="28"/>
        </w:rPr>
        <w:t>(</w:t>
      </w:r>
      <w:r w:rsidR="00D22E88" w:rsidRPr="0059538E">
        <w:rPr>
          <w:rFonts w:ascii="Arial" w:hAnsi="Arial" w:cs="Arial"/>
          <w:sz w:val="28"/>
          <w:szCs w:val="28"/>
        </w:rPr>
        <w:t>t</w:t>
      </w:r>
      <w:r w:rsidRPr="0059538E">
        <w:rPr>
          <w:rFonts w:ascii="Arial" w:hAnsi="Arial" w:cs="Arial"/>
          <w:sz w:val="28"/>
          <w:szCs w:val="28"/>
        </w:rPr>
        <w:t xml:space="preserve">he number is broad because not all career centers have indicated how they are going to deal with it). DCS will be able to pay the rent on the centers through the end of the year and DCS will assist with the continued operation of career centers but these centers will be limited and will clearly impact customer service. </w:t>
      </w:r>
    </w:p>
    <w:p w:rsidR="007B1CCD" w:rsidRPr="0059538E" w:rsidRDefault="007B1CCD" w:rsidP="00CE38D9">
      <w:pPr>
        <w:rPr>
          <w:rFonts w:ascii="Arial" w:hAnsi="Arial" w:cs="Arial"/>
          <w:sz w:val="28"/>
          <w:szCs w:val="28"/>
        </w:rPr>
      </w:pPr>
    </w:p>
    <w:p w:rsidR="0079510B" w:rsidRPr="0059538E" w:rsidRDefault="0079510B" w:rsidP="00CE38D9">
      <w:pPr>
        <w:rPr>
          <w:rFonts w:ascii="Arial" w:hAnsi="Arial" w:cs="Arial"/>
          <w:b/>
          <w:sz w:val="28"/>
          <w:szCs w:val="28"/>
        </w:rPr>
      </w:pPr>
      <w:r w:rsidRPr="0059538E">
        <w:rPr>
          <w:rFonts w:ascii="Arial" w:hAnsi="Arial" w:cs="Arial"/>
          <w:b/>
          <w:sz w:val="28"/>
          <w:szCs w:val="28"/>
        </w:rPr>
        <w:t>Executive Office of Education (EOE)</w:t>
      </w:r>
    </w:p>
    <w:p w:rsidR="00A7356E" w:rsidRPr="0059538E" w:rsidRDefault="00A7356E" w:rsidP="00CE38D9">
      <w:pPr>
        <w:rPr>
          <w:rFonts w:ascii="Arial" w:hAnsi="Arial" w:cs="Arial"/>
          <w:b/>
          <w:sz w:val="28"/>
          <w:szCs w:val="28"/>
        </w:rPr>
      </w:pPr>
    </w:p>
    <w:p w:rsidR="00F313A1" w:rsidRPr="0059538E" w:rsidRDefault="0079510B" w:rsidP="00CE38D9">
      <w:pPr>
        <w:pStyle w:val="ListParagraph"/>
        <w:numPr>
          <w:ilvl w:val="0"/>
          <w:numId w:val="13"/>
        </w:numPr>
        <w:spacing w:after="200"/>
        <w:ind w:left="360"/>
        <w:rPr>
          <w:rFonts w:ascii="Arial" w:hAnsi="Arial" w:cs="Arial"/>
          <w:sz w:val="28"/>
          <w:szCs w:val="28"/>
          <w:lang w:val="uz-Cyrl-UZ" w:eastAsia="uz-Cyrl-UZ" w:bidi="uz-Cyrl-UZ"/>
        </w:rPr>
      </w:pPr>
      <w:r w:rsidRPr="0059538E">
        <w:rPr>
          <w:rFonts w:ascii="Arial" w:hAnsi="Arial" w:cs="Arial"/>
          <w:sz w:val="28"/>
          <w:szCs w:val="28"/>
          <w:u w:val="single"/>
        </w:rPr>
        <w:t>Child Care Development Funds</w:t>
      </w:r>
      <w:r w:rsidRPr="0059538E">
        <w:rPr>
          <w:rFonts w:ascii="Arial" w:hAnsi="Arial" w:cs="Arial"/>
          <w:b/>
          <w:sz w:val="28"/>
          <w:szCs w:val="28"/>
        </w:rPr>
        <w:t xml:space="preserve">: </w:t>
      </w:r>
      <w:r w:rsidRPr="0059538E">
        <w:rPr>
          <w:rFonts w:ascii="Arial" w:hAnsi="Arial" w:cs="Arial"/>
          <w:sz w:val="28"/>
          <w:szCs w:val="28"/>
        </w:rPr>
        <w:t xml:space="preserve">Most early care and education is provided through the Child Care Development Fund (CCDF). </w:t>
      </w:r>
      <w:r w:rsidR="00FE5C95" w:rsidRPr="0059538E">
        <w:rPr>
          <w:rFonts w:ascii="Arial" w:hAnsi="Arial" w:cs="Arial"/>
          <w:sz w:val="28"/>
          <w:szCs w:val="28"/>
        </w:rPr>
        <w:t>The Department of Early Education and Care (</w:t>
      </w:r>
      <w:r w:rsidRPr="0059538E">
        <w:rPr>
          <w:rFonts w:ascii="Arial" w:hAnsi="Arial" w:cs="Arial"/>
          <w:sz w:val="28"/>
          <w:szCs w:val="28"/>
        </w:rPr>
        <w:t>EEC</w:t>
      </w:r>
      <w:r w:rsidR="00FE5C95" w:rsidRPr="0059538E">
        <w:rPr>
          <w:rFonts w:ascii="Arial" w:hAnsi="Arial" w:cs="Arial"/>
          <w:sz w:val="28"/>
          <w:szCs w:val="28"/>
        </w:rPr>
        <w:t>)</w:t>
      </w:r>
      <w:r w:rsidRPr="0059538E">
        <w:rPr>
          <w:rFonts w:ascii="Arial" w:hAnsi="Arial" w:cs="Arial"/>
          <w:sz w:val="28"/>
          <w:szCs w:val="28"/>
        </w:rPr>
        <w:t xml:space="preserve"> received the FY13 allotment and have approximately $28M remaining to draw from the account for July through September expenses.   The government shutdown will delay notification of the FY14 award, which usually comes </w:t>
      </w:r>
      <w:r w:rsidRPr="0059538E">
        <w:rPr>
          <w:rFonts w:ascii="Arial" w:hAnsi="Arial" w:cs="Arial"/>
          <w:sz w:val="28"/>
          <w:szCs w:val="28"/>
        </w:rPr>
        <w:lastRenderedPageBreak/>
        <w:t>in early October. Remaining FY13 funds will be liquidated within the week. However, CCDF funds are reimbursement funds that require initial expenditure by the state followed by monthly reimbursement by the federal government. So, depending on the length of the shutdown, the delay may prevent EEC from processing the first FFY14 related draw in November for October expenses.  However, the state appropriation remains in place, and can continue to fund child care expenses if the administration chooses. But those state expenses will not be reimbursed until EEC can complete a draw from the federal government. If the shutdown lasts longer than a month, EEC and EOE will need to coordinate closely with ANF and GOV to determine if the state’s cash flow will permit continued state expenditure in child care vouchers in the absence of federal reimbursement, or whether closing down the access expansion of the FY14 budget, and again allowing attrition of v</w:t>
      </w:r>
      <w:r w:rsidR="00FE5C95" w:rsidRPr="0059538E">
        <w:rPr>
          <w:rFonts w:ascii="Arial" w:hAnsi="Arial" w:cs="Arial"/>
          <w:sz w:val="28"/>
          <w:szCs w:val="28"/>
        </w:rPr>
        <w:t>ouchers is a needed fiscal step.</w:t>
      </w:r>
    </w:p>
    <w:p w:rsidR="00F313A1" w:rsidRPr="0059538E" w:rsidRDefault="00F313A1" w:rsidP="00CE38D9">
      <w:pPr>
        <w:pStyle w:val="ListParagraph"/>
        <w:spacing w:after="200"/>
        <w:ind w:left="360"/>
        <w:rPr>
          <w:rFonts w:ascii="Arial" w:hAnsi="Arial" w:cs="Arial"/>
          <w:sz w:val="28"/>
          <w:szCs w:val="28"/>
          <w:lang w:val="uz-Cyrl-UZ" w:eastAsia="uz-Cyrl-UZ" w:bidi="uz-Cyrl-UZ"/>
        </w:rPr>
      </w:pPr>
    </w:p>
    <w:p w:rsidR="00927F21" w:rsidRPr="0059538E" w:rsidRDefault="0079510B" w:rsidP="00CE38D9">
      <w:pPr>
        <w:pStyle w:val="ListParagraph"/>
        <w:numPr>
          <w:ilvl w:val="0"/>
          <w:numId w:val="13"/>
        </w:numPr>
        <w:spacing w:after="200"/>
        <w:ind w:left="360"/>
        <w:rPr>
          <w:rFonts w:ascii="Arial" w:hAnsi="Arial" w:cs="Arial"/>
          <w:sz w:val="28"/>
          <w:szCs w:val="28"/>
        </w:rPr>
      </w:pPr>
      <w:r w:rsidRPr="0059538E">
        <w:rPr>
          <w:rFonts w:ascii="Arial" w:hAnsi="Arial" w:cs="Arial"/>
          <w:sz w:val="28"/>
          <w:szCs w:val="28"/>
          <w:u w:val="single"/>
        </w:rPr>
        <w:t>Head Start</w:t>
      </w:r>
      <w:r w:rsidRPr="0059538E">
        <w:rPr>
          <w:rFonts w:ascii="Arial" w:hAnsi="Arial" w:cs="Arial"/>
          <w:sz w:val="28"/>
          <w:szCs w:val="28"/>
        </w:rPr>
        <w:t>: The one Head Start program that had funding issues as of October 1</w:t>
      </w:r>
      <w:r w:rsidRPr="0059538E">
        <w:rPr>
          <w:rFonts w:ascii="Arial" w:hAnsi="Arial" w:cs="Arial"/>
          <w:sz w:val="28"/>
          <w:szCs w:val="28"/>
          <w:vertAlign w:val="superscript"/>
        </w:rPr>
        <w:t>st</w:t>
      </w:r>
      <w:r w:rsidRPr="0059538E">
        <w:rPr>
          <w:rFonts w:ascii="Arial" w:hAnsi="Arial" w:cs="Arial"/>
          <w:sz w:val="28"/>
          <w:szCs w:val="28"/>
        </w:rPr>
        <w:t xml:space="preserve"> was provided two weeks’ worth of state funding (through accelerating a grant payment).  That program received a Laura and John Arnold Foundation Grant that will enable the program to stay open through the month of October should the shutdown persist.  There are an additional 6 Head Starts that have November 1</w:t>
      </w:r>
      <w:r w:rsidRPr="0059538E">
        <w:rPr>
          <w:rFonts w:ascii="Arial" w:hAnsi="Arial" w:cs="Arial"/>
          <w:sz w:val="28"/>
          <w:szCs w:val="28"/>
          <w:vertAlign w:val="superscript"/>
        </w:rPr>
        <w:t>st</w:t>
      </w:r>
      <w:r w:rsidRPr="0059538E">
        <w:rPr>
          <w:rFonts w:ascii="Arial" w:hAnsi="Arial" w:cs="Arial"/>
          <w:sz w:val="28"/>
          <w:szCs w:val="28"/>
        </w:rPr>
        <w:t xml:space="preserve"> contract dates</w:t>
      </w:r>
      <w:r w:rsidR="00A85897" w:rsidRPr="0059538E">
        <w:rPr>
          <w:rFonts w:ascii="Arial" w:hAnsi="Arial" w:cs="Arial"/>
          <w:sz w:val="28"/>
          <w:szCs w:val="28"/>
        </w:rPr>
        <w:t xml:space="preserve">: </w:t>
      </w:r>
    </w:p>
    <w:p w:rsidR="00927F21" w:rsidRPr="0059538E" w:rsidRDefault="00927F21" w:rsidP="00927F21">
      <w:pPr>
        <w:pStyle w:val="ListParagraph"/>
        <w:ind w:left="1080"/>
        <w:rPr>
          <w:rFonts w:ascii="Arial" w:hAnsi="Arial" w:cs="Arial"/>
          <w:sz w:val="28"/>
          <w:szCs w:val="28"/>
        </w:rPr>
      </w:pPr>
    </w:p>
    <w:p w:rsidR="00927F21" w:rsidRPr="0059538E" w:rsidRDefault="00927F21" w:rsidP="00927F21">
      <w:pPr>
        <w:pStyle w:val="ListParagraph"/>
        <w:numPr>
          <w:ilvl w:val="0"/>
          <w:numId w:val="25"/>
        </w:numPr>
        <w:rPr>
          <w:rFonts w:ascii="Arial" w:hAnsi="Arial" w:cs="Arial"/>
          <w:sz w:val="28"/>
          <w:szCs w:val="28"/>
        </w:rPr>
      </w:pPr>
      <w:r w:rsidRPr="0059538E">
        <w:rPr>
          <w:rFonts w:ascii="Arial" w:hAnsi="Arial" w:cs="Arial"/>
          <w:sz w:val="28"/>
          <w:szCs w:val="28"/>
        </w:rPr>
        <w:t>PACE, Inc. – New Bedford – 320 children</w:t>
      </w:r>
    </w:p>
    <w:p w:rsidR="00927F21" w:rsidRPr="0059538E" w:rsidRDefault="00927F21" w:rsidP="00927F21">
      <w:pPr>
        <w:pStyle w:val="ListParagraph"/>
        <w:numPr>
          <w:ilvl w:val="0"/>
          <w:numId w:val="25"/>
        </w:numPr>
        <w:rPr>
          <w:rFonts w:ascii="Arial" w:hAnsi="Arial" w:cs="Arial"/>
          <w:sz w:val="28"/>
          <w:szCs w:val="28"/>
        </w:rPr>
      </w:pPr>
      <w:r w:rsidRPr="0059538E">
        <w:rPr>
          <w:rFonts w:ascii="Arial" w:hAnsi="Arial" w:cs="Arial"/>
          <w:sz w:val="28"/>
          <w:szCs w:val="28"/>
        </w:rPr>
        <w:t>Self Help, Inc. – Avon – 687 children</w:t>
      </w:r>
    </w:p>
    <w:p w:rsidR="00927F21" w:rsidRPr="0059538E" w:rsidRDefault="00927F21" w:rsidP="00927F21">
      <w:pPr>
        <w:pStyle w:val="ListParagraph"/>
        <w:numPr>
          <w:ilvl w:val="0"/>
          <w:numId w:val="25"/>
        </w:numPr>
        <w:rPr>
          <w:rFonts w:ascii="Arial" w:hAnsi="Arial" w:cs="Arial"/>
          <w:sz w:val="28"/>
          <w:szCs w:val="28"/>
        </w:rPr>
      </w:pPr>
      <w:r w:rsidRPr="0059538E">
        <w:rPr>
          <w:rFonts w:ascii="Arial" w:hAnsi="Arial" w:cs="Arial"/>
          <w:sz w:val="28"/>
          <w:szCs w:val="28"/>
        </w:rPr>
        <w:t>Holyoke, Chicopee, Springfield  HS/EHS – Springfield – 1098 children</w:t>
      </w:r>
    </w:p>
    <w:p w:rsidR="00927F21" w:rsidRPr="0059538E" w:rsidRDefault="00927F21" w:rsidP="00927F21">
      <w:pPr>
        <w:pStyle w:val="ListParagraph"/>
        <w:numPr>
          <w:ilvl w:val="0"/>
          <w:numId w:val="25"/>
        </w:numPr>
        <w:rPr>
          <w:rFonts w:ascii="Arial" w:hAnsi="Arial" w:cs="Arial"/>
          <w:sz w:val="28"/>
          <w:szCs w:val="28"/>
        </w:rPr>
      </w:pPr>
      <w:r w:rsidRPr="0059538E">
        <w:rPr>
          <w:rFonts w:ascii="Arial" w:hAnsi="Arial" w:cs="Arial"/>
          <w:sz w:val="28"/>
          <w:szCs w:val="28"/>
        </w:rPr>
        <w:t xml:space="preserve">South Shore Community Action Council – Plymouth </w:t>
      </w:r>
      <w:r w:rsidR="00717BF4" w:rsidRPr="0059538E">
        <w:rPr>
          <w:rFonts w:ascii="Arial" w:hAnsi="Arial" w:cs="Arial"/>
          <w:sz w:val="28"/>
          <w:szCs w:val="28"/>
        </w:rPr>
        <w:t>- 309 c</w:t>
      </w:r>
      <w:r w:rsidRPr="0059538E">
        <w:rPr>
          <w:rFonts w:ascii="Arial" w:hAnsi="Arial" w:cs="Arial"/>
          <w:sz w:val="28"/>
          <w:szCs w:val="28"/>
        </w:rPr>
        <w:t>hildren</w:t>
      </w:r>
    </w:p>
    <w:p w:rsidR="00927F21" w:rsidRPr="0059538E" w:rsidRDefault="00927F21" w:rsidP="00927F21">
      <w:pPr>
        <w:pStyle w:val="ListParagraph"/>
        <w:numPr>
          <w:ilvl w:val="0"/>
          <w:numId w:val="25"/>
        </w:numPr>
        <w:rPr>
          <w:rFonts w:ascii="Arial" w:hAnsi="Arial" w:cs="Arial"/>
          <w:sz w:val="28"/>
          <w:szCs w:val="28"/>
        </w:rPr>
      </w:pPr>
      <w:r w:rsidRPr="0059538E">
        <w:rPr>
          <w:rFonts w:ascii="Arial" w:hAnsi="Arial" w:cs="Arial"/>
          <w:sz w:val="28"/>
          <w:szCs w:val="28"/>
        </w:rPr>
        <w:t>Community Teamwork, Inc. – Lowell – 673 children</w:t>
      </w:r>
    </w:p>
    <w:p w:rsidR="00927F21" w:rsidRPr="0059538E" w:rsidRDefault="00927F21" w:rsidP="00927F21">
      <w:pPr>
        <w:pStyle w:val="ListParagraph"/>
        <w:numPr>
          <w:ilvl w:val="0"/>
          <w:numId w:val="25"/>
        </w:numPr>
        <w:rPr>
          <w:rFonts w:ascii="Arial" w:hAnsi="Arial" w:cs="Arial"/>
          <w:sz w:val="28"/>
          <w:szCs w:val="28"/>
        </w:rPr>
      </w:pPr>
      <w:r w:rsidRPr="0059538E">
        <w:rPr>
          <w:rFonts w:ascii="Arial" w:hAnsi="Arial" w:cs="Arial"/>
          <w:sz w:val="28"/>
          <w:szCs w:val="28"/>
        </w:rPr>
        <w:t>Montachusett Opportunity Council, Inc. – Fitchburg – 473 children</w:t>
      </w:r>
    </w:p>
    <w:p w:rsidR="00927F21" w:rsidRPr="0059538E" w:rsidRDefault="00927F21" w:rsidP="00927F21">
      <w:pPr>
        <w:pStyle w:val="ListParagraph"/>
        <w:spacing w:after="200"/>
        <w:ind w:left="360"/>
        <w:rPr>
          <w:rFonts w:ascii="Arial" w:hAnsi="Arial" w:cs="Arial"/>
          <w:sz w:val="28"/>
          <w:szCs w:val="28"/>
        </w:rPr>
      </w:pPr>
    </w:p>
    <w:p w:rsidR="00FE5C95" w:rsidRPr="0059538E" w:rsidRDefault="00F313A1" w:rsidP="00927F21">
      <w:pPr>
        <w:pStyle w:val="ListParagraph"/>
        <w:spacing w:after="200"/>
        <w:ind w:left="360"/>
        <w:rPr>
          <w:rFonts w:ascii="Arial" w:hAnsi="Arial" w:cs="Arial"/>
          <w:sz w:val="28"/>
          <w:szCs w:val="28"/>
        </w:rPr>
      </w:pPr>
      <w:r w:rsidRPr="0059538E">
        <w:rPr>
          <w:rFonts w:ascii="Arial" w:hAnsi="Arial" w:cs="Arial"/>
          <w:sz w:val="28"/>
          <w:szCs w:val="28"/>
        </w:rPr>
        <w:t>If the shutdown has not ended on October 21</w:t>
      </w:r>
      <w:r w:rsidRPr="0059538E">
        <w:rPr>
          <w:rFonts w:ascii="Arial" w:hAnsi="Arial" w:cs="Arial"/>
          <w:sz w:val="28"/>
          <w:szCs w:val="28"/>
          <w:vertAlign w:val="superscript"/>
        </w:rPr>
        <w:t>st</w:t>
      </w:r>
      <w:r w:rsidRPr="0059538E">
        <w:rPr>
          <w:rFonts w:ascii="Arial" w:hAnsi="Arial" w:cs="Arial"/>
          <w:sz w:val="28"/>
          <w:szCs w:val="28"/>
        </w:rPr>
        <w:t xml:space="preserve">, EEC will initiate a discussion with these providers to see if a similar advance of funds might be useful. </w:t>
      </w:r>
    </w:p>
    <w:p w:rsidR="00175B62" w:rsidRPr="0059538E" w:rsidRDefault="00175B62" w:rsidP="00CE38D9">
      <w:pPr>
        <w:pStyle w:val="ListParagraph"/>
        <w:spacing w:after="200"/>
        <w:ind w:left="1800"/>
        <w:rPr>
          <w:rFonts w:ascii="Arial" w:hAnsi="Arial" w:cs="Arial"/>
          <w:sz w:val="28"/>
          <w:szCs w:val="28"/>
          <w:lang w:val="uz-Cyrl-UZ" w:eastAsia="uz-Cyrl-UZ" w:bidi="uz-Cyrl-UZ"/>
        </w:rPr>
      </w:pPr>
    </w:p>
    <w:p w:rsidR="00BF3555" w:rsidRPr="0059538E" w:rsidRDefault="00F313A1" w:rsidP="00CE38D9">
      <w:pPr>
        <w:pStyle w:val="ListParagraph"/>
        <w:numPr>
          <w:ilvl w:val="0"/>
          <w:numId w:val="13"/>
        </w:numPr>
        <w:ind w:left="360"/>
        <w:rPr>
          <w:rFonts w:ascii="Arial" w:hAnsi="Arial" w:cs="Arial"/>
          <w:sz w:val="28"/>
          <w:szCs w:val="28"/>
          <w:lang w:val="uz-Cyrl-UZ" w:eastAsia="uz-Cyrl-UZ" w:bidi="uz-Cyrl-UZ"/>
        </w:rPr>
      </w:pPr>
      <w:r w:rsidRPr="0059538E">
        <w:rPr>
          <w:rFonts w:ascii="Arial" w:hAnsi="Arial" w:cs="Arial"/>
          <w:sz w:val="28"/>
          <w:szCs w:val="28"/>
          <w:u w:val="single"/>
          <w:lang w:eastAsia="uz-Cyrl-UZ" w:bidi="uz-Cyrl-UZ"/>
        </w:rPr>
        <w:t>Financial Aid:</w:t>
      </w:r>
      <w:r w:rsidRPr="0059538E">
        <w:rPr>
          <w:rFonts w:ascii="Arial" w:hAnsi="Arial" w:cs="Arial"/>
          <w:sz w:val="28"/>
          <w:szCs w:val="28"/>
          <w:lang w:eastAsia="uz-Cyrl-UZ" w:bidi="uz-Cyrl-UZ"/>
        </w:rPr>
        <w:t xml:space="preserve"> </w:t>
      </w:r>
      <w:r w:rsidRPr="0059538E">
        <w:rPr>
          <w:rFonts w:ascii="Arial" w:hAnsi="Arial" w:cs="Arial"/>
          <w:sz w:val="28"/>
          <w:szCs w:val="28"/>
        </w:rPr>
        <w:t>The Federal budget provides year ahead funding for many education programs inc</w:t>
      </w:r>
      <w:r w:rsidR="008F3FBF" w:rsidRPr="0059538E">
        <w:rPr>
          <w:rFonts w:ascii="Arial" w:hAnsi="Arial" w:cs="Arial"/>
          <w:sz w:val="28"/>
          <w:szCs w:val="28"/>
        </w:rPr>
        <w:t xml:space="preserve">luding federal grants and loans; therefore, </w:t>
      </w:r>
      <w:r w:rsidRPr="0059538E">
        <w:rPr>
          <w:rFonts w:ascii="Arial" w:hAnsi="Arial" w:cs="Arial"/>
          <w:sz w:val="28"/>
          <w:szCs w:val="28"/>
        </w:rPr>
        <w:t xml:space="preserve">the shutdown should not impact existing student awards for school year 2013-14.  </w:t>
      </w:r>
      <w:r w:rsidR="008F3FBF" w:rsidRPr="0059538E">
        <w:rPr>
          <w:rFonts w:ascii="Arial" w:hAnsi="Arial" w:cs="Arial"/>
          <w:sz w:val="28"/>
          <w:szCs w:val="28"/>
        </w:rPr>
        <w:t>However, t</w:t>
      </w:r>
      <w:r w:rsidRPr="0059538E">
        <w:rPr>
          <w:rFonts w:ascii="Arial" w:hAnsi="Arial" w:cs="Arial"/>
          <w:sz w:val="28"/>
          <w:szCs w:val="28"/>
        </w:rPr>
        <w:t>he shutdown is having an impact on students attempting to file new applications for financial aid since many administrative offices</w:t>
      </w:r>
      <w:r w:rsidR="008F3FBF" w:rsidRPr="0059538E">
        <w:rPr>
          <w:rFonts w:ascii="Arial" w:hAnsi="Arial" w:cs="Arial"/>
          <w:sz w:val="28"/>
          <w:szCs w:val="28"/>
        </w:rPr>
        <w:t>,</w:t>
      </w:r>
      <w:r w:rsidRPr="0059538E">
        <w:rPr>
          <w:rFonts w:ascii="Arial" w:hAnsi="Arial" w:cs="Arial"/>
          <w:sz w:val="28"/>
          <w:szCs w:val="28"/>
        </w:rPr>
        <w:t xml:space="preserve"> such as the IRS</w:t>
      </w:r>
      <w:r w:rsidR="008F3FBF" w:rsidRPr="0059538E">
        <w:rPr>
          <w:rFonts w:ascii="Arial" w:hAnsi="Arial" w:cs="Arial"/>
          <w:sz w:val="28"/>
          <w:szCs w:val="28"/>
        </w:rPr>
        <w:t>, are closed</w:t>
      </w:r>
      <w:r w:rsidRPr="0059538E">
        <w:rPr>
          <w:rFonts w:ascii="Arial" w:hAnsi="Arial" w:cs="Arial"/>
          <w:sz w:val="28"/>
          <w:szCs w:val="28"/>
        </w:rPr>
        <w:t xml:space="preserve">.  </w:t>
      </w:r>
      <w:r w:rsidR="002A3DBC" w:rsidRPr="0059538E">
        <w:rPr>
          <w:rFonts w:ascii="Arial" w:hAnsi="Arial" w:cs="Arial"/>
          <w:sz w:val="28"/>
          <w:szCs w:val="28"/>
        </w:rPr>
        <w:t>S</w:t>
      </w:r>
      <w:r w:rsidRPr="0059538E">
        <w:rPr>
          <w:rFonts w:ascii="Arial" w:hAnsi="Arial" w:cs="Arial"/>
          <w:sz w:val="28"/>
          <w:szCs w:val="28"/>
        </w:rPr>
        <w:t>tudents seeking to get new federal funding are having trouble getting their applications processed and approved.  Schools are assisting students as much as they can</w:t>
      </w:r>
      <w:r w:rsidR="008F3FBF" w:rsidRPr="0059538E">
        <w:rPr>
          <w:rFonts w:ascii="Arial" w:hAnsi="Arial" w:cs="Arial"/>
          <w:sz w:val="28"/>
          <w:szCs w:val="28"/>
        </w:rPr>
        <w:t>,</w:t>
      </w:r>
      <w:r w:rsidRPr="0059538E">
        <w:rPr>
          <w:rFonts w:ascii="Arial" w:hAnsi="Arial" w:cs="Arial"/>
          <w:sz w:val="28"/>
          <w:szCs w:val="28"/>
        </w:rPr>
        <w:t xml:space="preserve"> but without some of these federal offices re-opening, it is hard to estimate when they will be able to get their applications processed.</w:t>
      </w:r>
    </w:p>
    <w:p w:rsidR="00BF3555" w:rsidRPr="0059538E" w:rsidRDefault="00BF3555" w:rsidP="00CE38D9">
      <w:pPr>
        <w:pStyle w:val="ListParagraph"/>
        <w:ind w:left="360"/>
        <w:rPr>
          <w:rFonts w:ascii="Arial" w:hAnsi="Arial" w:cs="Arial"/>
          <w:sz w:val="28"/>
          <w:szCs w:val="28"/>
          <w:lang w:val="uz-Cyrl-UZ" w:eastAsia="uz-Cyrl-UZ" w:bidi="uz-Cyrl-UZ"/>
        </w:rPr>
      </w:pPr>
    </w:p>
    <w:p w:rsidR="00175B62" w:rsidRPr="0059538E" w:rsidRDefault="00BF3555" w:rsidP="00CE38D9">
      <w:pPr>
        <w:pStyle w:val="ListParagraph"/>
        <w:numPr>
          <w:ilvl w:val="0"/>
          <w:numId w:val="13"/>
        </w:numPr>
        <w:ind w:left="360"/>
        <w:rPr>
          <w:rFonts w:ascii="Arial" w:hAnsi="Arial" w:cs="Arial"/>
          <w:sz w:val="28"/>
          <w:szCs w:val="28"/>
          <w:lang w:val="uz-Cyrl-UZ" w:eastAsia="uz-Cyrl-UZ" w:bidi="uz-Cyrl-UZ"/>
        </w:rPr>
      </w:pPr>
      <w:r w:rsidRPr="0059538E">
        <w:rPr>
          <w:rFonts w:ascii="Arial" w:hAnsi="Arial" w:cs="Arial"/>
          <w:sz w:val="28"/>
          <w:szCs w:val="28"/>
          <w:u w:val="single"/>
          <w:lang w:eastAsia="uz-Cyrl-UZ" w:bidi="uz-Cyrl-UZ"/>
        </w:rPr>
        <w:lastRenderedPageBreak/>
        <w:t>Background Checks:</w:t>
      </w:r>
      <w:r w:rsidRPr="0059538E">
        <w:rPr>
          <w:rFonts w:ascii="Arial" w:hAnsi="Arial" w:cs="Arial"/>
          <w:sz w:val="28"/>
          <w:szCs w:val="28"/>
          <w:lang w:eastAsia="uz-Cyrl-UZ" w:bidi="uz-Cyrl-UZ"/>
        </w:rPr>
        <w:t xml:space="preserve"> Because the state is still awaiting final approval of the law from the FBI, implementation of the background checks law </w:t>
      </w:r>
      <w:r w:rsidR="008F3FBF" w:rsidRPr="0059538E">
        <w:rPr>
          <w:rFonts w:ascii="Arial" w:hAnsi="Arial" w:cs="Arial"/>
          <w:sz w:val="28"/>
          <w:szCs w:val="28"/>
          <w:lang w:eastAsia="uz-Cyrl-UZ" w:bidi="uz-Cyrl-UZ"/>
        </w:rPr>
        <w:t>is stalled during the shutdown.</w:t>
      </w:r>
    </w:p>
    <w:p w:rsidR="00B171C1" w:rsidRPr="0059538E" w:rsidRDefault="00B171C1" w:rsidP="00CE38D9">
      <w:pPr>
        <w:spacing w:after="200"/>
        <w:rPr>
          <w:rFonts w:ascii="Arial" w:hAnsi="Arial" w:cs="Arial"/>
          <w:b/>
          <w:sz w:val="28"/>
          <w:szCs w:val="28"/>
          <w:lang w:eastAsia="uz-Cyrl-UZ" w:bidi="uz-Cyrl-UZ"/>
        </w:rPr>
      </w:pPr>
    </w:p>
    <w:p w:rsidR="004809D6" w:rsidRPr="0059538E" w:rsidRDefault="004809D6" w:rsidP="00CE38D9">
      <w:pPr>
        <w:spacing w:after="200"/>
        <w:rPr>
          <w:rFonts w:ascii="Arial" w:hAnsi="Arial" w:cs="Arial"/>
          <w:b/>
          <w:sz w:val="28"/>
          <w:szCs w:val="28"/>
          <w:lang w:eastAsia="uz-Cyrl-UZ" w:bidi="uz-Cyrl-UZ"/>
        </w:rPr>
      </w:pPr>
      <w:r w:rsidRPr="0059538E">
        <w:rPr>
          <w:rFonts w:ascii="Arial" w:hAnsi="Arial" w:cs="Arial"/>
          <w:b/>
          <w:sz w:val="28"/>
          <w:szCs w:val="28"/>
          <w:lang w:eastAsia="uz-Cyrl-UZ" w:bidi="uz-Cyrl-UZ"/>
        </w:rPr>
        <w:t>Executive Office of House and Economic Development (EOHED)</w:t>
      </w:r>
    </w:p>
    <w:p w:rsidR="00C47996" w:rsidRPr="0059538E" w:rsidRDefault="00C628EF" w:rsidP="00CE38D9">
      <w:pPr>
        <w:pStyle w:val="ListParagraph"/>
        <w:numPr>
          <w:ilvl w:val="0"/>
          <w:numId w:val="22"/>
        </w:numPr>
        <w:spacing w:after="200"/>
        <w:rPr>
          <w:rFonts w:ascii="Arial" w:hAnsi="Arial" w:cs="Arial"/>
          <w:sz w:val="28"/>
          <w:szCs w:val="28"/>
        </w:rPr>
      </w:pPr>
      <w:r w:rsidRPr="0059538E">
        <w:rPr>
          <w:rStyle w:val="Emphasis"/>
          <w:rFonts w:ascii="Arial" w:hAnsi="Arial" w:cs="Arial"/>
          <w:i w:val="0"/>
          <w:iCs w:val="0"/>
          <w:sz w:val="28"/>
          <w:szCs w:val="28"/>
          <w:u w:val="single"/>
        </w:rPr>
        <w:t>Low Income Home Energy Assistance Program (LIHEAP):</w:t>
      </w:r>
      <w:r w:rsidRPr="0059538E">
        <w:rPr>
          <w:rStyle w:val="Emphasis"/>
          <w:rFonts w:ascii="Arial" w:hAnsi="Arial" w:cs="Arial"/>
          <w:i w:val="0"/>
          <w:iCs w:val="0"/>
          <w:sz w:val="28"/>
          <w:szCs w:val="28"/>
        </w:rPr>
        <w:t xml:space="preserve"> This </w:t>
      </w:r>
      <w:r w:rsidRPr="0059538E">
        <w:rPr>
          <w:rFonts w:ascii="Arial" w:hAnsi="Arial" w:cs="Arial"/>
          <w:sz w:val="28"/>
          <w:szCs w:val="28"/>
        </w:rPr>
        <w:t>program serves approximately 200,000 households a</w:t>
      </w:r>
      <w:r w:rsidR="00C47996" w:rsidRPr="0059538E">
        <w:rPr>
          <w:rFonts w:ascii="Arial" w:hAnsi="Arial" w:cs="Arial"/>
          <w:sz w:val="28"/>
          <w:szCs w:val="28"/>
        </w:rPr>
        <w:t xml:space="preserve">nnually through 22 contractors, </w:t>
      </w:r>
      <w:r w:rsidRPr="0059538E">
        <w:rPr>
          <w:rFonts w:ascii="Arial" w:hAnsi="Arial" w:cs="Arial"/>
          <w:sz w:val="28"/>
          <w:szCs w:val="28"/>
        </w:rPr>
        <w:t>not directly through DHCD.  First payments are typically made on November 1</w:t>
      </w:r>
      <w:r w:rsidRPr="0059538E">
        <w:rPr>
          <w:rFonts w:ascii="Arial" w:hAnsi="Arial" w:cs="Arial"/>
          <w:sz w:val="28"/>
          <w:szCs w:val="28"/>
          <w:vertAlign w:val="superscript"/>
        </w:rPr>
        <w:t>st</w:t>
      </w:r>
      <w:r w:rsidRPr="0059538E">
        <w:rPr>
          <w:rFonts w:ascii="Arial" w:hAnsi="Arial" w:cs="Arial"/>
          <w:sz w:val="28"/>
          <w:szCs w:val="28"/>
        </w:rPr>
        <w:t xml:space="preserve"> and the contractors typically staff up in October in preparation. The program provides an average of $3.8 million in benefits per week from November 1</w:t>
      </w:r>
      <w:r w:rsidRPr="0059538E">
        <w:rPr>
          <w:rFonts w:ascii="Arial" w:hAnsi="Arial" w:cs="Arial"/>
          <w:sz w:val="28"/>
          <w:szCs w:val="28"/>
          <w:vertAlign w:val="superscript"/>
        </w:rPr>
        <w:t>st</w:t>
      </w:r>
      <w:r w:rsidRPr="0059538E">
        <w:rPr>
          <w:rFonts w:ascii="Arial" w:hAnsi="Arial" w:cs="Arial"/>
          <w:sz w:val="28"/>
          <w:szCs w:val="28"/>
        </w:rPr>
        <w:t xml:space="preserve"> through April 1</w:t>
      </w:r>
      <w:r w:rsidRPr="0059538E">
        <w:rPr>
          <w:rFonts w:ascii="Arial" w:hAnsi="Arial" w:cs="Arial"/>
          <w:sz w:val="28"/>
          <w:szCs w:val="28"/>
          <w:vertAlign w:val="superscript"/>
        </w:rPr>
        <w:t>st</w:t>
      </w:r>
      <w:r w:rsidRPr="0059538E">
        <w:rPr>
          <w:rFonts w:ascii="Arial" w:hAnsi="Arial" w:cs="Arial"/>
          <w:sz w:val="28"/>
          <w:szCs w:val="28"/>
        </w:rPr>
        <w:t xml:space="preserve"> (and costs $200,000 per week in administrative costs from October 1</w:t>
      </w:r>
      <w:r w:rsidRPr="0059538E">
        <w:rPr>
          <w:rFonts w:ascii="Arial" w:hAnsi="Arial" w:cs="Arial"/>
          <w:sz w:val="28"/>
          <w:szCs w:val="28"/>
          <w:vertAlign w:val="superscript"/>
        </w:rPr>
        <w:t>st</w:t>
      </w:r>
      <w:r w:rsidRPr="0059538E">
        <w:rPr>
          <w:rFonts w:ascii="Arial" w:hAnsi="Arial" w:cs="Arial"/>
          <w:sz w:val="28"/>
          <w:szCs w:val="28"/>
        </w:rPr>
        <w:t> through April 1</w:t>
      </w:r>
      <w:r w:rsidRPr="0059538E">
        <w:rPr>
          <w:rFonts w:ascii="Arial" w:hAnsi="Arial" w:cs="Arial"/>
          <w:sz w:val="28"/>
          <w:szCs w:val="28"/>
          <w:vertAlign w:val="superscript"/>
        </w:rPr>
        <w:t>st</w:t>
      </w:r>
      <w:r w:rsidRPr="0059538E">
        <w:rPr>
          <w:rFonts w:ascii="Arial" w:hAnsi="Arial" w:cs="Arial"/>
          <w:sz w:val="28"/>
          <w:szCs w:val="28"/>
        </w:rPr>
        <w:t xml:space="preserve">). Though $1.6 million in surplus funds from last year are available, they may not be used for administrative purposes, which are all that would be incurred in October (since the benefit does not begin until November). </w:t>
      </w:r>
    </w:p>
    <w:p w:rsidR="00C47996" w:rsidRPr="0059538E" w:rsidRDefault="00C47996" w:rsidP="00CE38D9">
      <w:pPr>
        <w:pStyle w:val="ListParagraph"/>
        <w:spacing w:after="200"/>
        <w:ind w:left="360"/>
        <w:rPr>
          <w:rStyle w:val="Emphasis"/>
          <w:rFonts w:ascii="Arial" w:hAnsi="Arial" w:cs="Arial"/>
          <w:i w:val="0"/>
          <w:iCs w:val="0"/>
          <w:sz w:val="28"/>
          <w:szCs w:val="28"/>
          <w:u w:val="single"/>
        </w:rPr>
      </w:pPr>
    </w:p>
    <w:p w:rsidR="00C47996" w:rsidRPr="0059538E" w:rsidRDefault="00C628EF" w:rsidP="00CE38D9">
      <w:pPr>
        <w:pStyle w:val="ListParagraph"/>
        <w:spacing w:after="200"/>
        <w:ind w:left="360"/>
        <w:rPr>
          <w:rFonts w:ascii="Arial" w:hAnsi="Arial" w:cs="Arial"/>
          <w:sz w:val="28"/>
          <w:szCs w:val="28"/>
        </w:rPr>
      </w:pPr>
      <w:r w:rsidRPr="0059538E">
        <w:rPr>
          <w:rFonts w:ascii="Arial" w:hAnsi="Arial" w:cs="Arial"/>
          <w:sz w:val="28"/>
          <w:szCs w:val="28"/>
        </w:rPr>
        <w:t xml:space="preserve">Given the lack of funding, contractors have not been able to staff up, meaning </w:t>
      </w:r>
      <w:r w:rsidR="00C47996" w:rsidRPr="0059538E">
        <w:rPr>
          <w:rFonts w:ascii="Arial" w:hAnsi="Arial" w:cs="Arial"/>
          <w:sz w:val="28"/>
          <w:szCs w:val="28"/>
        </w:rPr>
        <w:t xml:space="preserve">there is </w:t>
      </w:r>
      <w:r w:rsidR="00B960B6" w:rsidRPr="0059538E">
        <w:rPr>
          <w:rFonts w:ascii="Arial" w:hAnsi="Arial" w:cs="Arial"/>
          <w:sz w:val="28"/>
          <w:szCs w:val="28"/>
        </w:rPr>
        <w:t>limited</w:t>
      </w:r>
      <w:r w:rsidR="00C47996" w:rsidRPr="0059538E">
        <w:rPr>
          <w:rFonts w:ascii="Arial" w:hAnsi="Arial" w:cs="Arial"/>
          <w:sz w:val="28"/>
          <w:szCs w:val="28"/>
        </w:rPr>
        <w:t xml:space="preserve"> staff available to qualify applicants</w:t>
      </w:r>
      <w:r w:rsidRPr="0059538E">
        <w:rPr>
          <w:rFonts w:ascii="Arial" w:hAnsi="Arial" w:cs="Arial"/>
          <w:sz w:val="28"/>
          <w:szCs w:val="28"/>
        </w:rPr>
        <w:t xml:space="preserve"> for the benefit. </w:t>
      </w:r>
      <w:r w:rsidR="00C47996" w:rsidRPr="0059538E">
        <w:rPr>
          <w:rFonts w:ascii="Arial" w:hAnsi="Arial" w:cs="Arial"/>
          <w:sz w:val="28"/>
          <w:szCs w:val="28"/>
        </w:rPr>
        <w:t>E</w:t>
      </w:r>
      <w:r w:rsidRPr="0059538E">
        <w:rPr>
          <w:rFonts w:ascii="Arial" w:hAnsi="Arial" w:cs="Arial"/>
          <w:sz w:val="28"/>
          <w:szCs w:val="28"/>
        </w:rPr>
        <w:t>ven if Congr</w:t>
      </w:r>
      <w:r w:rsidR="00C47996" w:rsidRPr="0059538E">
        <w:rPr>
          <w:rFonts w:ascii="Arial" w:hAnsi="Arial" w:cs="Arial"/>
          <w:sz w:val="28"/>
          <w:szCs w:val="28"/>
        </w:rPr>
        <w:t xml:space="preserve">ess were to provide funding, </w:t>
      </w:r>
      <w:r w:rsidRPr="0059538E">
        <w:rPr>
          <w:rFonts w:ascii="Arial" w:hAnsi="Arial" w:cs="Arial"/>
          <w:sz w:val="28"/>
          <w:szCs w:val="28"/>
        </w:rPr>
        <w:t xml:space="preserve">too large a backlog exists </w:t>
      </w:r>
      <w:r w:rsidR="00C47996" w:rsidRPr="0059538E">
        <w:rPr>
          <w:rFonts w:ascii="Arial" w:hAnsi="Arial" w:cs="Arial"/>
          <w:sz w:val="28"/>
          <w:szCs w:val="28"/>
        </w:rPr>
        <w:t xml:space="preserve">and therefore </w:t>
      </w:r>
      <w:r w:rsidRPr="0059538E">
        <w:rPr>
          <w:rFonts w:ascii="Arial" w:hAnsi="Arial" w:cs="Arial"/>
          <w:sz w:val="28"/>
          <w:szCs w:val="28"/>
        </w:rPr>
        <w:t xml:space="preserve">some </w:t>
      </w:r>
      <w:r w:rsidR="00C47996" w:rsidRPr="0059538E">
        <w:rPr>
          <w:rFonts w:ascii="Arial" w:hAnsi="Arial" w:cs="Arial"/>
          <w:sz w:val="28"/>
          <w:szCs w:val="28"/>
        </w:rPr>
        <w:t xml:space="preserve">applicants </w:t>
      </w:r>
      <w:r w:rsidRPr="0059538E">
        <w:rPr>
          <w:rFonts w:ascii="Arial" w:hAnsi="Arial" w:cs="Arial"/>
          <w:sz w:val="28"/>
          <w:szCs w:val="28"/>
        </w:rPr>
        <w:t>may be unable to receive the benefit in spite of the availability of federal funds.  Although utility customers are protected from service disruptions between November 15th and March 15th, without LIHEAP eligibility, many low income households will not be able to receive discounts on their utility bills or get into arrearage management programs offered by thei</w:t>
      </w:r>
      <w:r w:rsidR="00C47996" w:rsidRPr="0059538E">
        <w:rPr>
          <w:rFonts w:ascii="Arial" w:hAnsi="Arial" w:cs="Arial"/>
          <w:sz w:val="28"/>
          <w:szCs w:val="28"/>
        </w:rPr>
        <w:t xml:space="preserve">r respective utility companies. Further, </w:t>
      </w:r>
      <w:r w:rsidRPr="0059538E">
        <w:rPr>
          <w:rFonts w:ascii="Arial" w:hAnsi="Arial" w:cs="Arial"/>
          <w:sz w:val="28"/>
          <w:szCs w:val="28"/>
        </w:rPr>
        <w:t>this protection does n</w:t>
      </w:r>
      <w:r w:rsidR="00C47996" w:rsidRPr="0059538E">
        <w:rPr>
          <w:rFonts w:ascii="Arial" w:hAnsi="Arial" w:cs="Arial"/>
          <w:sz w:val="28"/>
          <w:szCs w:val="28"/>
        </w:rPr>
        <w:t>ot help consumers with oil heat</w:t>
      </w:r>
      <w:r w:rsidRPr="0059538E">
        <w:rPr>
          <w:rFonts w:ascii="Arial" w:hAnsi="Arial" w:cs="Arial"/>
          <w:sz w:val="28"/>
          <w:szCs w:val="28"/>
        </w:rPr>
        <w:t xml:space="preserve"> who will be unable to get new deliveries of oil. </w:t>
      </w:r>
    </w:p>
    <w:p w:rsidR="00C47996" w:rsidRPr="0059538E" w:rsidRDefault="00C47996" w:rsidP="00CE38D9">
      <w:pPr>
        <w:pStyle w:val="ListParagraph"/>
        <w:spacing w:after="200"/>
        <w:ind w:left="360"/>
        <w:rPr>
          <w:rFonts w:ascii="Arial" w:hAnsi="Arial" w:cs="Arial"/>
          <w:sz w:val="28"/>
          <w:szCs w:val="28"/>
        </w:rPr>
      </w:pPr>
    </w:p>
    <w:p w:rsidR="00C628EF" w:rsidRPr="0059538E" w:rsidRDefault="00C628EF" w:rsidP="00CE38D9">
      <w:pPr>
        <w:pStyle w:val="ListParagraph"/>
        <w:spacing w:after="200"/>
        <w:ind w:left="360"/>
        <w:rPr>
          <w:rFonts w:ascii="Arial" w:hAnsi="Arial" w:cs="Arial"/>
          <w:sz w:val="28"/>
          <w:szCs w:val="28"/>
        </w:rPr>
      </w:pPr>
      <w:r w:rsidRPr="0059538E">
        <w:rPr>
          <w:rFonts w:ascii="Arial" w:hAnsi="Arial" w:cs="Arial"/>
          <w:sz w:val="28"/>
          <w:szCs w:val="28"/>
        </w:rPr>
        <w:t>DHCD commits $8.5 million from its LIHEAP allocation for a program to fix or replace inoperable heating systems. Though DHCD has executed contracts, it cannot authorize deliveries of heating oil (which would normally occur on November 1</w:t>
      </w:r>
      <w:r w:rsidR="00B960B6" w:rsidRPr="0059538E">
        <w:rPr>
          <w:rFonts w:ascii="Arial" w:hAnsi="Arial" w:cs="Arial"/>
          <w:sz w:val="28"/>
          <w:szCs w:val="28"/>
          <w:vertAlign w:val="superscript"/>
        </w:rPr>
        <w:t>st</w:t>
      </w:r>
      <w:r w:rsidR="00B960B6" w:rsidRPr="0059538E">
        <w:rPr>
          <w:rFonts w:ascii="Arial" w:hAnsi="Arial" w:cs="Arial"/>
          <w:sz w:val="28"/>
          <w:szCs w:val="28"/>
        </w:rPr>
        <w:t>),</w:t>
      </w:r>
      <w:r w:rsidRPr="0059538E">
        <w:rPr>
          <w:rFonts w:ascii="Arial" w:hAnsi="Arial" w:cs="Arial"/>
          <w:sz w:val="28"/>
          <w:szCs w:val="28"/>
        </w:rPr>
        <w:t xml:space="preserve"> until funding is available to reimburse the contractors.</w:t>
      </w:r>
    </w:p>
    <w:p w:rsidR="00A85897" w:rsidRPr="0059538E" w:rsidRDefault="00C628EF" w:rsidP="00B960B6">
      <w:pPr>
        <w:ind w:left="360"/>
        <w:rPr>
          <w:rFonts w:ascii="Arial" w:hAnsi="Arial" w:cs="Arial"/>
          <w:color w:val="000000" w:themeColor="text1"/>
          <w:sz w:val="28"/>
          <w:szCs w:val="28"/>
        </w:rPr>
      </w:pPr>
      <w:r w:rsidRPr="0059538E">
        <w:rPr>
          <w:rFonts w:ascii="Arial" w:hAnsi="Arial" w:cs="Arial"/>
          <w:sz w:val="28"/>
          <w:szCs w:val="28"/>
        </w:rPr>
        <w:t xml:space="preserve">The short-term LIHEAP funding difficulties caused by the shutdown of the federal government are in addition to long term funding challenges for the program. At this time, there has been no appropriation for the </w:t>
      </w:r>
      <w:r w:rsidR="00B960B6" w:rsidRPr="0059538E">
        <w:rPr>
          <w:rFonts w:ascii="Arial" w:hAnsi="Arial" w:cs="Arial"/>
          <w:sz w:val="28"/>
          <w:szCs w:val="28"/>
        </w:rPr>
        <w:t xml:space="preserve">FFY </w:t>
      </w:r>
      <w:r w:rsidRPr="0059538E">
        <w:rPr>
          <w:rFonts w:ascii="Arial" w:hAnsi="Arial" w:cs="Arial"/>
          <w:sz w:val="28"/>
          <w:szCs w:val="28"/>
        </w:rPr>
        <w:t xml:space="preserve">2014 federal fiscal year, and the dynamic in Congress is such that </w:t>
      </w:r>
      <w:r w:rsidRPr="0059538E">
        <w:rPr>
          <w:rFonts w:ascii="Arial" w:hAnsi="Arial" w:cs="Arial"/>
          <w:sz w:val="28"/>
          <w:szCs w:val="28"/>
        </w:rPr>
        <w:lastRenderedPageBreak/>
        <w:t xml:space="preserve">major cuts, compared to last year’s LIHEAP allocation, are possible, if not likely. Therefore, </w:t>
      </w:r>
      <w:r w:rsidR="00C47996" w:rsidRPr="0059538E">
        <w:rPr>
          <w:rFonts w:ascii="Arial" w:hAnsi="Arial" w:cs="Arial"/>
          <w:sz w:val="28"/>
          <w:szCs w:val="28"/>
        </w:rPr>
        <w:t>the state</w:t>
      </w:r>
      <w:r w:rsidRPr="0059538E">
        <w:rPr>
          <w:rFonts w:ascii="Arial" w:hAnsi="Arial" w:cs="Arial"/>
          <w:sz w:val="28"/>
          <w:szCs w:val="28"/>
        </w:rPr>
        <w:t xml:space="preserve"> cannot reasonably assume that resolution of the federal shutdown will result in some federal reimbursement for LIHEAP, </w:t>
      </w:r>
      <w:r w:rsidR="00C47996" w:rsidRPr="0059538E">
        <w:rPr>
          <w:rFonts w:ascii="Arial" w:hAnsi="Arial" w:cs="Arial"/>
          <w:sz w:val="28"/>
          <w:szCs w:val="28"/>
        </w:rPr>
        <w:t>and</w:t>
      </w:r>
      <w:r w:rsidRPr="0059538E">
        <w:rPr>
          <w:rFonts w:ascii="Arial" w:hAnsi="Arial" w:cs="Arial"/>
          <w:sz w:val="28"/>
          <w:szCs w:val="28"/>
        </w:rPr>
        <w:t xml:space="preserve"> certainly cannot reasonably expect the program to be fully funded even at the federal FY13 levels.  Thus, a decision to support the program in the short term through state funding may create pressure on the Commonwealth to fully fund the program for the duration of the heating season if a federal appropriation does not materialize, which, would be an unbearable cost ($4 million/week).</w:t>
      </w:r>
      <w:r w:rsidR="00A85897" w:rsidRPr="0059538E">
        <w:rPr>
          <w:rFonts w:ascii="Arial" w:hAnsi="Arial" w:cs="Arial"/>
          <w:sz w:val="28"/>
          <w:szCs w:val="28"/>
        </w:rPr>
        <w:t xml:space="preserve"> </w:t>
      </w:r>
      <w:r w:rsidR="00A85897" w:rsidRPr="0059538E">
        <w:rPr>
          <w:rFonts w:ascii="Arial" w:hAnsi="Arial" w:cs="Arial"/>
          <w:color w:val="000000" w:themeColor="text1"/>
          <w:sz w:val="28"/>
          <w:szCs w:val="28"/>
        </w:rPr>
        <w:t>It should be noted that the Obama Administration has proposed decreased funding for LIHEAP in its recen</w:t>
      </w:r>
      <w:r w:rsidR="00B960B6" w:rsidRPr="0059538E">
        <w:rPr>
          <w:rFonts w:ascii="Arial" w:hAnsi="Arial" w:cs="Arial"/>
          <w:color w:val="000000" w:themeColor="text1"/>
          <w:sz w:val="28"/>
          <w:szCs w:val="28"/>
        </w:rPr>
        <w:t xml:space="preserve">t budgets, and </w:t>
      </w:r>
      <w:r w:rsidR="00A85897" w:rsidRPr="0059538E">
        <w:rPr>
          <w:rFonts w:ascii="Arial" w:hAnsi="Arial" w:cs="Arial"/>
          <w:color w:val="000000" w:themeColor="text1"/>
          <w:sz w:val="28"/>
          <w:szCs w:val="28"/>
        </w:rPr>
        <w:t>you have consistently advocated for higher funding levels to Congress</w:t>
      </w:r>
      <w:r w:rsidR="00B960B6" w:rsidRPr="0059538E">
        <w:rPr>
          <w:rFonts w:ascii="Arial" w:hAnsi="Arial" w:cs="Arial"/>
          <w:color w:val="000000" w:themeColor="text1"/>
          <w:sz w:val="28"/>
          <w:szCs w:val="28"/>
        </w:rPr>
        <w:t>.</w:t>
      </w:r>
    </w:p>
    <w:p w:rsidR="00C47996" w:rsidRPr="0059538E" w:rsidRDefault="00C47996" w:rsidP="00CE38D9">
      <w:pPr>
        <w:rPr>
          <w:rFonts w:ascii="Arial" w:hAnsi="Arial" w:cs="Arial"/>
          <w:sz w:val="28"/>
          <w:szCs w:val="28"/>
        </w:rPr>
      </w:pPr>
    </w:p>
    <w:p w:rsidR="004809D6" w:rsidRPr="0059538E" w:rsidRDefault="004809D6" w:rsidP="00CE38D9">
      <w:pPr>
        <w:spacing w:after="200"/>
        <w:rPr>
          <w:rFonts w:ascii="Arial" w:hAnsi="Arial" w:cs="Arial"/>
          <w:b/>
          <w:sz w:val="28"/>
          <w:szCs w:val="28"/>
          <w:lang w:eastAsia="uz-Cyrl-UZ" w:bidi="uz-Cyrl-UZ"/>
        </w:rPr>
      </w:pPr>
      <w:r w:rsidRPr="0059538E">
        <w:rPr>
          <w:rFonts w:ascii="Arial" w:hAnsi="Arial" w:cs="Arial"/>
          <w:b/>
          <w:sz w:val="28"/>
          <w:szCs w:val="28"/>
          <w:lang w:eastAsia="uz-Cyrl-UZ" w:bidi="uz-Cyrl-UZ"/>
        </w:rPr>
        <w:t>Executive Office of Health and Human Services (EOHHS)</w:t>
      </w:r>
    </w:p>
    <w:p w:rsidR="00871630" w:rsidRPr="0059538E" w:rsidRDefault="006C6680" w:rsidP="00CE38D9">
      <w:pPr>
        <w:rPr>
          <w:rFonts w:ascii="Arial" w:hAnsi="Arial" w:cs="Arial"/>
          <w:color w:val="000000" w:themeColor="text1"/>
          <w:sz w:val="28"/>
          <w:szCs w:val="28"/>
        </w:rPr>
      </w:pPr>
      <w:r w:rsidRPr="0059538E">
        <w:rPr>
          <w:rFonts w:ascii="Arial" w:hAnsi="Arial" w:cs="Arial"/>
          <w:color w:val="000000" w:themeColor="text1"/>
          <w:sz w:val="28"/>
          <w:szCs w:val="28"/>
        </w:rPr>
        <w:t>EOHHS faces immediate and severe impacts as a</w:t>
      </w:r>
      <w:r w:rsidR="00EE779A" w:rsidRPr="0059538E">
        <w:rPr>
          <w:rFonts w:ascii="Arial" w:hAnsi="Arial" w:cs="Arial"/>
          <w:color w:val="000000" w:themeColor="text1"/>
          <w:sz w:val="28"/>
          <w:szCs w:val="28"/>
        </w:rPr>
        <w:t xml:space="preserve"> result of the federal shutdown, and is currently working on a more detailed contingency plan with specific recom</w:t>
      </w:r>
      <w:r w:rsidR="00DC0A61" w:rsidRPr="0059538E">
        <w:rPr>
          <w:rFonts w:ascii="Arial" w:hAnsi="Arial" w:cs="Arial"/>
          <w:color w:val="000000" w:themeColor="text1"/>
          <w:sz w:val="28"/>
          <w:szCs w:val="28"/>
        </w:rPr>
        <w:t>mendations.</w:t>
      </w:r>
      <w:r w:rsidRPr="0059538E">
        <w:rPr>
          <w:rFonts w:ascii="Arial" w:hAnsi="Arial" w:cs="Arial"/>
          <w:color w:val="000000" w:themeColor="text1"/>
          <w:sz w:val="28"/>
          <w:szCs w:val="28"/>
        </w:rPr>
        <w:t xml:space="preserve"> There are 1700 </w:t>
      </w:r>
      <w:r w:rsidR="00EE779A" w:rsidRPr="0059538E">
        <w:rPr>
          <w:rFonts w:ascii="Arial" w:hAnsi="Arial" w:cs="Arial"/>
          <w:color w:val="000000" w:themeColor="text1"/>
          <w:sz w:val="28"/>
          <w:szCs w:val="28"/>
        </w:rPr>
        <w:t>federally-funded state employees</w:t>
      </w:r>
      <w:r w:rsidR="00DC0A61" w:rsidRPr="0059538E">
        <w:rPr>
          <w:rFonts w:ascii="Arial" w:hAnsi="Arial" w:cs="Arial"/>
          <w:color w:val="000000" w:themeColor="text1"/>
          <w:sz w:val="28"/>
          <w:szCs w:val="28"/>
        </w:rPr>
        <w:t xml:space="preserve"> </w:t>
      </w:r>
      <w:r w:rsidRPr="0059538E">
        <w:rPr>
          <w:rFonts w:ascii="Arial" w:hAnsi="Arial" w:cs="Arial"/>
          <w:color w:val="000000" w:themeColor="text1"/>
          <w:sz w:val="28"/>
          <w:szCs w:val="28"/>
        </w:rPr>
        <w:t xml:space="preserve">within EOHHS. EOHHS relies on a number of federal reimbursements, most of which are not at risk.  The exceptions are the Temporary Assistance for Needy Families (TANF) block grant, which needs to be reauthorized, although the state still has some FFY13 grant award, and the Social Services Block Grant (SSBG) which has not been awarded yet. The fiscal and policy impacts are outlined below.   </w:t>
      </w:r>
    </w:p>
    <w:p w:rsidR="00871630" w:rsidRPr="0059538E" w:rsidRDefault="00871630" w:rsidP="00CE38D9">
      <w:pPr>
        <w:rPr>
          <w:rFonts w:ascii="Arial" w:hAnsi="Arial" w:cs="Arial"/>
          <w:color w:val="000000" w:themeColor="text1"/>
          <w:sz w:val="28"/>
          <w:szCs w:val="28"/>
        </w:rPr>
      </w:pPr>
    </w:p>
    <w:p w:rsidR="00C86A08" w:rsidRPr="0059538E" w:rsidRDefault="00C86A08" w:rsidP="00C86A08">
      <w:pPr>
        <w:rPr>
          <w:rFonts w:ascii="Arial" w:hAnsi="Arial" w:cs="Arial"/>
          <w:color w:val="000000"/>
          <w:sz w:val="28"/>
          <w:szCs w:val="28"/>
        </w:rPr>
      </w:pPr>
      <w:r w:rsidRPr="0059538E">
        <w:rPr>
          <w:rFonts w:ascii="Arial" w:hAnsi="Arial" w:cs="Arial"/>
          <w:color w:val="000000"/>
          <w:sz w:val="28"/>
          <w:szCs w:val="28"/>
        </w:rPr>
        <w:t>1</w:t>
      </w:r>
      <w:r w:rsidRPr="0059538E">
        <w:rPr>
          <w:rFonts w:ascii="Arial" w:hAnsi="Arial" w:cs="Arial"/>
          <w:b/>
          <w:bCs/>
          <w:color w:val="000000"/>
          <w:sz w:val="28"/>
          <w:szCs w:val="28"/>
        </w:rPr>
        <w:t>.</w:t>
      </w:r>
      <w:r w:rsidRPr="0059538E">
        <w:rPr>
          <w:rFonts w:ascii="Arial" w:hAnsi="Arial" w:cs="Arial"/>
          <w:color w:val="000000"/>
          <w:sz w:val="28"/>
          <w:szCs w:val="28"/>
        </w:rPr>
        <w:t xml:space="preserve"> </w:t>
      </w:r>
      <w:r w:rsidRPr="0059538E">
        <w:rPr>
          <w:rFonts w:ascii="Arial" w:hAnsi="Arial" w:cs="Arial"/>
          <w:color w:val="000000"/>
          <w:sz w:val="28"/>
          <w:szCs w:val="28"/>
          <w:u w:val="single"/>
        </w:rPr>
        <w:t>Supplemental Nutrition Assistance Program (SNAP)</w:t>
      </w:r>
      <w:r w:rsidRPr="0059538E">
        <w:rPr>
          <w:rFonts w:ascii="Arial" w:hAnsi="Arial" w:cs="Arial"/>
          <w:color w:val="000000"/>
          <w:sz w:val="28"/>
          <w:szCs w:val="28"/>
        </w:rPr>
        <w:t>: USDA has notified states that the end date for benefits is October 31</w:t>
      </w:r>
      <w:r w:rsidRPr="0059538E">
        <w:rPr>
          <w:rFonts w:ascii="Arial" w:hAnsi="Arial" w:cs="Arial"/>
          <w:color w:val="000000"/>
          <w:sz w:val="28"/>
          <w:szCs w:val="28"/>
          <w:vertAlign w:val="superscript"/>
        </w:rPr>
        <w:t>st</w:t>
      </w:r>
      <w:r w:rsidRPr="0059538E">
        <w:rPr>
          <w:rFonts w:ascii="Arial" w:hAnsi="Arial" w:cs="Arial"/>
          <w:color w:val="000000"/>
          <w:sz w:val="28"/>
          <w:szCs w:val="28"/>
        </w:rPr>
        <w:t>, and therefore no benefits will be loaded onto EBT cards on November 1</w:t>
      </w:r>
      <w:r w:rsidRPr="0059538E">
        <w:rPr>
          <w:rFonts w:ascii="Arial" w:hAnsi="Arial" w:cs="Arial"/>
          <w:color w:val="000000"/>
          <w:sz w:val="28"/>
          <w:szCs w:val="28"/>
          <w:vertAlign w:val="superscript"/>
        </w:rPr>
        <w:t>st</w:t>
      </w:r>
      <w:r w:rsidRPr="0059538E">
        <w:rPr>
          <w:rFonts w:ascii="Arial" w:hAnsi="Arial" w:cs="Arial"/>
          <w:color w:val="000000"/>
          <w:sz w:val="28"/>
          <w:szCs w:val="28"/>
        </w:rPr>
        <w:t xml:space="preserve">. If the state were to absorb the cost of providing benefits only, it would be approximately $26M per week.  </w:t>
      </w:r>
      <w:r w:rsidR="002069B3" w:rsidRPr="0059538E">
        <w:rPr>
          <w:rFonts w:ascii="Arial" w:hAnsi="Arial" w:cs="Arial"/>
          <w:color w:val="000000"/>
          <w:sz w:val="28"/>
          <w:szCs w:val="28"/>
        </w:rPr>
        <w:t>The Department of Transitional Assistance is</w:t>
      </w:r>
      <w:r w:rsidRPr="0059538E">
        <w:rPr>
          <w:rFonts w:ascii="Arial" w:hAnsi="Arial" w:cs="Arial"/>
          <w:color w:val="000000"/>
          <w:sz w:val="28"/>
          <w:szCs w:val="28"/>
        </w:rPr>
        <w:t xml:space="preserve"> awaiting guidance from USDA related to the federal reimbursement funding provided to Massachusetts to administer the SNAP program. </w:t>
      </w:r>
    </w:p>
    <w:p w:rsidR="00C86A08" w:rsidRPr="0059538E" w:rsidRDefault="00C86A08" w:rsidP="00C86A08">
      <w:pPr>
        <w:pStyle w:val="NormalWeb"/>
        <w:rPr>
          <w:rFonts w:ascii="Arial" w:hAnsi="Arial" w:cs="Arial"/>
          <w:color w:val="000000"/>
          <w:sz w:val="28"/>
          <w:szCs w:val="28"/>
        </w:rPr>
      </w:pPr>
      <w:r w:rsidRPr="0059538E">
        <w:rPr>
          <w:rFonts w:ascii="Arial" w:hAnsi="Arial" w:cs="Arial"/>
          <w:color w:val="000000"/>
          <w:sz w:val="28"/>
          <w:szCs w:val="28"/>
        </w:rPr>
        <w:t>SNAP education and training, which assists</w:t>
      </w:r>
      <w:r w:rsidRPr="0059538E">
        <w:rPr>
          <w:rStyle w:val="apple-converted-space"/>
          <w:rFonts w:ascii="Arial" w:hAnsi="Arial" w:cs="Arial"/>
          <w:color w:val="000000"/>
          <w:sz w:val="28"/>
          <w:szCs w:val="28"/>
        </w:rPr>
        <w:t> </w:t>
      </w:r>
      <w:r w:rsidRPr="0059538E">
        <w:rPr>
          <w:rStyle w:val="HTMLAcronym"/>
          <w:rFonts w:ascii="Arial" w:hAnsi="Arial" w:cs="Arial"/>
          <w:color w:val="000000"/>
          <w:sz w:val="28"/>
          <w:szCs w:val="28"/>
        </w:rPr>
        <w:t>SNAP</w:t>
      </w:r>
      <w:r w:rsidRPr="0059538E">
        <w:rPr>
          <w:rStyle w:val="apple-converted-space"/>
          <w:rFonts w:ascii="Arial" w:hAnsi="Arial" w:cs="Arial"/>
          <w:color w:val="000000"/>
          <w:sz w:val="28"/>
          <w:szCs w:val="28"/>
        </w:rPr>
        <w:t> </w:t>
      </w:r>
      <w:r w:rsidRPr="0059538E">
        <w:rPr>
          <w:rFonts w:ascii="Arial" w:hAnsi="Arial" w:cs="Arial"/>
          <w:color w:val="000000"/>
          <w:sz w:val="28"/>
          <w:szCs w:val="28"/>
        </w:rPr>
        <w:t>recipients in obtaining employment through participation in work programs and education and training activities, ran out on September 30</w:t>
      </w:r>
      <w:r w:rsidRPr="0059538E">
        <w:rPr>
          <w:rFonts w:ascii="Arial" w:hAnsi="Arial" w:cs="Arial"/>
          <w:color w:val="000000"/>
          <w:sz w:val="28"/>
          <w:szCs w:val="28"/>
          <w:vertAlign w:val="superscript"/>
        </w:rPr>
        <w:t>th</w:t>
      </w:r>
      <w:r w:rsidRPr="0059538E">
        <w:rPr>
          <w:rFonts w:ascii="Arial" w:hAnsi="Arial" w:cs="Arial"/>
          <w:color w:val="000000"/>
          <w:sz w:val="28"/>
          <w:szCs w:val="28"/>
        </w:rPr>
        <w:t>.  This funding goes to non-profits. For the state to run this program, the cost would be $19K per week.</w:t>
      </w:r>
    </w:p>
    <w:p w:rsidR="0059538E" w:rsidRPr="0059538E" w:rsidRDefault="0059538E" w:rsidP="0059538E">
      <w:pPr>
        <w:rPr>
          <w:rFonts w:ascii="Arial" w:hAnsi="Arial" w:cs="Arial"/>
          <w:sz w:val="28"/>
          <w:szCs w:val="28"/>
        </w:rPr>
      </w:pPr>
      <w:r w:rsidRPr="0059538E">
        <w:rPr>
          <w:rFonts w:ascii="Arial" w:hAnsi="Arial" w:cs="Arial"/>
          <w:sz w:val="28"/>
          <w:szCs w:val="28"/>
        </w:rPr>
        <w:t xml:space="preserve"> 2. </w:t>
      </w:r>
      <w:r w:rsidRPr="0059538E">
        <w:rPr>
          <w:rFonts w:ascii="Arial" w:hAnsi="Arial" w:cs="Arial"/>
          <w:sz w:val="28"/>
          <w:szCs w:val="28"/>
          <w:u w:val="single"/>
        </w:rPr>
        <w:t>Temporary Assistance for Needy Families (TANF)</w:t>
      </w:r>
      <w:r w:rsidRPr="0059538E">
        <w:rPr>
          <w:rFonts w:ascii="Arial" w:hAnsi="Arial" w:cs="Arial"/>
          <w:sz w:val="28"/>
          <w:szCs w:val="28"/>
        </w:rPr>
        <w:t>: Massachusetts currently has approximately $73M remaining on the FFY13 TANF block grant to draw down from the federal government.  This balance will continue to be drawn down to the General Fund until the final close-out draw around the first week of November.  The TANF block grant funds a variety of services in Massachusetts</w:t>
      </w:r>
      <w:r w:rsidRPr="0059538E">
        <w:rPr>
          <w:rFonts w:ascii="Arial" w:hAnsi="Arial" w:cs="Arial"/>
          <w:sz w:val="28"/>
          <w:szCs w:val="28"/>
        </w:rPr>
        <w:t xml:space="preserve">, </w:t>
      </w:r>
      <w:r w:rsidRPr="0059538E">
        <w:rPr>
          <w:rFonts w:ascii="Arial" w:hAnsi="Arial" w:cs="Arial"/>
          <w:bCs/>
          <w:sz w:val="28"/>
          <w:szCs w:val="28"/>
        </w:rPr>
        <w:t>including</w:t>
      </w:r>
      <w:r w:rsidRPr="0059538E">
        <w:rPr>
          <w:rFonts w:ascii="Arial" w:hAnsi="Arial" w:cs="Arial"/>
          <w:bCs/>
          <w:sz w:val="28"/>
          <w:szCs w:val="28"/>
        </w:rPr>
        <w:t xml:space="preserve"> cash assistance, housing support, child care and job training </w:t>
      </w:r>
      <w:bookmarkStart w:id="0" w:name="_GoBack"/>
      <w:bookmarkEnd w:id="0"/>
      <w:r w:rsidRPr="0059538E">
        <w:rPr>
          <w:rFonts w:ascii="Arial" w:hAnsi="Arial" w:cs="Arial"/>
          <w:bCs/>
          <w:sz w:val="28"/>
          <w:szCs w:val="28"/>
        </w:rPr>
        <w:t xml:space="preserve">for low-income families with children. </w:t>
      </w:r>
      <w:r w:rsidRPr="0059538E">
        <w:rPr>
          <w:rFonts w:ascii="Arial" w:hAnsi="Arial" w:cs="Arial"/>
          <w:sz w:val="28"/>
          <w:szCs w:val="28"/>
        </w:rPr>
        <w:t xml:space="preserve">EOHHS is working with ANF to determine how much of the revenue exposure may need to be solved in the event that federal funding is no longer available. </w:t>
      </w:r>
    </w:p>
    <w:p w:rsidR="0059538E" w:rsidRPr="0059538E" w:rsidRDefault="0059538E" w:rsidP="0059538E">
      <w:pPr>
        <w:rPr>
          <w:rFonts w:ascii="Arial" w:hAnsi="Arial" w:cs="Arial"/>
          <w:sz w:val="28"/>
          <w:szCs w:val="28"/>
        </w:rPr>
      </w:pPr>
    </w:p>
    <w:p w:rsidR="006C6680" w:rsidRPr="0059538E" w:rsidRDefault="00CE38D9" w:rsidP="0059538E">
      <w:pPr>
        <w:rPr>
          <w:rFonts w:ascii="Arial" w:hAnsi="Arial" w:cs="Arial"/>
          <w:b/>
          <w:sz w:val="28"/>
          <w:szCs w:val="28"/>
        </w:rPr>
      </w:pPr>
      <w:r w:rsidRPr="0059538E">
        <w:rPr>
          <w:rFonts w:ascii="Arial" w:hAnsi="Arial" w:cs="Arial"/>
          <w:sz w:val="28"/>
          <w:szCs w:val="28"/>
        </w:rPr>
        <w:t xml:space="preserve">3. </w:t>
      </w:r>
      <w:r w:rsidRPr="0059538E">
        <w:rPr>
          <w:rFonts w:ascii="Arial" w:hAnsi="Arial" w:cs="Arial"/>
          <w:sz w:val="28"/>
          <w:szCs w:val="28"/>
          <w:u w:val="single"/>
        </w:rPr>
        <w:t xml:space="preserve">Employees at the </w:t>
      </w:r>
      <w:r w:rsidR="006C6680" w:rsidRPr="0059538E">
        <w:rPr>
          <w:rFonts w:ascii="Arial" w:hAnsi="Arial" w:cs="Arial"/>
          <w:sz w:val="28"/>
          <w:szCs w:val="28"/>
          <w:u w:val="single"/>
        </w:rPr>
        <w:t>Massachusetts Rehabilitation Commission (MRC)</w:t>
      </w:r>
      <w:r w:rsidR="007E2B5A" w:rsidRPr="0059538E">
        <w:rPr>
          <w:rFonts w:ascii="Arial" w:hAnsi="Arial" w:cs="Arial"/>
          <w:sz w:val="28"/>
          <w:szCs w:val="28"/>
          <w:u w:val="single"/>
        </w:rPr>
        <w:t>:</w:t>
      </w:r>
      <w:r w:rsidRPr="0059538E">
        <w:rPr>
          <w:rFonts w:ascii="Arial" w:hAnsi="Arial" w:cs="Arial"/>
          <w:b/>
          <w:sz w:val="28"/>
          <w:szCs w:val="28"/>
        </w:rPr>
        <w:t xml:space="preserve"> </w:t>
      </w:r>
      <w:r w:rsidR="006C6680" w:rsidRPr="0059538E">
        <w:rPr>
          <w:rFonts w:ascii="Arial" w:hAnsi="Arial" w:cs="Arial"/>
          <w:sz w:val="28"/>
          <w:szCs w:val="28"/>
        </w:rPr>
        <w:t xml:space="preserve">Federal disability determination services are 100% federal funded.  The annual budget for these services is approximately $45.9M.  The Comptroller has provided $2.4M in funding for staff to perform functions for which the federal government has agreed with the Social Security Administration (SSA) to provide assurance of reimbursement. This funding will only cover the month of October for 260 employees and 100 contractors. </w:t>
      </w:r>
    </w:p>
    <w:p w:rsidR="006C6680" w:rsidRPr="0059538E" w:rsidRDefault="00CE38D9" w:rsidP="007E2B5A">
      <w:pPr>
        <w:rPr>
          <w:rFonts w:ascii="Arial" w:hAnsi="Arial" w:cs="Arial"/>
          <w:sz w:val="28"/>
          <w:szCs w:val="28"/>
        </w:rPr>
      </w:pPr>
      <w:r w:rsidRPr="0059538E">
        <w:rPr>
          <w:rFonts w:ascii="Arial" w:hAnsi="Arial" w:cs="Arial"/>
          <w:sz w:val="28"/>
          <w:szCs w:val="28"/>
        </w:rPr>
        <w:t>4.</w:t>
      </w:r>
      <w:r w:rsidRPr="0059538E">
        <w:rPr>
          <w:rFonts w:ascii="Arial" w:hAnsi="Arial" w:cs="Arial"/>
          <w:b/>
          <w:sz w:val="28"/>
          <w:szCs w:val="28"/>
        </w:rPr>
        <w:t xml:space="preserve"> </w:t>
      </w:r>
      <w:r w:rsidR="006C6680" w:rsidRPr="0059538E">
        <w:rPr>
          <w:rFonts w:ascii="Arial" w:hAnsi="Arial" w:cs="Arial"/>
          <w:sz w:val="28"/>
          <w:szCs w:val="28"/>
          <w:u w:val="single"/>
        </w:rPr>
        <w:t>CMS Survey and Certification</w:t>
      </w:r>
      <w:r w:rsidR="007E2B5A" w:rsidRPr="0059538E">
        <w:rPr>
          <w:rFonts w:ascii="Arial" w:hAnsi="Arial" w:cs="Arial"/>
          <w:sz w:val="28"/>
          <w:szCs w:val="28"/>
        </w:rPr>
        <w:t xml:space="preserve">: </w:t>
      </w:r>
      <w:r w:rsidR="006C6680" w:rsidRPr="0059538E">
        <w:rPr>
          <w:rFonts w:ascii="Arial" w:hAnsi="Arial" w:cs="Arial"/>
          <w:sz w:val="28"/>
          <w:szCs w:val="28"/>
        </w:rPr>
        <w:t>A federal grant supports funding for staff to complete state licensure surveys and approve complaint investigations. Approximately 70 FTEs, most of whom are members of the Massachusetts Nurses Association, are currently funded through this grant.  Funding is available to support these positions through October 31</w:t>
      </w:r>
      <w:r w:rsidR="006C6680" w:rsidRPr="0059538E">
        <w:rPr>
          <w:rFonts w:ascii="Arial" w:hAnsi="Arial" w:cs="Arial"/>
          <w:sz w:val="28"/>
          <w:szCs w:val="28"/>
          <w:vertAlign w:val="superscript"/>
        </w:rPr>
        <w:t>st</w:t>
      </w:r>
      <w:r w:rsidR="006C6680" w:rsidRPr="0059538E">
        <w:rPr>
          <w:rFonts w:ascii="Arial" w:hAnsi="Arial" w:cs="Arial"/>
          <w:sz w:val="28"/>
          <w:szCs w:val="28"/>
        </w:rPr>
        <w:t>. On a bi-weekly basis, the 70 FTEs represent a payroll of approximately $175K.</w:t>
      </w:r>
    </w:p>
    <w:p w:rsidR="006C6680" w:rsidRPr="0059538E" w:rsidRDefault="006C6680" w:rsidP="00CE38D9">
      <w:pPr>
        <w:rPr>
          <w:rFonts w:ascii="Arial" w:hAnsi="Arial" w:cs="Arial"/>
          <w:i/>
          <w:sz w:val="28"/>
          <w:szCs w:val="28"/>
        </w:rPr>
      </w:pPr>
    </w:p>
    <w:p w:rsidR="006C6680" w:rsidRPr="0059538E" w:rsidRDefault="00CE38D9" w:rsidP="00CE38D9">
      <w:pPr>
        <w:rPr>
          <w:rFonts w:ascii="Arial" w:hAnsi="Arial" w:cs="Arial"/>
          <w:sz w:val="28"/>
          <w:szCs w:val="28"/>
        </w:rPr>
      </w:pPr>
      <w:r w:rsidRPr="0059538E">
        <w:rPr>
          <w:rFonts w:ascii="Arial" w:hAnsi="Arial" w:cs="Arial"/>
          <w:sz w:val="28"/>
          <w:szCs w:val="28"/>
        </w:rPr>
        <w:t xml:space="preserve">5. </w:t>
      </w:r>
      <w:r w:rsidR="006C6680" w:rsidRPr="0059538E">
        <w:rPr>
          <w:rFonts w:ascii="Arial" w:hAnsi="Arial" w:cs="Arial"/>
          <w:sz w:val="28"/>
          <w:szCs w:val="28"/>
          <w:u w:val="single"/>
        </w:rPr>
        <w:t>Adult Viral Hepatitis Prevention</w:t>
      </w:r>
      <w:r w:rsidR="007E2B5A" w:rsidRPr="0059538E">
        <w:rPr>
          <w:rFonts w:ascii="Arial" w:hAnsi="Arial" w:cs="Arial"/>
          <w:sz w:val="28"/>
          <w:szCs w:val="28"/>
          <w:u w:val="single"/>
        </w:rPr>
        <w:t>:</w:t>
      </w:r>
      <w:r w:rsidRPr="0059538E">
        <w:rPr>
          <w:rFonts w:ascii="Arial" w:hAnsi="Arial" w:cs="Arial"/>
          <w:sz w:val="28"/>
          <w:szCs w:val="28"/>
        </w:rPr>
        <w:t xml:space="preserve"> </w:t>
      </w:r>
      <w:r w:rsidR="006C6680" w:rsidRPr="0059538E">
        <w:rPr>
          <w:rFonts w:ascii="Arial" w:hAnsi="Arial" w:cs="Arial"/>
          <w:sz w:val="28"/>
          <w:szCs w:val="28"/>
        </w:rPr>
        <w:t>Funding for this grant is available until November 1</w:t>
      </w:r>
      <w:r w:rsidR="006C6680" w:rsidRPr="0059538E">
        <w:rPr>
          <w:rFonts w:ascii="Arial" w:hAnsi="Arial" w:cs="Arial"/>
          <w:sz w:val="28"/>
          <w:szCs w:val="28"/>
          <w:vertAlign w:val="superscript"/>
        </w:rPr>
        <w:t>st</w:t>
      </w:r>
      <w:r w:rsidR="006C6680" w:rsidRPr="0059538E">
        <w:rPr>
          <w:rFonts w:ascii="Arial" w:hAnsi="Arial" w:cs="Arial"/>
          <w:sz w:val="28"/>
          <w:szCs w:val="28"/>
        </w:rPr>
        <w:t xml:space="preserve">.  This grant funds 3.8 FTEs, with personnel costs being approximately $9K bi-weekly.  </w:t>
      </w:r>
    </w:p>
    <w:p w:rsidR="00CE38D9" w:rsidRPr="0059538E" w:rsidRDefault="00CE38D9" w:rsidP="00CE38D9">
      <w:pPr>
        <w:rPr>
          <w:rFonts w:ascii="Arial" w:hAnsi="Arial" w:cs="Arial"/>
          <w:sz w:val="28"/>
          <w:szCs w:val="28"/>
        </w:rPr>
      </w:pPr>
    </w:p>
    <w:p w:rsidR="006C6680" w:rsidRPr="0059538E" w:rsidRDefault="00CE38D9" w:rsidP="00CE38D9">
      <w:pPr>
        <w:rPr>
          <w:rFonts w:ascii="Arial" w:hAnsi="Arial" w:cs="Arial"/>
          <w:sz w:val="28"/>
          <w:szCs w:val="28"/>
        </w:rPr>
      </w:pPr>
      <w:r w:rsidRPr="0059538E">
        <w:rPr>
          <w:rFonts w:ascii="Arial" w:hAnsi="Arial" w:cs="Arial"/>
          <w:sz w:val="28"/>
          <w:szCs w:val="28"/>
        </w:rPr>
        <w:t>6.</w:t>
      </w:r>
      <w:r w:rsidRPr="0059538E">
        <w:rPr>
          <w:rFonts w:ascii="Arial" w:hAnsi="Arial" w:cs="Arial"/>
          <w:sz w:val="28"/>
          <w:szCs w:val="28"/>
          <w:u w:val="single"/>
        </w:rPr>
        <w:t xml:space="preserve"> Grants for the </w:t>
      </w:r>
      <w:r w:rsidR="006C6680" w:rsidRPr="0059538E">
        <w:rPr>
          <w:rFonts w:ascii="Arial" w:hAnsi="Arial" w:cs="Arial"/>
          <w:sz w:val="28"/>
          <w:szCs w:val="28"/>
          <w:u w:val="single"/>
        </w:rPr>
        <w:t>Office of Refugees and Immigrants (ORI)</w:t>
      </w:r>
      <w:r w:rsidR="007E2B5A" w:rsidRPr="0059538E">
        <w:rPr>
          <w:rFonts w:ascii="Arial" w:hAnsi="Arial" w:cs="Arial"/>
          <w:sz w:val="28"/>
          <w:szCs w:val="28"/>
        </w:rPr>
        <w:t>:</w:t>
      </w:r>
      <w:r w:rsidRPr="0059538E">
        <w:rPr>
          <w:rFonts w:ascii="Arial" w:hAnsi="Arial" w:cs="Arial"/>
          <w:sz w:val="28"/>
          <w:szCs w:val="28"/>
        </w:rPr>
        <w:t xml:space="preserve"> </w:t>
      </w:r>
      <w:r w:rsidR="006C6680" w:rsidRPr="0059538E">
        <w:rPr>
          <w:rFonts w:ascii="Arial" w:hAnsi="Arial" w:cs="Arial"/>
          <w:sz w:val="28"/>
          <w:szCs w:val="28"/>
        </w:rPr>
        <w:t>The Targeted Assistance Grant program, which provides employment, case management, and social services to refugees, has ended as no notification or award letter was received.</w:t>
      </w:r>
      <w:r w:rsidRPr="0059538E">
        <w:rPr>
          <w:rFonts w:ascii="Arial" w:hAnsi="Arial" w:cs="Arial"/>
          <w:sz w:val="28"/>
          <w:szCs w:val="28"/>
        </w:rPr>
        <w:t xml:space="preserve"> </w:t>
      </w:r>
      <w:r w:rsidR="006C6680" w:rsidRPr="0059538E">
        <w:rPr>
          <w:rFonts w:ascii="Arial" w:hAnsi="Arial" w:cs="Arial"/>
          <w:sz w:val="28"/>
          <w:szCs w:val="28"/>
        </w:rPr>
        <w:t>Many ORI employees work on more than one federally funded grant and therefore, salaries are distributed among these funding streams.  Approximately six FTEs are funded through the Refugee Cash and Medical Assistance Program. ORI has not received notification or an award letter for this funding. Although contingency plans are underway for some of the services provided through this grant, funding to cover the staff will run out in mid- to late November. The cost to support this program is approximately $16,700 per pay period.</w:t>
      </w:r>
    </w:p>
    <w:p w:rsidR="00CE38D9" w:rsidRPr="0059538E" w:rsidRDefault="00CE38D9" w:rsidP="00CE38D9">
      <w:pPr>
        <w:rPr>
          <w:rFonts w:ascii="Arial" w:hAnsi="Arial" w:cs="Arial"/>
          <w:sz w:val="28"/>
          <w:szCs w:val="28"/>
        </w:rPr>
      </w:pPr>
    </w:p>
    <w:p w:rsidR="006C6680" w:rsidRPr="0059538E" w:rsidRDefault="00CE38D9" w:rsidP="00CE38D9">
      <w:pPr>
        <w:rPr>
          <w:rFonts w:ascii="Arial" w:hAnsi="Arial" w:cs="Arial"/>
          <w:sz w:val="28"/>
          <w:szCs w:val="28"/>
        </w:rPr>
      </w:pPr>
      <w:r w:rsidRPr="0059538E">
        <w:rPr>
          <w:rFonts w:ascii="Arial" w:hAnsi="Arial" w:cs="Arial"/>
          <w:sz w:val="28"/>
          <w:szCs w:val="28"/>
        </w:rPr>
        <w:lastRenderedPageBreak/>
        <w:t>7.</w:t>
      </w:r>
      <w:r w:rsidRPr="0059538E">
        <w:rPr>
          <w:rFonts w:ascii="Arial" w:hAnsi="Arial" w:cs="Arial"/>
          <w:sz w:val="28"/>
          <w:szCs w:val="28"/>
          <w:u w:val="single"/>
        </w:rPr>
        <w:t xml:space="preserve"> Compensation/Pension Payments for Veterans</w:t>
      </w:r>
      <w:r w:rsidR="00DE728F" w:rsidRPr="0059538E">
        <w:rPr>
          <w:rFonts w:ascii="Arial" w:hAnsi="Arial" w:cs="Arial"/>
          <w:sz w:val="28"/>
          <w:szCs w:val="28"/>
          <w:u w:val="single"/>
        </w:rPr>
        <w:t>:</w:t>
      </w:r>
      <w:r w:rsidRPr="0059538E">
        <w:rPr>
          <w:rFonts w:ascii="Arial" w:hAnsi="Arial" w:cs="Arial"/>
          <w:b/>
          <w:sz w:val="28"/>
          <w:szCs w:val="28"/>
        </w:rPr>
        <w:t xml:space="preserve"> </w:t>
      </w:r>
      <w:r w:rsidR="006C6680" w:rsidRPr="0059538E">
        <w:rPr>
          <w:rFonts w:ascii="Arial" w:hAnsi="Arial" w:cs="Arial"/>
          <w:sz w:val="28"/>
          <w:szCs w:val="28"/>
        </w:rPr>
        <w:t xml:space="preserve">New funding may not be available to make compensation/pension payments in November.  The Veterans Administration (VA) currently disburses approximately $67.8M to disabled and low-income veterans in the Commonwealth per month.  Without this funding, cities and towns, under Chapter 115, would have a statutory obligation to make up the difference, an approximate $6.75M per month. Because the Commonwealth reimburses these payments 75%, this would impact the DVS FY15 budget by approximately $5M per month. </w:t>
      </w:r>
    </w:p>
    <w:p w:rsidR="00CE38D9" w:rsidRPr="0059538E" w:rsidRDefault="00CE38D9" w:rsidP="00CE38D9">
      <w:pPr>
        <w:rPr>
          <w:rFonts w:ascii="Arial" w:hAnsi="Arial" w:cs="Arial"/>
          <w:sz w:val="28"/>
          <w:szCs w:val="28"/>
        </w:rPr>
      </w:pPr>
    </w:p>
    <w:p w:rsidR="006C6680" w:rsidRPr="0059538E" w:rsidRDefault="00CE38D9" w:rsidP="00CE38D9">
      <w:pPr>
        <w:rPr>
          <w:rFonts w:ascii="Arial" w:hAnsi="Arial" w:cs="Arial"/>
          <w:sz w:val="28"/>
          <w:szCs w:val="28"/>
          <w:u w:val="single"/>
        </w:rPr>
      </w:pPr>
      <w:r w:rsidRPr="0059538E">
        <w:rPr>
          <w:rFonts w:ascii="Arial" w:hAnsi="Arial" w:cs="Arial"/>
          <w:sz w:val="28"/>
          <w:szCs w:val="28"/>
          <w:u w:val="single"/>
        </w:rPr>
        <w:t xml:space="preserve">Overall </w:t>
      </w:r>
      <w:r w:rsidR="006C6680" w:rsidRPr="0059538E">
        <w:rPr>
          <w:rFonts w:ascii="Arial" w:hAnsi="Arial" w:cs="Arial"/>
          <w:sz w:val="28"/>
          <w:szCs w:val="28"/>
          <w:u w:val="single"/>
        </w:rPr>
        <w:t>Policy Impacts</w:t>
      </w:r>
    </w:p>
    <w:p w:rsidR="006C6680" w:rsidRPr="0059538E" w:rsidRDefault="006C6680" w:rsidP="00CE38D9">
      <w:pPr>
        <w:pStyle w:val="ListParagraph"/>
        <w:numPr>
          <w:ilvl w:val="0"/>
          <w:numId w:val="23"/>
        </w:numPr>
        <w:rPr>
          <w:rFonts w:ascii="Arial" w:hAnsi="Arial" w:cs="Arial"/>
          <w:sz w:val="28"/>
          <w:szCs w:val="28"/>
        </w:rPr>
      </w:pPr>
      <w:r w:rsidRPr="0059538E">
        <w:rPr>
          <w:rFonts w:ascii="Arial" w:hAnsi="Arial" w:cs="Arial"/>
          <w:sz w:val="28"/>
          <w:szCs w:val="28"/>
        </w:rPr>
        <w:t>CMS certifications and revisits on surveys for providers who rely on Medicare/Medicaid as a form of payment cannot occur. CMS quality of life complaints from patients or constituents cannot occur.</w:t>
      </w:r>
    </w:p>
    <w:p w:rsidR="006C6680" w:rsidRPr="0059538E" w:rsidRDefault="006C6680" w:rsidP="00CE38D9">
      <w:pPr>
        <w:pStyle w:val="ListParagraph"/>
        <w:numPr>
          <w:ilvl w:val="0"/>
          <w:numId w:val="23"/>
        </w:numPr>
        <w:rPr>
          <w:rFonts w:ascii="Arial" w:hAnsi="Arial" w:cs="Arial"/>
          <w:sz w:val="28"/>
          <w:szCs w:val="28"/>
        </w:rPr>
      </w:pPr>
      <w:r w:rsidRPr="0059538E">
        <w:rPr>
          <w:rFonts w:ascii="Arial" w:hAnsi="Arial" w:cs="Arial"/>
          <w:sz w:val="28"/>
          <w:szCs w:val="28"/>
        </w:rPr>
        <w:t>The Drug and Enforcement Administration (DEA) and the Substance Abuse and Mental Health Administration (SAMHSA) may be unable to issue the required registration for substance abuse providers. All Bureau of Substance Abuse Services (BSAS) licensed detoxification (36), methadone/opioid treatment programs (36), and youth clinical stabilization providers (2) require this registration. Inability to provide services could jeopardize treatment. As a result, DPH may have little notice of the closure of these providers.</w:t>
      </w:r>
    </w:p>
    <w:p w:rsidR="006C6680" w:rsidRPr="0059538E" w:rsidRDefault="006C6680" w:rsidP="00CE38D9">
      <w:pPr>
        <w:pStyle w:val="ListParagraph"/>
        <w:numPr>
          <w:ilvl w:val="0"/>
          <w:numId w:val="23"/>
        </w:numPr>
        <w:rPr>
          <w:rFonts w:ascii="Arial" w:hAnsi="Arial" w:cs="Arial"/>
          <w:sz w:val="28"/>
          <w:szCs w:val="28"/>
        </w:rPr>
      </w:pPr>
      <w:r w:rsidRPr="0059538E">
        <w:rPr>
          <w:rFonts w:ascii="Arial" w:hAnsi="Arial" w:cs="Arial"/>
          <w:sz w:val="28"/>
          <w:szCs w:val="28"/>
        </w:rPr>
        <w:t>Monitoring and analysis of potential national foodborne illnesses is being done by a skeletal staff at the Centers for Disease Control (CDC).  The identification of an outbreak could be delayed.</w:t>
      </w:r>
    </w:p>
    <w:p w:rsidR="006C6680" w:rsidRPr="0059538E" w:rsidRDefault="006C6680" w:rsidP="00CE38D9">
      <w:pPr>
        <w:pStyle w:val="ListParagraph"/>
        <w:numPr>
          <w:ilvl w:val="0"/>
          <w:numId w:val="23"/>
        </w:numPr>
        <w:rPr>
          <w:rFonts w:ascii="Arial" w:hAnsi="Arial" w:cs="Arial"/>
          <w:sz w:val="28"/>
          <w:szCs w:val="28"/>
        </w:rPr>
      </w:pPr>
      <w:r w:rsidRPr="0059538E">
        <w:rPr>
          <w:rFonts w:ascii="Arial" w:hAnsi="Arial" w:cs="Arial"/>
          <w:sz w:val="28"/>
          <w:szCs w:val="28"/>
        </w:rPr>
        <w:t>The State Department has issued a refugee travel moratorium through October 21, 2013 because of uncertainty about there being federal funded services and benefits for arriving refugees. The processing of asylum cases has also been suspended. This is a humanitarian concern as refugees and asylees must remain in precarious situations.</w:t>
      </w:r>
    </w:p>
    <w:p w:rsidR="006C6680" w:rsidRPr="0059538E" w:rsidRDefault="006C6680" w:rsidP="00CE38D9">
      <w:pPr>
        <w:pStyle w:val="ListParagraph"/>
        <w:numPr>
          <w:ilvl w:val="0"/>
          <w:numId w:val="23"/>
        </w:numPr>
        <w:rPr>
          <w:rFonts w:ascii="Arial" w:hAnsi="Arial" w:cs="Arial"/>
          <w:sz w:val="28"/>
          <w:szCs w:val="28"/>
        </w:rPr>
      </w:pPr>
      <w:r w:rsidRPr="0059538E">
        <w:rPr>
          <w:rFonts w:ascii="Arial" w:hAnsi="Arial" w:cs="Arial"/>
          <w:sz w:val="28"/>
          <w:szCs w:val="28"/>
        </w:rPr>
        <w:t>New applicants for DTA benefits cannot obtain a social security number necessary for applications.</w:t>
      </w:r>
    </w:p>
    <w:p w:rsidR="006C6680" w:rsidRPr="0059538E" w:rsidRDefault="006C6680" w:rsidP="00CE38D9">
      <w:pPr>
        <w:pStyle w:val="ListParagraph"/>
        <w:numPr>
          <w:ilvl w:val="0"/>
          <w:numId w:val="23"/>
        </w:numPr>
        <w:rPr>
          <w:rFonts w:ascii="Arial" w:hAnsi="Arial" w:cs="Arial"/>
          <w:sz w:val="28"/>
          <w:szCs w:val="28"/>
        </w:rPr>
      </w:pPr>
      <w:r w:rsidRPr="0059538E">
        <w:rPr>
          <w:rFonts w:ascii="Arial" w:hAnsi="Arial" w:cs="Arial"/>
          <w:sz w:val="28"/>
          <w:szCs w:val="28"/>
        </w:rPr>
        <w:t>DTA matches with federal programs that are important for overall program integrity are currently suspended, which may result in possible overpayments and fraud.</w:t>
      </w:r>
    </w:p>
    <w:p w:rsidR="006C6680" w:rsidRPr="0059538E" w:rsidRDefault="006C6680" w:rsidP="00CE38D9">
      <w:pPr>
        <w:pStyle w:val="ListParagraph"/>
        <w:numPr>
          <w:ilvl w:val="0"/>
          <w:numId w:val="23"/>
        </w:numPr>
        <w:spacing w:after="200"/>
        <w:rPr>
          <w:rFonts w:ascii="Arial" w:hAnsi="Arial" w:cs="Arial"/>
          <w:sz w:val="28"/>
          <w:szCs w:val="28"/>
        </w:rPr>
      </w:pPr>
      <w:r w:rsidRPr="0059538E">
        <w:rPr>
          <w:rFonts w:ascii="Arial" w:hAnsi="Arial" w:cs="Arial"/>
          <w:sz w:val="28"/>
          <w:szCs w:val="28"/>
        </w:rPr>
        <w:t>Because the IRS is clos</w:t>
      </w:r>
      <w:r w:rsidR="001E4753" w:rsidRPr="0059538E">
        <w:rPr>
          <w:rFonts w:ascii="Arial" w:hAnsi="Arial" w:cs="Arial"/>
          <w:sz w:val="28"/>
          <w:szCs w:val="28"/>
        </w:rPr>
        <w:t>ed, people looking t</w:t>
      </w:r>
      <w:r w:rsidR="00DC0A61" w:rsidRPr="0059538E">
        <w:rPr>
          <w:rFonts w:ascii="Arial" w:hAnsi="Arial" w:cs="Arial"/>
          <w:sz w:val="28"/>
          <w:szCs w:val="28"/>
        </w:rPr>
        <w:t>o hire a personal care attendants</w:t>
      </w:r>
      <w:r w:rsidR="001E4753" w:rsidRPr="0059538E">
        <w:rPr>
          <w:rFonts w:ascii="Arial" w:hAnsi="Arial" w:cs="Arial"/>
          <w:sz w:val="28"/>
          <w:szCs w:val="28"/>
        </w:rPr>
        <w:t xml:space="preserve"> (PCA)</w:t>
      </w:r>
      <w:r w:rsidR="00DC0A61" w:rsidRPr="0059538E">
        <w:rPr>
          <w:rFonts w:ascii="Arial" w:hAnsi="Arial" w:cs="Arial"/>
          <w:sz w:val="28"/>
          <w:szCs w:val="28"/>
        </w:rPr>
        <w:t xml:space="preserve"> cannot get a federally employee identification number (FEIN)</w:t>
      </w:r>
      <w:r w:rsidRPr="0059538E">
        <w:rPr>
          <w:rFonts w:ascii="Arial" w:hAnsi="Arial" w:cs="Arial"/>
          <w:sz w:val="28"/>
          <w:szCs w:val="28"/>
        </w:rPr>
        <w:t xml:space="preserve"> if they go in-person to IRS office.  MassHealth members and consumers can get an </w:t>
      </w:r>
      <w:r w:rsidR="00DC0A61" w:rsidRPr="0059538E">
        <w:rPr>
          <w:rFonts w:ascii="Arial" w:hAnsi="Arial" w:cs="Arial"/>
          <w:sz w:val="28"/>
          <w:szCs w:val="28"/>
        </w:rPr>
        <w:t>FEIN</w:t>
      </w:r>
      <w:r w:rsidRPr="0059538E">
        <w:rPr>
          <w:rFonts w:ascii="Arial" w:hAnsi="Arial" w:cs="Arial"/>
          <w:sz w:val="28"/>
          <w:szCs w:val="28"/>
        </w:rPr>
        <w:t xml:space="preserve"> on-line and we understand </w:t>
      </w:r>
      <w:r w:rsidRPr="0059538E">
        <w:rPr>
          <w:rFonts w:ascii="Arial" w:hAnsi="Arial" w:cs="Arial"/>
          <w:sz w:val="28"/>
          <w:szCs w:val="28"/>
        </w:rPr>
        <w:lastRenderedPageBreak/>
        <w:t xml:space="preserve">that members are getting assistance in this manner.  Approximately 20 to 25 MassHealth members per week undergo the process of </w:t>
      </w:r>
      <w:r w:rsidR="00DC0A61" w:rsidRPr="0059538E">
        <w:rPr>
          <w:rFonts w:ascii="Arial" w:hAnsi="Arial" w:cs="Arial"/>
          <w:sz w:val="28"/>
          <w:szCs w:val="28"/>
        </w:rPr>
        <w:t xml:space="preserve">hiring </w:t>
      </w:r>
      <w:r w:rsidRPr="0059538E">
        <w:rPr>
          <w:rFonts w:ascii="Arial" w:hAnsi="Arial" w:cs="Arial"/>
          <w:sz w:val="28"/>
          <w:szCs w:val="28"/>
        </w:rPr>
        <w:t>a PCA.</w:t>
      </w:r>
    </w:p>
    <w:p w:rsidR="00903C60" w:rsidRPr="0059538E" w:rsidRDefault="00903C60" w:rsidP="00CE38D9">
      <w:pPr>
        <w:tabs>
          <w:tab w:val="right" w:pos="8520"/>
        </w:tabs>
        <w:ind w:left="-1440"/>
        <w:rPr>
          <w:rFonts w:ascii="Arial" w:hAnsi="Arial" w:cs="Arial"/>
          <w:b/>
          <w:sz w:val="28"/>
          <w:szCs w:val="28"/>
        </w:rPr>
      </w:pPr>
    </w:p>
    <w:p w:rsidR="00D96E2D" w:rsidRPr="0059538E" w:rsidRDefault="00D96E2D" w:rsidP="00D96E2D">
      <w:pPr>
        <w:tabs>
          <w:tab w:val="right" w:pos="8520"/>
        </w:tabs>
        <w:rPr>
          <w:rFonts w:ascii="Arial" w:hAnsi="Arial" w:cs="Arial"/>
          <w:b/>
          <w:sz w:val="28"/>
          <w:szCs w:val="28"/>
        </w:rPr>
      </w:pPr>
      <w:r w:rsidRPr="0059538E">
        <w:rPr>
          <w:rFonts w:ascii="Arial" w:hAnsi="Arial" w:cs="Arial"/>
          <w:b/>
          <w:sz w:val="28"/>
          <w:szCs w:val="28"/>
        </w:rPr>
        <w:t>Executive Office of Public Safety and Security (EOPSS)</w:t>
      </w:r>
    </w:p>
    <w:p w:rsidR="00D96E2D" w:rsidRPr="0059538E" w:rsidRDefault="00D96E2D" w:rsidP="00D96E2D">
      <w:pPr>
        <w:tabs>
          <w:tab w:val="right" w:pos="8520"/>
        </w:tabs>
        <w:rPr>
          <w:rFonts w:ascii="Arial" w:hAnsi="Arial" w:cs="Arial"/>
          <w:sz w:val="28"/>
          <w:szCs w:val="28"/>
        </w:rPr>
      </w:pPr>
    </w:p>
    <w:p w:rsidR="00D96E2D" w:rsidRPr="0059538E" w:rsidRDefault="00D96E2D" w:rsidP="00D96E2D">
      <w:pPr>
        <w:pStyle w:val="ListParagraph"/>
        <w:numPr>
          <w:ilvl w:val="0"/>
          <w:numId w:val="4"/>
        </w:numPr>
        <w:ind w:left="360"/>
        <w:rPr>
          <w:rFonts w:ascii="Arial" w:hAnsi="Arial" w:cs="Arial"/>
          <w:sz w:val="28"/>
          <w:szCs w:val="28"/>
        </w:rPr>
      </w:pPr>
      <w:r w:rsidRPr="0059538E">
        <w:rPr>
          <w:rFonts w:ascii="Arial" w:hAnsi="Arial" w:cs="Arial"/>
          <w:sz w:val="28"/>
          <w:szCs w:val="28"/>
          <w:u w:val="single"/>
        </w:rPr>
        <w:t>Massachusetts National Guard (MNG)</w:t>
      </w:r>
      <w:r w:rsidRPr="0059538E">
        <w:rPr>
          <w:rFonts w:ascii="Arial" w:hAnsi="Arial" w:cs="Arial"/>
          <w:sz w:val="28"/>
          <w:szCs w:val="28"/>
        </w:rPr>
        <w:t xml:space="preserve">: Of the initial 866 federally furloughed MNG federal employees, 863 have returned to work.  There are a total of 196 state employees who are federally funded.  Of those, 116 are deemed “essential” (also referred to as excepted) and have been paid by federal funds.  There are, however, 81 state non-essential MNG employees who are not covered by existing federal funds but which continue working and are paid for through state funds.  The 81 FTEs cost the State $189,998.65 per week.  </w:t>
      </w:r>
    </w:p>
    <w:p w:rsidR="00D96E2D" w:rsidRPr="0059538E" w:rsidRDefault="00D96E2D" w:rsidP="00D96E2D">
      <w:pPr>
        <w:rPr>
          <w:rFonts w:ascii="Arial" w:hAnsi="Arial" w:cs="Arial"/>
          <w:sz w:val="28"/>
          <w:szCs w:val="28"/>
          <w:lang w:eastAsia="uz-Cyrl-UZ" w:bidi="uz-Cyrl-UZ"/>
        </w:rPr>
      </w:pPr>
    </w:p>
    <w:p w:rsidR="00D96E2D" w:rsidRPr="0059538E" w:rsidRDefault="00D96E2D" w:rsidP="00D96E2D">
      <w:pPr>
        <w:spacing w:after="200"/>
        <w:ind w:left="360"/>
        <w:rPr>
          <w:rFonts w:ascii="Arial" w:hAnsi="Arial" w:cs="Arial"/>
          <w:sz w:val="28"/>
          <w:szCs w:val="28"/>
        </w:rPr>
      </w:pPr>
      <w:r w:rsidRPr="0059538E">
        <w:rPr>
          <w:rFonts w:ascii="Arial" w:hAnsi="Arial" w:cs="Arial"/>
          <w:sz w:val="28"/>
          <w:szCs w:val="28"/>
        </w:rPr>
        <w:t xml:space="preserve">Federal funding for infrastructure projects are on hold. Specifically, the Barnes runway infrastructure project was scheduled to receive $2.75 million in federal funding in October, but that appropriation is on hold until the shutdown ends. </w:t>
      </w:r>
    </w:p>
    <w:p w:rsidR="00903C60" w:rsidRPr="0059538E" w:rsidRDefault="00903C60" w:rsidP="00CE38D9">
      <w:pPr>
        <w:tabs>
          <w:tab w:val="right" w:pos="8520"/>
        </w:tabs>
        <w:rPr>
          <w:rFonts w:ascii="Arial" w:hAnsi="Arial" w:cs="Arial"/>
          <w:sz w:val="28"/>
          <w:szCs w:val="28"/>
          <w:u w:val="single"/>
        </w:rPr>
      </w:pPr>
    </w:p>
    <w:p w:rsidR="00D96E2D" w:rsidRPr="0059538E" w:rsidRDefault="00D96E2D" w:rsidP="00D96E2D">
      <w:pPr>
        <w:spacing w:after="200"/>
        <w:rPr>
          <w:rFonts w:ascii="Arial" w:hAnsi="Arial" w:cs="Arial"/>
          <w:b/>
          <w:sz w:val="28"/>
          <w:szCs w:val="28"/>
          <w:lang w:eastAsia="uz-Cyrl-UZ" w:bidi="uz-Cyrl-UZ"/>
        </w:rPr>
      </w:pPr>
      <w:r w:rsidRPr="0059538E">
        <w:rPr>
          <w:rFonts w:ascii="Arial" w:hAnsi="Arial" w:cs="Arial"/>
          <w:b/>
          <w:sz w:val="28"/>
          <w:szCs w:val="28"/>
          <w:lang w:eastAsia="uz-Cyrl-UZ" w:bidi="uz-Cyrl-UZ"/>
        </w:rPr>
        <w:t>Executive Office of Environmental Affairs (EOEEA)</w:t>
      </w:r>
    </w:p>
    <w:p w:rsidR="00D96E2D" w:rsidRPr="0059538E" w:rsidRDefault="00D96E2D" w:rsidP="00D96E2D">
      <w:pPr>
        <w:jc w:val="both"/>
        <w:rPr>
          <w:rFonts w:ascii="Arial" w:hAnsi="Arial" w:cs="Arial"/>
          <w:sz w:val="28"/>
          <w:szCs w:val="28"/>
        </w:rPr>
      </w:pPr>
      <w:r w:rsidRPr="0059538E">
        <w:rPr>
          <w:rFonts w:ascii="Arial" w:hAnsi="Arial" w:cs="Arial"/>
          <w:sz w:val="28"/>
          <w:szCs w:val="28"/>
        </w:rPr>
        <w:t>EEA agencies are experiencing a number of serious programmatic/policy impacts as a result of federal partners being unavailable during the shutdown, including:</w:t>
      </w:r>
    </w:p>
    <w:p w:rsidR="00D96E2D" w:rsidRPr="0059538E" w:rsidRDefault="00D96E2D" w:rsidP="00D96E2D">
      <w:pPr>
        <w:jc w:val="both"/>
        <w:rPr>
          <w:rFonts w:ascii="Arial" w:hAnsi="Arial" w:cs="Arial"/>
          <w:b/>
          <w:sz w:val="28"/>
          <w:szCs w:val="28"/>
          <w:lang w:val="uz-Cyrl-UZ" w:eastAsia="uz-Cyrl-UZ" w:bidi="uz-Cyrl-UZ"/>
        </w:rPr>
      </w:pPr>
    </w:p>
    <w:p w:rsidR="00D96E2D" w:rsidRPr="0059538E" w:rsidRDefault="00D96E2D" w:rsidP="00D96E2D">
      <w:pPr>
        <w:pStyle w:val="ListParagraph"/>
        <w:numPr>
          <w:ilvl w:val="0"/>
          <w:numId w:val="20"/>
        </w:numPr>
        <w:rPr>
          <w:rFonts w:ascii="Arial" w:hAnsi="Arial" w:cs="Arial"/>
          <w:sz w:val="28"/>
          <w:szCs w:val="28"/>
          <w:lang w:val="uz-Cyrl-UZ" w:eastAsia="uz-Cyrl-UZ" w:bidi="uz-Cyrl-UZ"/>
        </w:rPr>
      </w:pPr>
      <w:r w:rsidRPr="0059538E">
        <w:rPr>
          <w:rFonts w:ascii="Arial" w:hAnsi="Arial" w:cs="Arial"/>
          <w:sz w:val="28"/>
          <w:szCs w:val="28"/>
          <w:u w:val="single"/>
        </w:rPr>
        <w:t>Permitting Delays</w:t>
      </w:r>
      <w:r w:rsidRPr="0059538E">
        <w:rPr>
          <w:rFonts w:ascii="Arial" w:hAnsi="Arial" w:cs="Arial"/>
          <w:sz w:val="28"/>
          <w:szCs w:val="28"/>
        </w:rPr>
        <w:t xml:space="preserve">: There is a delay at the Department of Environmental Protection (DEP) in permitting of proposed new 630MW natural gas power plant in Salem. Pursuant to the terms of the delegation agreement, MassDEP is not able to issue the final permit until concurrence is granted by EPA. The public comment period closes on November 1, 2013. The permit is for a not-yet built power plant. The project proponents are operating under extremely tight timelines to have all necessary permits issued by the end of the calendar year in order to meet ISO commitments and financing obligations. Absent EPA concurrence, DEP will extend the public comment period. </w:t>
      </w:r>
    </w:p>
    <w:p w:rsidR="00D96E2D" w:rsidRPr="0059538E" w:rsidRDefault="00D96E2D" w:rsidP="00D96E2D">
      <w:pPr>
        <w:pStyle w:val="ListParagraph"/>
        <w:ind w:left="360"/>
        <w:rPr>
          <w:rFonts w:ascii="Arial" w:hAnsi="Arial" w:cs="Arial"/>
          <w:sz w:val="28"/>
          <w:szCs w:val="28"/>
          <w:lang w:val="uz-Cyrl-UZ" w:eastAsia="uz-Cyrl-UZ" w:bidi="uz-Cyrl-UZ"/>
        </w:rPr>
      </w:pPr>
    </w:p>
    <w:p w:rsidR="00D96E2D" w:rsidRPr="0059538E" w:rsidRDefault="00D96E2D" w:rsidP="00D96E2D">
      <w:pPr>
        <w:pStyle w:val="ListParagraph"/>
        <w:numPr>
          <w:ilvl w:val="0"/>
          <w:numId w:val="20"/>
        </w:numPr>
        <w:rPr>
          <w:rFonts w:ascii="Arial" w:hAnsi="Arial" w:cs="Arial"/>
          <w:sz w:val="28"/>
          <w:szCs w:val="28"/>
          <w:lang w:val="uz-Cyrl-UZ" w:eastAsia="uz-Cyrl-UZ" w:bidi="uz-Cyrl-UZ"/>
        </w:rPr>
      </w:pPr>
      <w:r w:rsidRPr="0059538E">
        <w:rPr>
          <w:rFonts w:ascii="Arial" w:hAnsi="Arial" w:cs="Arial"/>
          <w:sz w:val="28"/>
          <w:szCs w:val="28"/>
          <w:u w:val="single"/>
        </w:rPr>
        <w:t>Offshore Wind</w:t>
      </w:r>
      <w:r w:rsidRPr="0059538E">
        <w:rPr>
          <w:rFonts w:ascii="Arial" w:hAnsi="Arial" w:cs="Arial"/>
          <w:sz w:val="28"/>
          <w:szCs w:val="28"/>
        </w:rPr>
        <w:t xml:space="preserve">: There is a cessation of the federal planning and leasing process for offshore wind development on the outer continental shelf, </w:t>
      </w:r>
      <w:r w:rsidRPr="0059538E">
        <w:rPr>
          <w:rFonts w:ascii="Arial" w:hAnsi="Arial" w:cs="Arial"/>
          <w:sz w:val="28"/>
          <w:szCs w:val="28"/>
        </w:rPr>
        <w:lastRenderedPageBreak/>
        <w:t>which impedes finalization of Proposed Sale Notice for a federal auction of l</w:t>
      </w:r>
      <w:r w:rsidR="00047BD9" w:rsidRPr="0059538E">
        <w:rPr>
          <w:rFonts w:ascii="Arial" w:hAnsi="Arial" w:cs="Arial"/>
          <w:sz w:val="28"/>
          <w:szCs w:val="28"/>
        </w:rPr>
        <w:t>ease areas in the Massachusetts-</w:t>
      </w:r>
      <w:r w:rsidRPr="0059538E">
        <w:rPr>
          <w:rFonts w:ascii="Arial" w:hAnsi="Arial" w:cs="Arial"/>
          <w:sz w:val="28"/>
          <w:szCs w:val="28"/>
        </w:rPr>
        <w:t>designated Wind Energy Area. There is a cessation of U.S. Geological Survey analysis of data and information that characterizes the ocean floor for offshore wind transmission siting. This information is required for the siting of transmission corridors from the offshore areas in federal waters to landside electric grid.</w:t>
      </w:r>
    </w:p>
    <w:p w:rsidR="00D96E2D" w:rsidRPr="0059538E" w:rsidRDefault="00D96E2D" w:rsidP="00D96E2D">
      <w:pPr>
        <w:pStyle w:val="ListParagraph"/>
        <w:rPr>
          <w:rFonts w:ascii="Arial" w:hAnsi="Arial" w:cs="Arial"/>
          <w:sz w:val="28"/>
          <w:szCs w:val="28"/>
          <w:lang w:val="uz-Cyrl-UZ" w:eastAsia="uz-Cyrl-UZ" w:bidi="uz-Cyrl-UZ"/>
        </w:rPr>
      </w:pPr>
    </w:p>
    <w:p w:rsidR="00D96E2D" w:rsidRPr="0059538E" w:rsidRDefault="00D96E2D" w:rsidP="00D96E2D">
      <w:pPr>
        <w:pStyle w:val="ListParagraph"/>
        <w:numPr>
          <w:ilvl w:val="0"/>
          <w:numId w:val="20"/>
        </w:numPr>
        <w:rPr>
          <w:rFonts w:ascii="Arial" w:hAnsi="Arial" w:cs="Arial"/>
          <w:sz w:val="28"/>
          <w:szCs w:val="28"/>
          <w:lang w:val="uz-Cyrl-UZ" w:eastAsia="uz-Cyrl-UZ" w:bidi="uz-Cyrl-UZ"/>
        </w:rPr>
      </w:pPr>
      <w:r w:rsidRPr="0059538E">
        <w:rPr>
          <w:rFonts w:ascii="Arial" w:hAnsi="Arial" w:cs="Arial"/>
          <w:sz w:val="28"/>
          <w:szCs w:val="28"/>
          <w:u w:val="single"/>
        </w:rPr>
        <w:t>Housatonic River Clean Up:</w:t>
      </w:r>
      <w:r w:rsidRPr="0059538E">
        <w:rPr>
          <w:rFonts w:ascii="Arial" w:hAnsi="Arial" w:cs="Arial"/>
          <w:sz w:val="28"/>
          <w:szCs w:val="28"/>
        </w:rPr>
        <w:t xml:space="preserve"> EPA is the lead government agency negotiating with Massachusetts, Connecticut and General Electric, as these parties attempt to agree upon a PCB clean up remedy for the remainder of the Housatonic River that has not yet been remediated. The negotiations are currently on hold due to the Federal Government shut down, although EPA continues to work on active remediation sites associated with the Housatonic River such as Silver Lake in Pittsfield.</w:t>
      </w:r>
    </w:p>
    <w:p w:rsidR="00D96E2D" w:rsidRPr="0059538E" w:rsidRDefault="00D96E2D" w:rsidP="00D96E2D">
      <w:pPr>
        <w:spacing w:after="200"/>
        <w:rPr>
          <w:rFonts w:ascii="Arial" w:hAnsi="Arial" w:cs="Arial"/>
          <w:b/>
          <w:sz w:val="28"/>
          <w:szCs w:val="28"/>
          <w:lang w:eastAsia="uz-Cyrl-UZ" w:bidi="uz-Cyrl-UZ"/>
        </w:rPr>
      </w:pPr>
    </w:p>
    <w:p w:rsidR="00DE728F" w:rsidRPr="0059538E" w:rsidRDefault="00DE728F">
      <w:pPr>
        <w:rPr>
          <w:rFonts w:ascii="Arial" w:hAnsi="Arial" w:cs="Arial"/>
          <w:sz w:val="28"/>
          <w:szCs w:val="28"/>
        </w:rPr>
      </w:pPr>
    </w:p>
    <w:sectPr w:rsidR="00DE728F" w:rsidRPr="005953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wis721 B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731FA"/>
    <w:multiLevelType w:val="hybridMultilevel"/>
    <w:tmpl w:val="433A9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0C0BD9"/>
    <w:multiLevelType w:val="hybridMultilevel"/>
    <w:tmpl w:val="B2945810"/>
    <w:lvl w:ilvl="0" w:tplc="E390A4A6">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F9671E"/>
    <w:multiLevelType w:val="hybridMultilevel"/>
    <w:tmpl w:val="304410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1F2F41"/>
    <w:multiLevelType w:val="hybridMultilevel"/>
    <w:tmpl w:val="06CCFA0C"/>
    <w:lvl w:ilvl="0" w:tplc="77A6A156">
      <w:start w:val="20"/>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F13046"/>
    <w:multiLevelType w:val="hybridMultilevel"/>
    <w:tmpl w:val="CB46DEE0"/>
    <w:lvl w:ilvl="0" w:tplc="66D0B608">
      <w:start w:val="3"/>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BC5A30"/>
    <w:multiLevelType w:val="hybridMultilevel"/>
    <w:tmpl w:val="BF1632BE"/>
    <w:lvl w:ilvl="0" w:tplc="375C0EF4">
      <w:start w:val="1"/>
      <w:numFmt w:val="decimal"/>
      <w:lvlText w:val="%1."/>
      <w:lvlJc w:val="left"/>
      <w:pPr>
        <w:ind w:left="360" w:hanging="360"/>
      </w:pPr>
    </w:lvl>
    <w:lvl w:ilvl="1" w:tplc="E320EB24">
      <w:start w:val="1"/>
      <w:numFmt w:val="lowerLetter"/>
      <w:lvlText w:val="%2."/>
      <w:lvlJc w:val="left"/>
      <w:pPr>
        <w:ind w:left="1080" w:hanging="360"/>
      </w:pPr>
    </w:lvl>
    <w:lvl w:ilvl="2" w:tplc="48E033DC">
      <w:start w:val="1"/>
      <w:numFmt w:val="lowerRoman"/>
      <w:lvlText w:val="%3."/>
      <w:lvlJc w:val="right"/>
      <w:pPr>
        <w:ind w:left="1800" w:hanging="180"/>
      </w:pPr>
    </w:lvl>
    <w:lvl w:ilvl="3" w:tplc="F81037B0">
      <w:start w:val="1"/>
      <w:numFmt w:val="decimal"/>
      <w:lvlText w:val="%4."/>
      <w:lvlJc w:val="left"/>
      <w:pPr>
        <w:ind w:left="2520" w:hanging="360"/>
      </w:pPr>
    </w:lvl>
    <w:lvl w:ilvl="4" w:tplc="CB2A88AA">
      <w:start w:val="1"/>
      <w:numFmt w:val="lowerLetter"/>
      <w:lvlText w:val="%5."/>
      <w:lvlJc w:val="left"/>
      <w:pPr>
        <w:ind w:left="3240" w:hanging="360"/>
      </w:pPr>
    </w:lvl>
    <w:lvl w:ilvl="5" w:tplc="6ACC8676">
      <w:start w:val="1"/>
      <w:numFmt w:val="lowerRoman"/>
      <w:lvlText w:val="%6."/>
      <w:lvlJc w:val="right"/>
      <w:pPr>
        <w:ind w:left="3960" w:hanging="180"/>
      </w:pPr>
    </w:lvl>
    <w:lvl w:ilvl="6" w:tplc="F9DAB9D6">
      <w:start w:val="1"/>
      <w:numFmt w:val="decimal"/>
      <w:lvlText w:val="%7."/>
      <w:lvlJc w:val="left"/>
      <w:pPr>
        <w:ind w:left="4680" w:hanging="360"/>
      </w:pPr>
    </w:lvl>
    <w:lvl w:ilvl="7" w:tplc="B5B68DFC">
      <w:start w:val="1"/>
      <w:numFmt w:val="lowerLetter"/>
      <w:lvlText w:val="%8."/>
      <w:lvlJc w:val="left"/>
      <w:pPr>
        <w:ind w:left="5400" w:hanging="360"/>
      </w:pPr>
    </w:lvl>
    <w:lvl w:ilvl="8" w:tplc="6E2E620E">
      <w:start w:val="1"/>
      <w:numFmt w:val="lowerRoman"/>
      <w:lvlText w:val="%9."/>
      <w:lvlJc w:val="right"/>
      <w:pPr>
        <w:ind w:left="6120" w:hanging="180"/>
      </w:pPr>
    </w:lvl>
  </w:abstractNum>
  <w:abstractNum w:abstractNumId="6">
    <w:nsid w:val="20591FE5"/>
    <w:multiLevelType w:val="hybridMultilevel"/>
    <w:tmpl w:val="37F29602"/>
    <w:lvl w:ilvl="0" w:tplc="5BE265CE">
      <w:start w:val="1"/>
      <w:numFmt w:val="bullet"/>
      <w:lvlText w:val=""/>
      <w:lvlJc w:val="left"/>
      <w:pPr>
        <w:ind w:left="1800" w:hanging="360"/>
      </w:pPr>
      <w:rPr>
        <w:rFonts w:ascii="Symbol" w:hAnsi="Symbol"/>
      </w:rPr>
    </w:lvl>
    <w:lvl w:ilvl="1" w:tplc="E95CF770">
      <w:start w:val="1"/>
      <w:numFmt w:val="bullet"/>
      <w:lvlText w:val="o"/>
      <w:lvlJc w:val="left"/>
      <w:pPr>
        <w:ind w:left="2520" w:hanging="360"/>
      </w:pPr>
      <w:rPr>
        <w:rFonts w:ascii="Courier New" w:hAnsi="Courier New"/>
      </w:rPr>
    </w:lvl>
    <w:lvl w:ilvl="2" w:tplc="335E2120">
      <w:start w:val="1"/>
      <w:numFmt w:val="bullet"/>
      <w:lvlText w:val=""/>
      <w:lvlJc w:val="left"/>
      <w:pPr>
        <w:ind w:left="3240" w:hanging="360"/>
      </w:pPr>
      <w:rPr>
        <w:rFonts w:ascii="Wingdings" w:hAnsi="Wingdings"/>
      </w:rPr>
    </w:lvl>
    <w:lvl w:ilvl="3" w:tplc="45788012">
      <w:start w:val="1"/>
      <w:numFmt w:val="bullet"/>
      <w:lvlText w:val=""/>
      <w:lvlJc w:val="left"/>
      <w:pPr>
        <w:ind w:left="3960" w:hanging="360"/>
      </w:pPr>
      <w:rPr>
        <w:rFonts w:ascii="Symbol" w:hAnsi="Symbol"/>
      </w:rPr>
    </w:lvl>
    <w:lvl w:ilvl="4" w:tplc="D960B39A">
      <w:start w:val="1"/>
      <w:numFmt w:val="bullet"/>
      <w:lvlText w:val="o"/>
      <w:lvlJc w:val="left"/>
      <w:pPr>
        <w:ind w:left="4680" w:hanging="360"/>
      </w:pPr>
      <w:rPr>
        <w:rFonts w:ascii="Courier New" w:hAnsi="Courier New"/>
      </w:rPr>
    </w:lvl>
    <w:lvl w:ilvl="5" w:tplc="8F1EFFF4">
      <w:start w:val="1"/>
      <w:numFmt w:val="bullet"/>
      <w:lvlText w:val=""/>
      <w:lvlJc w:val="left"/>
      <w:pPr>
        <w:ind w:left="5400" w:hanging="360"/>
      </w:pPr>
      <w:rPr>
        <w:rFonts w:ascii="Wingdings" w:hAnsi="Wingdings"/>
      </w:rPr>
    </w:lvl>
    <w:lvl w:ilvl="6" w:tplc="BE3CB33E">
      <w:start w:val="1"/>
      <w:numFmt w:val="bullet"/>
      <w:lvlText w:val=""/>
      <w:lvlJc w:val="left"/>
      <w:pPr>
        <w:ind w:left="6120" w:hanging="360"/>
      </w:pPr>
      <w:rPr>
        <w:rFonts w:ascii="Symbol" w:hAnsi="Symbol"/>
      </w:rPr>
    </w:lvl>
    <w:lvl w:ilvl="7" w:tplc="FA3C8296">
      <w:start w:val="1"/>
      <w:numFmt w:val="bullet"/>
      <w:lvlText w:val="o"/>
      <w:lvlJc w:val="left"/>
      <w:pPr>
        <w:ind w:left="6840" w:hanging="360"/>
      </w:pPr>
      <w:rPr>
        <w:rFonts w:ascii="Courier New" w:hAnsi="Courier New"/>
      </w:rPr>
    </w:lvl>
    <w:lvl w:ilvl="8" w:tplc="2A64B13E">
      <w:start w:val="1"/>
      <w:numFmt w:val="bullet"/>
      <w:lvlText w:val=""/>
      <w:lvlJc w:val="left"/>
      <w:pPr>
        <w:ind w:left="7560" w:hanging="360"/>
      </w:pPr>
      <w:rPr>
        <w:rFonts w:ascii="Wingdings" w:hAnsi="Wingdings"/>
      </w:rPr>
    </w:lvl>
  </w:abstractNum>
  <w:abstractNum w:abstractNumId="7">
    <w:nsid w:val="21F61784"/>
    <w:multiLevelType w:val="hybridMultilevel"/>
    <w:tmpl w:val="BA20E288"/>
    <w:lvl w:ilvl="0" w:tplc="8A68348C">
      <w:start w:val="1"/>
      <w:numFmt w:val="decimal"/>
      <w:lvlText w:val="%1."/>
      <w:lvlJc w:val="left"/>
      <w:pPr>
        <w:ind w:left="1080" w:hanging="360"/>
      </w:pPr>
    </w:lvl>
    <w:lvl w:ilvl="1" w:tplc="4D50599E">
      <w:start w:val="1"/>
      <w:numFmt w:val="lowerLetter"/>
      <w:lvlText w:val="%2."/>
      <w:lvlJc w:val="left"/>
      <w:pPr>
        <w:ind w:left="1800" w:hanging="360"/>
      </w:pPr>
    </w:lvl>
    <w:lvl w:ilvl="2" w:tplc="84261140">
      <w:start w:val="1"/>
      <w:numFmt w:val="lowerRoman"/>
      <w:lvlText w:val="%3."/>
      <w:lvlJc w:val="right"/>
      <w:pPr>
        <w:ind w:left="2520" w:hanging="180"/>
      </w:pPr>
    </w:lvl>
    <w:lvl w:ilvl="3" w:tplc="1538517E">
      <w:start w:val="1"/>
      <w:numFmt w:val="decimal"/>
      <w:lvlText w:val="%4."/>
      <w:lvlJc w:val="left"/>
      <w:pPr>
        <w:ind w:left="3240" w:hanging="360"/>
      </w:pPr>
    </w:lvl>
    <w:lvl w:ilvl="4" w:tplc="CB5E7622">
      <w:start w:val="1"/>
      <w:numFmt w:val="lowerLetter"/>
      <w:lvlText w:val="%5."/>
      <w:lvlJc w:val="left"/>
      <w:pPr>
        <w:ind w:left="3960" w:hanging="360"/>
      </w:pPr>
    </w:lvl>
    <w:lvl w:ilvl="5" w:tplc="6A08255C">
      <w:start w:val="1"/>
      <w:numFmt w:val="lowerRoman"/>
      <w:lvlText w:val="%6."/>
      <w:lvlJc w:val="right"/>
      <w:pPr>
        <w:ind w:left="4680" w:hanging="180"/>
      </w:pPr>
    </w:lvl>
    <w:lvl w:ilvl="6" w:tplc="BDA02958">
      <w:start w:val="1"/>
      <w:numFmt w:val="decimal"/>
      <w:lvlText w:val="%7."/>
      <w:lvlJc w:val="left"/>
      <w:pPr>
        <w:ind w:left="5400" w:hanging="360"/>
      </w:pPr>
    </w:lvl>
    <w:lvl w:ilvl="7" w:tplc="81C00CB2">
      <w:start w:val="1"/>
      <w:numFmt w:val="lowerLetter"/>
      <w:lvlText w:val="%8."/>
      <w:lvlJc w:val="left"/>
      <w:pPr>
        <w:ind w:left="6120" w:hanging="360"/>
      </w:pPr>
    </w:lvl>
    <w:lvl w:ilvl="8" w:tplc="74E02A0E">
      <w:start w:val="1"/>
      <w:numFmt w:val="lowerRoman"/>
      <w:lvlText w:val="%9."/>
      <w:lvlJc w:val="right"/>
      <w:pPr>
        <w:ind w:left="6840" w:hanging="180"/>
      </w:pPr>
    </w:lvl>
  </w:abstractNum>
  <w:abstractNum w:abstractNumId="8">
    <w:nsid w:val="280A3FBB"/>
    <w:multiLevelType w:val="hybridMultilevel"/>
    <w:tmpl w:val="3BB26A8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29943CB5"/>
    <w:multiLevelType w:val="hybridMultilevel"/>
    <w:tmpl w:val="D4844DA8"/>
    <w:lvl w:ilvl="0" w:tplc="5F6873B6">
      <w:start w:val="1"/>
      <w:numFmt w:val="decimal"/>
      <w:lvlText w:val="%1."/>
      <w:lvlJc w:val="left"/>
      <w:pPr>
        <w:ind w:left="1080" w:hanging="360"/>
      </w:pPr>
    </w:lvl>
    <w:lvl w:ilvl="1" w:tplc="8F42809C">
      <w:start w:val="1"/>
      <w:numFmt w:val="decimal"/>
      <w:lvlText w:val="%2."/>
      <w:lvlJc w:val="left"/>
      <w:pPr>
        <w:ind w:left="1800" w:hanging="360"/>
      </w:pPr>
      <w:rPr>
        <w:rFonts w:ascii="Arial" w:eastAsia="Times New Roman" w:hAnsi="Arial" w:cs="Times New Roman"/>
      </w:rPr>
    </w:lvl>
    <w:lvl w:ilvl="2" w:tplc="53426518">
      <w:start w:val="1"/>
      <w:numFmt w:val="lowerRoman"/>
      <w:lvlText w:val="%3."/>
      <w:lvlJc w:val="right"/>
      <w:pPr>
        <w:ind w:left="2520" w:hanging="180"/>
      </w:pPr>
    </w:lvl>
    <w:lvl w:ilvl="3" w:tplc="AAD2AE4E">
      <w:start w:val="1"/>
      <w:numFmt w:val="decimal"/>
      <w:lvlText w:val="%4."/>
      <w:lvlJc w:val="left"/>
      <w:pPr>
        <w:ind w:left="3240" w:hanging="360"/>
      </w:pPr>
    </w:lvl>
    <w:lvl w:ilvl="4" w:tplc="669AB2B0">
      <w:start w:val="1"/>
      <w:numFmt w:val="lowerLetter"/>
      <w:lvlText w:val="%5."/>
      <w:lvlJc w:val="left"/>
      <w:pPr>
        <w:ind w:left="3960" w:hanging="360"/>
      </w:pPr>
    </w:lvl>
    <w:lvl w:ilvl="5" w:tplc="9286B568">
      <w:start w:val="1"/>
      <w:numFmt w:val="lowerRoman"/>
      <w:lvlText w:val="%6."/>
      <w:lvlJc w:val="right"/>
      <w:pPr>
        <w:ind w:left="4680" w:hanging="180"/>
      </w:pPr>
    </w:lvl>
    <w:lvl w:ilvl="6" w:tplc="00643E46">
      <w:start w:val="1"/>
      <w:numFmt w:val="decimal"/>
      <w:lvlText w:val="%7."/>
      <w:lvlJc w:val="left"/>
      <w:pPr>
        <w:ind w:left="5400" w:hanging="360"/>
      </w:pPr>
    </w:lvl>
    <w:lvl w:ilvl="7" w:tplc="56BCBB04">
      <w:start w:val="1"/>
      <w:numFmt w:val="lowerLetter"/>
      <w:lvlText w:val="%8."/>
      <w:lvlJc w:val="left"/>
      <w:pPr>
        <w:ind w:left="6120" w:hanging="360"/>
      </w:pPr>
    </w:lvl>
    <w:lvl w:ilvl="8" w:tplc="05804CAE">
      <w:start w:val="1"/>
      <w:numFmt w:val="lowerRoman"/>
      <w:lvlText w:val="%9."/>
      <w:lvlJc w:val="right"/>
      <w:pPr>
        <w:ind w:left="6840" w:hanging="180"/>
      </w:pPr>
    </w:lvl>
  </w:abstractNum>
  <w:abstractNum w:abstractNumId="10">
    <w:nsid w:val="2BBE5422"/>
    <w:multiLevelType w:val="hybridMultilevel"/>
    <w:tmpl w:val="F2F416A8"/>
    <w:lvl w:ilvl="0" w:tplc="587ACC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4A722AA"/>
    <w:multiLevelType w:val="hybridMultilevel"/>
    <w:tmpl w:val="2B6890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7DF04E5"/>
    <w:multiLevelType w:val="hybridMultilevel"/>
    <w:tmpl w:val="2C1ED8DE"/>
    <w:lvl w:ilvl="0" w:tplc="35DE100E">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81C1426"/>
    <w:multiLevelType w:val="hybridMultilevel"/>
    <w:tmpl w:val="26B67F16"/>
    <w:lvl w:ilvl="0" w:tplc="E27A14BE">
      <w:start w:val="1"/>
      <w:numFmt w:val="decimal"/>
      <w:lvlText w:val="%1."/>
      <w:lvlJc w:val="left"/>
      <w:pPr>
        <w:ind w:left="720" w:hanging="360"/>
      </w:pPr>
      <w:rPr>
        <w:rFonts w:ascii="Arial" w:hAnsi="Arial" w:hint="default"/>
        <w:sz w:val="28"/>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EEB5211"/>
    <w:multiLevelType w:val="hybridMultilevel"/>
    <w:tmpl w:val="CC72CD80"/>
    <w:lvl w:ilvl="0" w:tplc="6010D9AE">
      <w:start w:val="1"/>
      <w:numFmt w:val="decimal"/>
      <w:lvlText w:val="%1."/>
      <w:lvlJc w:val="left"/>
      <w:pPr>
        <w:ind w:left="360" w:hanging="360"/>
      </w:pPr>
    </w:lvl>
    <w:lvl w:ilvl="1" w:tplc="7E563A04">
      <w:start w:val="1"/>
      <w:numFmt w:val="bullet"/>
      <w:lvlText w:val=""/>
      <w:lvlJc w:val="left"/>
      <w:pPr>
        <w:ind w:left="1080" w:hanging="360"/>
      </w:pPr>
      <w:rPr>
        <w:rFonts w:ascii="Symbol" w:hAnsi="Symbol"/>
      </w:rPr>
    </w:lvl>
    <w:lvl w:ilvl="2" w:tplc="10BC5112">
      <w:start w:val="1"/>
      <w:numFmt w:val="lowerRoman"/>
      <w:lvlText w:val="%3."/>
      <w:lvlJc w:val="right"/>
      <w:pPr>
        <w:ind w:left="1800" w:hanging="180"/>
      </w:pPr>
    </w:lvl>
    <w:lvl w:ilvl="3" w:tplc="A3488C4E">
      <w:start w:val="1"/>
      <w:numFmt w:val="decimal"/>
      <w:lvlText w:val="%4."/>
      <w:lvlJc w:val="left"/>
      <w:pPr>
        <w:ind w:left="2520" w:hanging="360"/>
      </w:pPr>
    </w:lvl>
    <w:lvl w:ilvl="4" w:tplc="0632EE0A">
      <w:start w:val="1"/>
      <w:numFmt w:val="lowerLetter"/>
      <w:lvlText w:val="%5."/>
      <w:lvlJc w:val="left"/>
      <w:pPr>
        <w:ind w:left="3240" w:hanging="360"/>
      </w:pPr>
    </w:lvl>
    <w:lvl w:ilvl="5" w:tplc="AB80033C">
      <w:start w:val="1"/>
      <w:numFmt w:val="lowerRoman"/>
      <w:lvlText w:val="%6."/>
      <w:lvlJc w:val="right"/>
      <w:pPr>
        <w:ind w:left="3960" w:hanging="180"/>
      </w:pPr>
    </w:lvl>
    <w:lvl w:ilvl="6" w:tplc="7382E0F2">
      <w:start w:val="1"/>
      <w:numFmt w:val="decimal"/>
      <w:lvlText w:val="%7."/>
      <w:lvlJc w:val="left"/>
      <w:pPr>
        <w:ind w:left="4680" w:hanging="360"/>
      </w:pPr>
    </w:lvl>
    <w:lvl w:ilvl="7" w:tplc="463E0ED4">
      <w:start w:val="1"/>
      <w:numFmt w:val="lowerLetter"/>
      <w:lvlText w:val="%8."/>
      <w:lvlJc w:val="left"/>
      <w:pPr>
        <w:ind w:left="5400" w:hanging="360"/>
      </w:pPr>
    </w:lvl>
    <w:lvl w:ilvl="8" w:tplc="1E96D0AC">
      <w:start w:val="1"/>
      <w:numFmt w:val="lowerRoman"/>
      <w:lvlText w:val="%9."/>
      <w:lvlJc w:val="right"/>
      <w:pPr>
        <w:ind w:left="6120" w:hanging="180"/>
      </w:pPr>
    </w:lvl>
  </w:abstractNum>
  <w:abstractNum w:abstractNumId="15">
    <w:nsid w:val="50B56D56"/>
    <w:multiLevelType w:val="hybridMultilevel"/>
    <w:tmpl w:val="977A8BFA"/>
    <w:lvl w:ilvl="0" w:tplc="4CCEDF6C">
      <w:start w:val="1"/>
      <w:numFmt w:val="decimal"/>
      <w:lvlText w:val="%1."/>
      <w:lvlJc w:val="left"/>
      <w:pPr>
        <w:ind w:left="360" w:hanging="360"/>
      </w:pPr>
      <w:rPr>
        <w:rFonts w:ascii="Arial" w:hAnsi="Arial"/>
        <w:sz w:val="28"/>
      </w:rPr>
    </w:lvl>
    <w:lvl w:ilvl="1" w:tplc="EB44122A">
      <w:start w:val="1"/>
      <w:numFmt w:val="lowerLetter"/>
      <w:lvlText w:val="%2."/>
      <w:lvlJc w:val="left"/>
      <w:pPr>
        <w:ind w:left="1080" w:hanging="360"/>
      </w:pPr>
    </w:lvl>
    <w:lvl w:ilvl="2" w:tplc="36B87ADA">
      <w:start w:val="1"/>
      <w:numFmt w:val="lowerRoman"/>
      <w:lvlText w:val="%3."/>
      <w:lvlJc w:val="right"/>
      <w:pPr>
        <w:ind w:left="1800" w:hanging="180"/>
      </w:pPr>
    </w:lvl>
    <w:lvl w:ilvl="3" w:tplc="77A693B2">
      <w:start w:val="1"/>
      <w:numFmt w:val="decimal"/>
      <w:lvlText w:val="%4."/>
      <w:lvlJc w:val="left"/>
      <w:pPr>
        <w:ind w:left="2520" w:hanging="360"/>
      </w:pPr>
    </w:lvl>
    <w:lvl w:ilvl="4" w:tplc="A11C2E5C">
      <w:start w:val="1"/>
      <w:numFmt w:val="lowerLetter"/>
      <w:lvlText w:val="%5."/>
      <w:lvlJc w:val="left"/>
      <w:pPr>
        <w:ind w:left="3240" w:hanging="360"/>
      </w:pPr>
    </w:lvl>
    <w:lvl w:ilvl="5" w:tplc="F60A8E80">
      <w:start w:val="1"/>
      <w:numFmt w:val="lowerRoman"/>
      <w:lvlText w:val="%6."/>
      <w:lvlJc w:val="right"/>
      <w:pPr>
        <w:ind w:left="3960" w:hanging="180"/>
      </w:pPr>
    </w:lvl>
    <w:lvl w:ilvl="6" w:tplc="3A6A650E">
      <w:start w:val="1"/>
      <w:numFmt w:val="decimal"/>
      <w:lvlText w:val="%7."/>
      <w:lvlJc w:val="left"/>
      <w:pPr>
        <w:ind w:left="4680" w:hanging="360"/>
      </w:pPr>
    </w:lvl>
    <w:lvl w:ilvl="7" w:tplc="69288FC2">
      <w:start w:val="1"/>
      <w:numFmt w:val="lowerLetter"/>
      <w:lvlText w:val="%8."/>
      <w:lvlJc w:val="left"/>
      <w:pPr>
        <w:ind w:left="5400" w:hanging="360"/>
      </w:pPr>
    </w:lvl>
    <w:lvl w:ilvl="8" w:tplc="6F24450C">
      <w:start w:val="1"/>
      <w:numFmt w:val="lowerRoman"/>
      <w:lvlText w:val="%9."/>
      <w:lvlJc w:val="right"/>
      <w:pPr>
        <w:ind w:left="6120" w:hanging="180"/>
      </w:pPr>
    </w:lvl>
  </w:abstractNum>
  <w:abstractNum w:abstractNumId="16">
    <w:nsid w:val="5267799B"/>
    <w:multiLevelType w:val="hybridMultilevel"/>
    <w:tmpl w:val="D4844DA8"/>
    <w:lvl w:ilvl="0" w:tplc="5F6873B6">
      <w:start w:val="1"/>
      <w:numFmt w:val="decimal"/>
      <w:lvlText w:val="%1."/>
      <w:lvlJc w:val="left"/>
      <w:pPr>
        <w:ind w:left="1080" w:hanging="360"/>
      </w:pPr>
    </w:lvl>
    <w:lvl w:ilvl="1" w:tplc="8F42809C">
      <w:start w:val="1"/>
      <w:numFmt w:val="decimal"/>
      <w:lvlText w:val="%2."/>
      <w:lvlJc w:val="left"/>
      <w:pPr>
        <w:ind w:left="1800" w:hanging="360"/>
      </w:pPr>
      <w:rPr>
        <w:rFonts w:ascii="Arial" w:eastAsia="Times New Roman" w:hAnsi="Arial" w:cs="Times New Roman"/>
      </w:rPr>
    </w:lvl>
    <w:lvl w:ilvl="2" w:tplc="53426518">
      <w:start w:val="1"/>
      <w:numFmt w:val="lowerRoman"/>
      <w:lvlText w:val="%3."/>
      <w:lvlJc w:val="right"/>
      <w:pPr>
        <w:ind w:left="2520" w:hanging="180"/>
      </w:pPr>
    </w:lvl>
    <w:lvl w:ilvl="3" w:tplc="AAD2AE4E">
      <w:start w:val="1"/>
      <w:numFmt w:val="decimal"/>
      <w:lvlText w:val="%4."/>
      <w:lvlJc w:val="left"/>
      <w:pPr>
        <w:ind w:left="3240" w:hanging="360"/>
      </w:pPr>
    </w:lvl>
    <w:lvl w:ilvl="4" w:tplc="669AB2B0">
      <w:start w:val="1"/>
      <w:numFmt w:val="lowerLetter"/>
      <w:lvlText w:val="%5."/>
      <w:lvlJc w:val="left"/>
      <w:pPr>
        <w:ind w:left="3960" w:hanging="360"/>
      </w:pPr>
    </w:lvl>
    <w:lvl w:ilvl="5" w:tplc="9286B568">
      <w:start w:val="1"/>
      <w:numFmt w:val="lowerRoman"/>
      <w:lvlText w:val="%6."/>
      <w:lvlJc w:val="right"/>
      <w:pPr>
        <w:ind w:left="4680" w:hanging="180"/>
      </w:pPr>
    </w:lvl>
    <w:lvl w:ilvl="6" w:tplc="00643E46">
      <w:start w:val="1"/>
      <w:numFmt w:val="decimal"/>
      <w:lvlText w:val="%7."/>
      <w:lvlJc w:val="left"/>
      <w:pPr>
        <w:ind w:left="5400" w:hanging="360"/>
      </w:pPr>
    </w:lvl>
    <w:lvl w:ilvl="7" w:tplc="56BCBB04">
      <w:start w:val="1"/>
      <w:numFmt w:val="lowerLetter"/>
      <w:lvlText w:val="%8."/>
      <w:lvlJc w:val="left"/>
      <w:pPr>
        <w:ind w:left="6120" w:hanging="360"/>
      </w:pPr>
    </w:lvl>
    <w:lvl w:ilvl="8" w:tplc="05804CAE">
      <w:start w:val="1"/>
      <w:numFmt w:val="lowerRoman"/>
      <w:lvlText w:val="%9."/>
      <w:lvlJc w:val="right"/>
      <w:pPr>
        <w:ind w:left="6840" w:hanging="180"/>
      </w:pPr>
    </w:lvl>
  </w:abstractNum>
  <w:abstractNum w:abstractNumId="17">
    <w:nsid w:val="53437832"/>
    <w:multiLevelType w:val="hybridMultilevel"/>
    <w:tmpl w:val="467432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6F360F7"/>
    <w:multiLevelType w:val="hybridMultilevel"/>
    <w:tmpl w:val="842885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A0A7748"/>
    <w:multiLevelType w:val="hybridMultilevel"/>
    <w:tmpl w:val="BF326D52"/>
    <w:lvl w:ilvl="0" w:tplc="04090001">
      <w:start w:val="1"/>
      <w:numFmt w:val="bullet"/>
      <w:lvlText w:val=""/>
      <w:lvlJc w:val="left"/>
      <w:pPr>
        <w:ind w:left="1080" w:hanging="360"/>
      </w:pPr>
      <w:rPr>
        <w:rFonts w:ascii="Symbol" w:hAnsi="Symbol" w:hint="default"/>
      </w:rPr>
    </w:lvl>
    <w:lvl w:ilvl="1" w:tplc="8F42809C">
      <w:start w:val="1"/>
      <w:numFmt w:val="decimal"/>
      <w:lvlText w:val="%2."/>
      <w:lvlJc w:val="left"/>
      <w:pPr>
        <w:ind w:left="1800" w:hanging="360"/>
      </w:pPr>
      <w:rPr>
        <w:rFonts w:ascii="Arial" w:eastAsia="Times New Roman" w:hAnsi="Arial" w:cs="Times New Roman"/>
      </w:rPr>
    </w:lvl>
    <w:lvl w:ilvl="2" w:tplc="53426518">
      <w:start w:val="1"/>
      <w:numFmt w:val="lowerRoman"/>
      <w:lvlText w:val="%3."/>
      <w:lvlJc w:val="right"/>
      <w:pPr>
        <w:ind w:left="2520" w:hanging="180"/>
      </w:pPr>
    </w:lvl>
    <w:lvl w:ilvl="3" w:tplc="AAD2AE4E">
      <w:start w:val="1"/>
      <w:numFmt w:val="decimal"/>
      <w:lvlText w:val="%4."/>
      <w:lvlJc w:val="left"/>
      <w:pPr>
        <w:ind w:left="3240" w:hanging="360"/>
      </w:pPr>
    </w:lvl>
    <w:lvl w:ilvl="4" w:tplc="669AB2B0">
      <w:start w:val="1"/>
      <w:numFmt w:val="lowerLetter"/>
      <w:lvlText w:val="%5."/>
      <w:lvlJc w:val="left"/>
      <w:pPr>
        <w:ind w:left="3960" w:hanging="360"/>
      </w:pPr>
    </w:lvl>
    <w:lvl w:ilvl="5" w:tplc="9286B568">
      <w:start w:val="1"/>
      <w:numFmt w:val="lowerRoman"/>
      <w:lvlText w:val="%6."/>
      <w:lvlJc w:val="right"/>
      <w:pPr>
        <w:ind w:left="4680" w:hanging="180"/>
      </w:pPr>
    </w:lvl>
    <w:lvl w:ilvl="6" w:tplc="00643E46">
      <w:start w:val="1"/>
      <w:numFmt w:val="decimal"/>
      <w:lvlText w:val="%7."/>
      <w:lvlJc w:val="left"/>
      <w:pPr>
        <w:ind w:left="5400" w:hanging="360"/>
      </w:pPr>
    </w:lvl>
    <w:lvl w:ilvl="7" w:tplc="56BCBB04">
      <w:start w:val="1"/>
      <w:numFmt w:val="lowerLetter"/>
      <w:lvlText w:val="%8."/>
      <w:lvlJc w:val="left"/>
      <w:pPr>
        <w:ind w:left="6120" w:hanging="360"/>
      </w:pPr>
    </w:lvl>
    <w:lvl w:ilvl="8" w:tplc="05804CAE">
      <w:start w:val="1"/>
      <w:numFmt w:val="lowerRoman"/>
      <w:lvlText w:val="%9."/>
      <w:lvlJc w:val="right"/>
      <w:pPr>
        <w:ind w:left="6840" w:hanging="180"/>
      </w:pPr>
    </w:lvl>
  </w:abstractNum>
  <w:abstractNum w:abstractNumId="20">
    <w:nsid w:val="5A872653"/>
    <w:multiLevelType w:val="hybridMultilevel"/>
    <w:tmpl w:val="5F501D80"/>
    <w:lvl w:ilvl="0" w:tplc="5F6873B6">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62575F1A"/>
    <w:multiLevelType w:val="hybridMultilevel"/>
    <w:tmpl w:val="600C09CE"/>
    <w:lvl w:ilvl="0" w:tplc="7EF26F02">
      <w:start w:val="1"/>
      <w:numFmt w:val="bullet"/>
      <w:lvlText w:val=""/>
      <w:lvlJc w:val="left"/>
      <w:pPr>
        <w:ind w:left="720" w:hanging="360"/>
      </w:pPr>
      <w:rPr>
        <w:rFonts w:ascii="Symbol" w:hAnsi="Symbol"/>
      </w:rPr>
    </w:lvl>
    <w:lvl w:ilvl="1" w:tplc="3B966962">
      <w:start w:val="1"/>
      <w:numFmt w:val="bullet"/>
      <w:lvlText w:val="o"/>
      <w:lvlJc w:val="left"/>
      <w:pPr>
        <w:ind w:left="1440" w:hanging="360"/>
      </w:pPr>
      <w:rPr>
        <w:rFonts w:ascii="Courier New" w:hAnsi="Courier New"/>
      </w:rPr>
    </w:lvl>
    <w:lvl w:ilvl="2" w:tplc="56905F24">
      <w:start w:val="1"/>
      <w:numFmt w:val="bullet"/>
      <w:lvlText w:val=""/>
      <w:lvlJc w:val="left"/>
      <w:pPr>
        <w:ind w:left="2160" w:hanging="360"/>
      </w:pPr>
      <w:rPr>
        <w:rFonts w:ascii="Wingdings" w:hAnsi="Wingdings"/>
      </w:rPr>
    </w:lvl>
    <w:lvl w:ilvl="3" w:tplc="74464318">
      <w:start w:val="1"/>
      <w:numFmt w:val="bullet"/>
      <w:lvlText w:val=""/>
      <w:lvlJc w:val="left"/>
      <w:pPr>
        <w:ind w:left="2880" w:hanging="360"/>
      </w:pPr>
      <w:rPr>
        <w:rFonts w:ascii="Symbol" w:hAnsi="Symbol"/>
      </w:rPr>
    </w:lvl>
    <w:lvl w:ilvl="4" w:tplc="40A8B6BE">
      <w:start w:val="1"/>
      <w:numFmt w:val="bullet"/>
      <w:lvlText w:val="o"/>
      <w:lvlJc w:val="left"/>
      <w:pPr>
        <w:ind w:left="3600" w:hanging="360"/>
      </w:pPr>
      <w:rPr>
        <w:rFonts w:ascii="Courier New" w:hAnsi="Courier New"/>
      </w:rPr>
    </w:lvl>
    <w:lvl w:ilvl="5" w:tplc="06E020DC">
      <w:start w:val="1"/>
      <w:numFmt w:val="bullet"/>
      <w:lvlText w:val=""/>
      <w:lvlJc w:val="left"/>
      <w:pPr>
        <w:ind w:left="4320" w:hanging="360"/>
      </w:pPr>
      <w:rPr>
        <w:rFonts w:ascii="Wingdings" w:hAnsi="Wingdings"/>
      </w:rPr>
    </w:lvl>
    <w:lvl w:ilvl="6" w:tplc="DDB61660">
      <w:start w:val="1"/>
      <w:numFmt w:val="bullet"/>
      <w:lvlText w:val=""/>
      <w:lvlJc w:val="left"/>
      <w:pPr>
        <w:ind w:left="5040" w:hanging="360"/>
      </w:pPr>
      <w:rPr>
        <w:rFonts w:ascii="Symbol" w:hAnsi="Symbol"/>
      </w:rPr>
    </w:lvl>
    <w:lvl w:ilvl="7" w:tplc="D938E140">
      <w:start w:val="1"/>
      <w:numFmt w:val="bullet"/>
      <w:lvlText w:val="o"/>
      <w:lvlJc w:val="left"/>
      <w:pPr>
        <w:ind w:left="5760" w:hanging="360"/>
      </w:pPr>
      <w:rPr>
        <w:rFonts w:ascii="Courier New" w:hAnsi="Courier New"/>
      </w:rPr>
    </w:lvl>
    <w:lvl w:ilvl="8" w:tplc="17628CCE">
      <w:start w:val="1"/>
      <w:numFmt w:val="bullet"/>
      <w:lvlText w:val=""/>
      <w:lvlJc w:val="left"/>
      <w:pPr>
        <w:ind w:left="6480" w:hanging="360"/>
      </w:pPr>
      <w:rPr>
        <w:rFonts w:ascii="Wingdings" w:hAnsi="Wingdings"/>
      </w:rPr>
    </w:lvl>
  </w:abstractNum>
  <w:abstractNum w:abstractNumId="22">
    <w:nsid w:val="628F411E"/>
    <w:multiLevelType w:val="hybridMultilevel"/>
    <w:tmpl w:val="A3CC4DDA"/>
    <w:lvl w:ilvl="0" w:tplc="62E45AEC">
      <w:start w:val="1"/>
      <w:numFmt w:val="decimal"/>
      <w:lvlText w:val="%1."/>
      <w:lvlJc w:val="left"/>
      <w:pPr>
        <w:ind w:left="360" w:hanging="360"/>
      </w:pPr>
      <w:rPr>
        <w:sz w:val="22"/>
      </w:rPr>
    </w:lvl>
    <w:lvl w:ilvl="1" w:tplc="2A462AD6">
      <w:start w:val="1"/>
      <w:numFmt w:val="decimal"/>
      <w:lvlText w:val="%2."/>
      <w:lvlJc w:val="left"/>
      <w:pPr>
        <w:ind w:left="1080" w:hanging="360"/>
      </w:pPr>
      <w:rPr>
        <w:rFonts w:ascii="Arial" w:eastAsia="Times New Roman" w:hAnsi="Arial" w:cs="Times New Roman"/>
      </w:rPr>
    </w:lvl>
    <w:lvl w:ilvl="2" w:tplc="CFB4A890">
      <w:start w:val="1"/>
      <w:numFmt w:val="bullet"/>
      <w:lvlText w:val="o"/>
      <w:lvlJc w:val="left"/>
      <w:pPr>
        <w:ind w:left="1800" w:hanging="180"/>
      </w:pPr>
      <w:rPr>
        <w:rFonts w:ascii="Courier New" w:hAnsi="Courier New"/>
      </w:rPr>
    </w:lvl>
    <w:lvl w:ilvl="3" w:tplc="42CA92DC">
      <w:start w:val="1"/>
      <w:numFmt w:val="decimal"/>
      <w:lvlText w:val="%4."/>
      <w:lvlJc w:val="left"/>
      <w:pPr>
        <w:ind w:left="2520" w:hanging="360"/>
      </w:pPr>
    </w:lvl>
    <w:lvl w:ilvl="4" w:tplc="66D8079E">
      <w:start w:val="1"/>
      <w:numFmt w:val="lowerLetter"/>
      <w:lvlText w:val="%5."/>
      <w:lvlJc w:val="left"/>
      <w:pPr>
        <w:ind w:left="3240" w:hanging="360"/>
      </w:pPr>
    </w:lvl>
    <w:lvl w:ilvl="5" w:tplc="9A983056">
      <w:start w:val="1"/>
      <w:numFmt w:val="lowerRoman"/>
      <w:lvlText w:val="%6."/>
      <w:lvlJc w:val="right"/>
      <w:pPr>
        <w:ind w:left="3960" w:hanging="180"/>
      </w:pPr>
    </w:lvl>
    <w:lvl w:ilvl="6" w:tplc="B04A89FA">
      <w:start w:val="1"/>
      <w:numFmt w:val="decimal"/>
      <w:lvlText w:val="%7."/>
      <w:lvlJc w:val="left"/>
      <w:pPr>
        <w:ind w:left="4680" w:hanging="360"/>
      </w:pPr>
    </w:lvl>
    <w:lvl w:ilvl="7" w:tplc="DECA7FD6">
      <w:start w:val="1"/>
      <w:numFmt w:val="lowerLetter"/>
      <w:lvlText w:val="%8."/>
      <w:lvlJc w:val="left"/>
      <w:pPr>
        <w:ind w:left="5400" w:hanging="360"/>
      </w:pPr>
    </w:lvl>
    <w:lvl w:ilvl="8" w:tplc="C0CE3B44">
      <w:start w:val="1"/>
      <w:numFmt w:val="lowerRoman"/>
      <w:lvlText w:val="%9."/>
      <w:lvlJc w:val="right"/>
      <w:pPr>
        <w:ind w:left="6120" w:hanging="180"/>
      </w:pPr>
    </w:lvl>
  </w:abstractNum>
  <w:abstractNum w:abstractNumId="23">
    <w:nsid w:val="78BF7A78"/>
    <w:multiLevelType w:val="hybridMultilevel"/>
    <w:tmpl w:val="EA346AF8"/>
    <w:lvl w:ilvl="0" w:tplc="62E45AEC">
      <w:start w:val="1"/>
      <w:numFmt w:val="decimal"/>
      <w:lvlText w:val="%1."/>
      <w:lvlJc w:val="left"/>
      <w:pPr>
        <w:ind w:left="360" w:hanging="360"/>
      </w:pPr>
      <w:rPr>
        <w:sz w:val="22"/>
      </w:rPr>
    </w:lvl>
    <w:lvl w:ilvl="1" w:tplc="1A98A4DE">
      <w:start w:val="1"/>
      <w:numFmt w:val="bullet"/>
      <w:lvlText w:val=""/>
      <w:lvlJc w:val="left"/>
      <w:pPr>
        <w:ind w:left="1080" w:hanging="360"/>
      </w:pPr>
      <w:rPr>
        <w:rFonts w:ascii="Symbol" w:hAnsi="Symbol"/>
      </w:rPr>
    </w:lvl>
    <w:lvl w:ilvl="2" w:tplc="CFB4A890">
      <w:start w:val="1"/>
      <w:numFmt w:val="bullet"/>
      <w:lvlText w:val="o"/>
      <w:lvlJc w:val="left"/>
      <w:pPr>
        <w:ind w:left="1800" w:hanging="180"/>
      </w:pPr>
      <w:rPr>
        <w:rFonts w:ascii="Courier New" w:hAnsi="Courier New"/>
      </w:rPr>
    </w:lvl>
    <w:lvl w:ilvl="3" w:tplc="42CA92DC">
      <w:start w:val="1"/>
      <w:numFmt w:val="decimal"/>
      <w:lvlText w:val="%4."/>
      <w:lvlJc w:val="left"/>
      <w:pPr>
        <w:ind w:left="2520" w:hanging="360"/>
      </w:pPr>
    </w:lvl>
    <w:lvl w:ilvl="4" w:tplc="66D8079E">
      <w:start w:val="1"/>
      <w:numFmt w:val="lowerLetter"/>
      <w:lvlText w:val="%5."/>
      <w:lvlJc w:val="left"/>
      <w:pPr>
        <w:ind w:left="3240" w:hanging="360"/>
      </w:pPr>
    </w:lvl>
    <w:lvl w:ilvl="5" w:tplc="9A983056">
      <w:start w:val="1"/>
      <w:numFmt w:val="lowerRoman"/>
      <w:lvlText w:val="%6."/>
      <w:lvlJc w:val="right"/>
      <w:pPr>
        <w:ind w:left="3960" w:hanging="180"/>
      </w:pPr>
    </w:lvl>
    <w:lvl w:ilvl="6" w:tplc="B04A89FA">
      <w:start w:val="1"/>
      <w:numFmt w:val="decimal"/>
      <w:lvlText w:val="%7."/>
      <w:lvlJc w:val="left"/>
      <w:pPr>
        <w:ind w:left="4680" w:hanging="360"/>
      </w:pPr>
    </w:lvl>
    <w:lvl w:ilvl="7" w:tplc="DECA7FD6">
      <w:start w:val="1"/>
      <w:numFmt w:val="lowerLetter"/>
      <w:lvlText w:val="%8."/>
      <w:lvlJc w:val="left"/>
      <w:pPr>
        <w:ind w:left="5400" w:hanging="360"/>
      </w:pPr>
    </w:lvl>
    <w:lvl w:ilvl="8" w:tplc="C0CE3B44">
      <w:start w:val="1"/>
      <w:numFmt w:val="lowerRoman"/>
      <w:lvlText w:val="%9."/>
      <w:lvlJc w:val="right"/>
      <w:pPr>
        <w:ind w:left="6120" w:hanging="180"/>
      </w:pPr>
    </w:lvl>
  </w:abstractNum>
  <w:num w:numId="1">
    <w:abstractNumId w:val="0"/>
  </w:num>
  <w:num w:numId="2">
    <w:abstractNumId w:val="7"/>
  </w:num>
  <w:num w:numId="3">
    <w:abstractNumId w:val="13"/>
  </w:num>
  <w:num w:numId="4">
    <w:abstractNumId w:val="1"/>
  </w:num>
  <w:num w:numId="5">
    <w:abstractNumId w:val="10"/>
  </w:num>
  <w:num w:numId="6">
    <w:abstractNumId w:val="14"/>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6"/>
  </w:num>
  <w:num w:numId="10">
    <w:abstractNumId w:val="17"/>
  </w:num>
  <w:num w:numId="11">
    <w:abstractNumId w:val="12"/>
  </w:num>
  <w:num w:numId="12">
    <w:abstractNumId w:val="18"/>
  </w:num>
  <w:num w:numId="13">
    <w:abstractNumId w:val="9"/>
  </w:num>
  <w:num w:numId="14">
    <w:abstractNumId w:val="3"/>
  </w:num>
  <w:num w:numId="15">
    <w:abstractNumId w:val="20"/>
  </w:num>
  <w:num w:numId="1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16"/>
  </w:num>
  <w:num w:numId="19">
    <w:abstractNumId w:val="4"/>
  </w:num>
  <w:num w:numId="20">
    <w:abstractNumId w:val="23"/>
  </w:num>
  <w:num w:numId="21">
    <w:abstractNumId w:val="22"/>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2"/>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C60"/>
    <w:rsid w:val="00036D66"/>
    <w:rsid w:val="00047BD9"/>
    <w:rsid w:val="00094537"/>
    <w:rsid w:val="000D1B48"/>
    <w:rsid w:val="00104BB7"/>
    <w:rsid w:val="00145D85"/>
    <w:rsid w:val="001740EE"/>
    <w:rsid w:val="00175B62"/>
    <w:rsid w:val="001E4753"/>
    <w:rsid w:val="002069B3"/>
    <w:rsid w:val="0021580E"/>
    <w:rsid w:val="00236EE0"/>
    <w:rsid w:val="0027651A"/>
    <w:rsid w:val="002A3DBC"/>
    <w:rsid w:val="0035355D"/>
    <w:rsid w:val="00366A84"/>
    <w:rsid w:val="003E5C5D"/>
    <w:rsid w:val="004809D6"/>
    <w:rsid w:val="0059538E"/>
    <w:rsid w:val="005A6E12"/>
    <w:rsid w:val="005D0551"/>
    <w:rsid w:val="005D7B5E"/>
    <w:rsid w:val="005E50CD"/>
    <w:rsid w:val="0065372D"/>
    <w:rsid w:val="006C6680"/>
    <w:rsid w:val="00714C21"/>
    <w:rsid w:val="00717BF4"/>
    <w:rsid w:val="00770BAE"/>
    <w:rsid w:val="00772596"/>
    <w:rsid w:val="00787994"/>
    <w:rsid w:val="0079510B"/>
    <w:rsid w:val="007A6987"/>
    <w:rsid w:val="007B05A8"/>
    <w:rsid w:val="007B1CCD"/>
    <w:rsid w:val="007E2B5A"/>
    <w:rsid w:val="007E30F0"/>
    <w:rsid w:val="007E7FBC"/>
    <w:rsid w:val="008464F4"/>
    <w:rsid w:val="00871630"/>
    <w:rsid w:val="008904D9"/>
    <w:rsid w:val="008F3FBF"/>
    <w:rsid w:val="00903C60"/>
    <w:rsid w:val="00927F21"/>
    <w:rsid w:val="00981427"/>
    <w:rsid w:val="009958D0"/>
    <w:rsid w:val="009B6622"/>
    <w:rsid w:val="00A7356E"/>
    <w:rsid w:val="00A85897"/>
    <w:rsid w:val="00A9387A"/>
    <w:rsid w:val="00AE7C68"/>
    <w:rsid w:val="00B025A9"/>
    <w:rsid w:val="00B12847"/>
    <w:rsid w:val="00B171C1"/>
    <w:rsid w:val="00B46EEC"/>
    <w:rsid w:val="00B6570D"/>
    <w:rsid w:val="00B930E4"/>
    <w:rsid w:val="00B960B6"/>
    <w:rsid w:val="00BA7045"/>
    <w:rsid w:val="00BB062B"/>
    <w:rsid w:val="00BF3555"/>
    <w:rsid w:val="00C47996"/>
    <w:rsid w:val="00C628EF"/>
    <w:rsid w:val="00C86A08"/>
    <w:rsid w:val="00CB0ABE"/>
    <w:rsid w:val="00CE38D9"/>
    <w:rsid w:val="00D22E88"/>
    <w:rsid w:val="00D86E0E"/>
    <w:rsid w:val="00D96E2D"/>
    <w:rsid w:val="00DC0A61"/>
    <w:rsid w:val="00DE728F"/>
    <w:rsid w:val="00E80F37"/>
    <w:rsid w:val="00EA4511"/>
    <w:rsid w:val="00EE779A"/>
    <w:rsid w:val="00F11271"/>
    <w:rsid w:val="00F313A1"/>
    <w:rsid w:val="00F64B3C"/>
    <w:rsid w:val="00FC4282"/>
    <w:rsid w:val="00FE5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3C60"/>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6EE0"/>
    <w:pPr>
      <w:ind w:left="720"/>
      <w:contextualSpacing/>
    </w:pPr>
  </w:style>
  <w:style w:type="paragraph" w:styleId="BalloonText">
    <w:name w:val="Balloon Text"/>
    <w:basedOn w:val="Normal"/>
    <w:link w:val="BalloonTextChar"/>
    <w:uiPriority w:val="99"/>
    <w:semiHidden/>
    <w:unhideWhenUsed/>
    <w:rsid w:val="007A6987"/>
    <w:rPr>
      <w:rFonts w:ascii="Tahoma" w:hAnsi="Tahoma" w:cs="Tahoma"/>
      <w:sz w:val="16"/>
      <w:szCs w:val="16"/>
    </w:rPr>
  </w:style>
  <w:style w:type="character" w:customStyle="1" w:styleId="BalloonTextChar">
    <w:name w:val="Balloon Text Char"/>
    <w:basedOn w:val="DefaultParagraphFont"/>
    <w:link w:val="BalloonText"/>
    <w:uiPriority w:val="99"/>
    <w:semiHidden/>
    <w:rsid w:val="007A6987"/>
    <w:rPr>
      <w:rFonts w:ascii="Tahoma" w:eastAsia="Times New Roman" w:hAnsi="Tahoma" w:cs="Tahoma"/>
      <w:sz w:val="16"/>
      <w:szCs w:val="16"/>
    </w:rPr>
  </w:style>
  <w:style w:type="paragraph" w:styleId="PlainText">
    <w:name w:val="Plain Text"/>
    <w:basedOn w:val="Normal"/>
    <w:link w:val="PlainTextChar"/>
    <w:uiPriority w:val="99"/>
    <w:unhideWhenUsed/>
    <w:rsid w:val="00366A84"/>
    <w:rPr>
      <w:rFonts w:ascii="Swis721 BT" w:eastAsiaTheme="minorHAnsi" w:hAnsi="Swis721 BT"/>
      <w:sz w:val="28"/>
      <w:szCs w:val="28"/>
    </w:rPr>
  </w:style>
  <w:style w:type="character" w:customStyle="1" w:styleId="PlainTextChar">
    <w:name w:val="Plain Text Char"/>
    <w:basedOn w:val="DefaultParagraphFont"/>
    <w:link w:val="PlainText"/>
    <w:uiPriority w:val="99"/>
    <w:rsid w:val="00366A84"/>
    <w:rPr>
      <w:rFonts w:ascii="Swis721 BT" w:hAnsi="Swis721 BT" w:cs="Times New Roman"/>
      <w:sz w:val="28"/>
      <w:szCs w:val="28"/>
    </w:rPr>
  </w:style>
  <w:style w:type="character" w:styleId="CommentReference">
    <w:name w:val="annotation reference"/>
    <w:basedOn w:val="DefaultParagraphFont"/>
    <w:uiPriority w:val="99"/>
    <w:semiHidden/>
    <w:unhideWhenUsed/>
    <w:rsid w:val="007B1CCD"/>
    <w:rPr>
      <w:sz w:val="16"/>
      <w:szCs w:val="16"/>
    </w:rPr>
  </w:style>
  <w:style w:type="paragraph" w:styleId="CommentText">
    <w:name w:val="annotation text"/>
    <w:basedOn w:val="Normal"/>
    <w:link w:val="CommentTextChar"/>
    <w:uiPriority w:val="99"/>
    <w:semiHidden/>
    <w:unhideWhenUsed/>
    <w:rsid w:val="007B1CCD"/>
    <w:pPr>
      <w:spacing w:after="200"/>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7B1CCD"/>
    <w:rPr>
      <w:rFonts w:ascii="Calibri" w:eastAsia="Calibri" w:hAnsi="Calibri" w:cs="Times New Roman"/>
      <w:sz w:val="20"/>
      <w:szCs w:val="20"/>
    </w:rPr>
  </w:style>
  <w:style w:type="paragraph" w:styleId="FootnoteText">
    <w:name w:val="footnote text"/>
    <w:basedOn w:val="Normal"/>
    <w:link w:val="FootnoteTextChar"/>
    <w:semiHidden/>
    <w:rsid w:val="007B1CCD"/>
    <w:rPr>
      <w:sz w:val="20"/>
      <w:szCs w:val="20"/>
    </w:rPr>
  </w:style>
  <w:style w:type="character" w:customStyle="1" w:styleId="FootnoteTextChar">
    <w:name w:val="Footnote Text Char"/>
    <w:basedOn w:val="DefaultParagraphFont"/>
    <w:link w:val="FootnoteText"/>
    <w:semiHidden/>
    <w:rsid w:val="007B1CCD"/>
    <w:rPr>
      <w:rFonts w:ascii="Times New Roman" w:eastAsia="Times New Roman" w:hAnsi="Times New Roman" w:cs="Times New Roman"/>
      <w:sz w:val="20"/>
      <w:szCs w:val="20"/>
    </w:rPr>
  </w:style>
  <w:style w:type="character" w:styleId="Emphasis">
    <w:name w:val="Emphasis"/>
    <w:basedOn w:val="DefaultParagraphFont"/>
    <w:uiPriority w:val="20"/>
    <w:qFormat/>
    <w:rsid w:val="00C628EF"/>
    <w:rPr>
      <w:i/>
      <w:iCs/>
    </w:rPr>
  </w:style>
  <w:style w:type="paragraph" w:styleId="NormalWeb">
    <w:name w:val="Normal (Web)"/>
    <w:basedOn w:val="Normal"/>
    <w:uiPriority w:val="99"/>
    <w:unhideWhenUsed/>
    <w:rsid w:val="006C6680"/>
    <w:pPr>
      <w:spacing w:before="100" w:beforeAutospacing="1" w:after="100" w:afterAutospacing="1"/>
    </w:pPr>
  </w:style>
  <w:style w:type="character" w:customStyle="1" w:styleId="apple-converted-space">
    <w:name w:val="apple-converted-space"/>
    <w:basedOn w:val="DefaultParagraphFont"/>
    <w:rsid w:val="006C6680"/>
  </w:style>
  <w:style w:type="character" w:styleId="HTMLAcronym">
    <w:name w:val="HTML Acronym"/>
    <w:basedOn w:val="DefaultParagraphFont"/>
    <w:uiPriority w:val="99"/>
    <w:semiHidden/>
    <w:unhideWhenUsed/>
    <w:rsid w:val="006C66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3C60"/>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6EE0"/>
    <w:pPr>
      <w:ind w:left="720"/>
      <w:contextualSpacing/>
    </w:pPr>
  </w:style>
  <w:style w:type="paragraph" w:styleId="BalloonText">
    <w:name w:val="Balloon Text"/>
    <w:basedOn w:val="Normal"/>
    <w:link w:val="BalloonTextChar"/>
    <w:uiPriority w:val="99"/>
    <w:semiHidden/>
    <w:unhideWhenUsed/>
    <w:rsid w:val="007A6987"/>
    <w:rPr>
      <w:rFonts w:ascii="Tahoma" w:hAnsi="Tahoma" w:cs="Tahoma"/>
      <w:sz w:val="16"/>
      <w:szCs w:val="16"/>
    </w:rPr>
  </w:style>
  <w:style w:type="character" w:customStyle="1" w:styleId="BalloonTextChar">
    <w:name w:val="Balloon Text Char"/>
    <w:basedOn w:val="DefaultParagraphFont"/>
    <w:link w:val="BalloonText"/>
    <w:uiPriority w:val="99"/>
    <w:semiHidden/>
    <w:rsid w:val="007A6987"/>
    <w:rPr>
      <w:rFonts w:ascii="Tahoma" w:eastAsia="Times New Roman" w:hAnsi="Tahoma" w:cs="Tahoma"/>
      <w:sz w:val="16"/>
      <w:szCs w:val="16"/>
    </w:rPr>
  </w:style>
  <w:style w:type="paragraph" w:styleId="PlainText">
    <w:name w:val="Plain Text"/>
    <w:basedOn w:val="Normal"/>
    <w:link w:val="PlainTextChar"/>
    <w:uiPriority w:val="99"/>
    <w:unhideWhenUsed/>
    <w:rsid w:val="00366A84"/>
    <w:rPr>
      <w:rFonts w:ascii="Swis721 BT" w:eastAsiaTheme="minorHAnsi" w:hAnsi="Swis721 BT"/>
      <w:sz w:val="28"/>
      <w:szCs w:val="28"/>
    </w:rPr>
  </w:style>
  <w:style w:type="character" w:customStyle="1" w:styleId="PlainTextChar">
    <w:name w:val="Plain Text Char"/>
    <w:basedOn w:val="DefaultParagraphFont"/>
    <w:link w:val="PlainText"/>
    <w:uiPriority w:val="99"/>
    <w:rsid w:val="00366A84"/>
    <w:rPr>
      <w:rFonts w:ascii="Swis721 BT" w:hAnsi="Swis721 BT" w:cs="Times New Roman"/>
      <w:sz w:val="28"/>
      <w:szCs w:val="28"/>
    </w:rPr>
  </w:style>
  <w:style w:type="character" w:styleId="CommentReference">
    <w:name w:val="annotation reference"/>
    <w:basedOn w:val="DefaultParagraphFont"/>
    <w:uiPriority w:val="99"/>
    <w:semiHidden/>
    <w:unhideWhenUsed/>
    <w:rsid w:val="007B1CCD"/>
    <w:rPr>
      <w:sz w:val="16"/>
      <w:szCs w:val="16"/>
    </w:rPr>
  </w:style>
  <w:style w:type="paragraph" w:styleId="CommentText">
    <w:name w:val="annotation text"/>
    <w:basedOn w:val="Normal"/>
    <w:link w:val="CommentTextChar"/>
    <w:uiPriority w:val="99"/>
    <w:semiHidden/>
    <w:unhideWhenUsed/>
    <w:rsid w:val="007B1CCD"/>
    <w:pPr>
      <w:spacing w:after="200"/>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7B1CCD"/>
    <w:rPr>
      <w:rFonts w:ascii="Calibri" w:eastAsia="Calibri" w:hAnsi="Calibri" w:cs="Times New Roman"/>
      <w:sz w:val="20"/>
      <w:szCs w:val="20"/>
    </w:rPr>
  </w:style>
  <w:style w:type="paragraph" w:styleId="FootnoteText">
    <w:name w:val="footnote text"/>
    <w:basedOn w:val="Normal"/>
    <w:link w:val="FootnoteTextChar"/>
    <w:semiHidden/>
    <w:rsid w:val="007B1CCD"/>
    <w:rPr>
      <w:sz w:val="20"/>
      <w:szCs w:val="20"/>
    </w:rPr>
  </w:style>
  <w:style w:type="character" w:customStyle="1" w:styleId="FootnoteTextChar">
    <w:name w:val="Footnote Text Char"/>
    <w:basedOn w:val="DefaultParagraphFont"/>
    <w:link w:val="FootnoteText"/>
    <w:semiHidden/>
    <w:rsid w:val="007B1CCD"/>
    <w:rPr>
      <w:rFonts w:ascii="Times New Roman" w:eastAsia="Times New Roman" w:hAnsi="Times New Roman" w:cs="Times New Roman"/>
      <w:sz w:val="20"/>
      <w:szCs w:val="20"/>
    </w:rPr>
  </w:style>
  <w:style w:type="character" w:styleId="Emphasis">
    <w:name w:val="Emphasis"/>
    <w:basedOn w:val="DefaultParagraphFont"/>
    <w:uiPriority w:val="20"/>
    <w:qFormat/>
    <w:rsid w:val="00C628EF"/>
    <w:rPr>
      <w:i/>
      <w:iCs/>
    </w:rPr>
  </w:style>
  <w:style w:type="paragraph" w:styleId="NormalWeb">
    <w:name w:val="Normal (Web)"/>
    <w:basedOn w:val="Normal"/>
    <w:uiPriority w:val="99"/>
    <w:unhideWhenUsed/>
    <w:rsid w:val="006C6680"/>
    <w:pPr>
      <w:spacing w:before="100" w:beforeAutospacing="1" w:after="100" w:afterAutospacing="1"/>
    </w:pPr>
  </w:style>
  <w:style w:type="character" w:customStyle="1" w:styleId="apple-converted-space">
    <w:name w:val="apple-converted-space"/>
    <w:basedOn w:val="DefaultParagraphFont"/>
    <w:rsid w:val="006C6680"/>
  </w:style>
  <w:style w:type="character" w:styleId="HTMLAcronym">
    <w:name w:val="HTML Acronym"/>
    <w:basedOn w:val="DefaultParagraphFont"/>
    <w:uiPriority w:val="99"/>
    <w:semiHidden/>
    <w:unhideWhenUsed/>
    <w:rsid w:val="006C66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652257">
      <w:bodyDiv w:val="1"/>
      <w:marLeft w:val="0"/>
      <w:marRight w:val="0"/>
      <w:marTop w:val="0"/>
      <w:marBottom w:val="0"/>
      <w:divBdr>
        <w:top w:val="none" w:sz="0" w:space="0" w:color="auto"/>
        <w:left w:val="none" w:sz="0" w:space="0" w:color="auto"/>
        <w:bottom w:val="none" w:sz="0" w:space="0" w:color="auto"/>
        <w:right w:val="none" w:sz="0" w:space="0" w:color="auto"/>
      </w:divBdr>
    </w:div>
    <w:div w:id="836186303">
      <w:bodyDiv w:val="1"/>
      <w:marLeft w:val="0"/>
      <w:marRight w:val="0"/>
      <w:marTop w:val="0"/>
      <w:marBottom w:val="0"/>
      <w:divBdr>
        <w:top w:val="none" w:sz="0" w:space="0" w:color="auto"/>
        <w:left w:val="none" w:sz="0" w:space="0" w:color="auto"/>
        <w:bottom w:val="none" w:sz="0" w:space="0" w:color="auto"/>
        <w:right w:val="none" w:sz="0" w:space="0" w:color="auto"/>
      </w:divBdr>
    </w:div>
    <w:div w:id="1263997618">
      <w:bodyDiv w:val="1"/>
      <w:marLeft w:val="0"/>
      <w:marRight w:val="0"/>
      <w:marTop w:val="0"/>
      <w:marBottom w:val="0"/>
      <w:divBdr>
        <w:top w:val="none" w:sz="0" w:space="0" w:color="auto"/>
        <w:left w:val="none" w:sz="0" w:space="0" w:color="auto"/>
        <w:bottom w:val="none" w:sz="0" w:space="0" w:color="auto"/>
        <w:right w:val="none" w:sz="0" w:space="0" w:color="auto"/>
      </w:divBdr>
    </w:div>
    <w:div w:id="1347751365">
      <w:bodyDiv w:val="1"/>
      <w:marLeft w:val="0"/>
      <w:marRight w:val="0"/>
      <w:marTop w:val="0"/>
      <w:marBottom w:val="0"/>
      <w:divBdr>
        <w:top w:val="none" w:sz="0" w:space="0" w:color="auto"/>
        <w:left w:val="none" w:sz="0" w:space="0" w:color="auto"/>
        <w:bottom w:val="none" w:sz="0" w:space="0" w:color="auto"/>
        <w:right w:val="none" w:sz="0" w:space="0" w:color="auto"/>
      </w:divBdr>
    </w:div>
    <w:div w:id="1439377004">
      <w:bodyDiv w:val="1"/>
      <w:marLeft w:val="0"/>
      <w:marRight w:val="0"/>
      <w:marTop w:val="0"/>
      <w:marBottom w:val="0"/>
      <w:divBdr>
        <w:top w:val="none" w:sz="0" w:space="0" w:color="auto"/>
        <w:left w:val="none" w:sz="0" w:space="0" w:color="auto"/>
        <w:bottom w:val="none" w:sz="0" w:space="0" w:color="auto"/>
        <w:right w:val="none" w:sz="0" w:space="0" w:color="auto"/>
      </w:divBdr>
    </w:div>
    <w:div w:id="1534004146">
      <w:bodyDiv w:val="1"/>
      <w:marLeft w:val="0"/>
      <w:marRight w:val="0"/>
      <w:marTop w:val="0"/>
      <w:marBottom w:val="0"/>
      <w:divBdr>
        <w:top w:val="none" w:sz="0" w:space="0" w:color="auto"/>
        <w:left w:val="none" w:sz="0" w:space="0" w:color="auto"/>
        <w:bottom w:val="none" w:sz="0" w:space="0" w:color="auto"/>
        <w:right w:val="none" w:sz="0" w:space="0" w:color="auto"/>
      </w:divBdr>
    </w:div>
    <w:div w:id="1780026146">
      <w:bodyDiv w:val="1"/>
      <w:marLeft w:val="0"/>
      <w:marRight w:val="0"/>
      <w:marTop w:val="0"/>
      <w:marBottom w:val="0"/>
      <w:divBdr>
        <w:top w:val="none" w:sz="0" w:space="0" w:color="auto"/>
        <w:left w:val="none" w:sz="0" w:space="0" w:color="auto"/>
        <w:bottom w:val="none" w:sz="0" w:space="0" w:color="auto"/>
        <w:right w:val="none" w:sz="0" w:space="0" w:color="auto"/>
      </w:divBdr>
    </w:div>
    <w:div w:id="2080588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TotalTime>
  <Pages>14</Pages>
  <Words>4548</Words>
  <Characters>25926</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Erin McAleer</dc:creator>
  <cp:lastModifiedBy>Erin McAleer</cp:lastModifiedBy>
  <cp:revision>66</cp:revision>
  <dcterms:created xsi:type="dcterms:W3CDTF">2013-10-15T14:33:00Z</dcterms:created>
  <dcterms:modified xsi:type="dcterms:W3CDTF">2013-10-15T19:37:00Z</dcterms:modified>
</cp:coreProperties>
</file>