
<file path=[Content_Types].xml><?xml version="1.0" encoding="utf-8"?>
<Types xmlns="http://schemas.openxmlformats.org/package/2006/content-types">
  <Override PartName="/word/stylesWithEffects.xml" ContentType="application/vnd.ms-word.stylesWithEffect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Default Extension="jpeg" ContentType="image/jpeg"/>
  <Override PartName="/word/endnotes.xml" ContentType="application/vnd.openxmlformats-officedocument.wordprocessingml.endnotes+xml"/>
  <Default Extension="png" ContentType="image/png"/>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bookmarkStart w:id="0" w:name="_GoBack"/>
      <w:bookmarkEnd w:id="0"/>
      <w:r w:rsidRPr="00437553">
        <w:rPr>
          <w:rFonts w:ascii="Tahoma" w:eastAsia="Times New Roman" w:hAnsi="Tahoma" w:cs="Tahoma"/>
          <w:b/>
          <w:bCs/>
          <w:color w:val="222222"/>
          <w:kern w:val="36"/>
          <w:sz w:val="40"/>
          <w:szCs w:val="40"/>
        </w:rPr>
        <w:t>PATRICK-MURRAY ADMINISTRATION AWARDS OVER $6.8 MILLION IN WORKFORCE TRAINING FUND GRANTS</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Employees at 87 Companies Benefit from Grant-Funded Skills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Thursday, January 3, 2013 – The Patrick-Murray Administration today announced $6,846,496 in Workforce Training Fund grants to 87 Massachusetts companies. The grants, which support up to two years of training, will create 682 new jobs and train over 6,300 workers.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are focused on addressing the skills gap issue in the Commonwealth so that workers can compete in today’s ever-changing jobs market,” said Governor Deval Patrick. "The Workforce Training Fund focuses on the needs of both our businesses and workers, as Massachusetts continues to lead the nation in economic recovery.”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Workforce Training Fund continues to provide Massachusetts companies with the right resources to train employees and build a stronger and more effective workforce,” said Lieutenant Governor Timothy Murray. “The program is another tool in the toolbox for businesses, and we look forward to seeing this funding support new jobs, increased work capacity, and business growth in regions across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“It’s great to see the Workforce Training Fund programs back in full operation, with assured funding,” said Richard C. Lord, President and CEO of Associated Industries of Massachusetts. “Employers of all sizes across the state are seeking improved productivity, and these grant programs are proven resources for advancing workforce skills.”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companies are located in 66 cities and towns across the Commonwealth and training will be provided to employees in a range of sectors, including financial services, manufacturing, engineering and hospitality.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are committed to providing training to new and incumbent workers so that businesses will have the skilled workforce they need to thrive in the Massachusetts economy and employees develop the skill sets and expertise that leads to sustainable jobs,” said Joanne F. Goldstein, Secretary of Labor and Workforce Development. “We continue to partner with Massachusetts employers so they can access the Workforce Training Fund which provides them with the resources to run training programs that ensure the viability and growth of businesses in the Commonwealth and a workforce that is top notch.”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fiscal year 2012 budget established the Workforce Training Fund as a trust fund, allowing for collection and disbursement of funds as needed by businesses, rather than on an annual appropriation cycle.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“Businesses are welcome to contact us about grant workshops held across the Commonwealth to help educate businesses about this excellent resource,” said Nancy Snyder, President and CEO of the Executive Office of Labor and Workforce Development's Commonwealth Corporation. "We are delighted to see consortiums applying for grants together to fill needs that help a variety of workers.”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following is a complete list of Workforce Training Fund General Program Grant Recipients (listed by city/town):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ACTON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JR HIGGINS ASSOCIATES LLC, $19,600 awarded, 20 employees to be trained, 2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ATHOL</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ATHOL SAVINGS BANK, $51,535 awarded, 86 employees to be trained, 3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ATTLEBORO</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UMICORE TECHNICAL MATERIALS NORTH AMERICA, INC., $77,000 awarded, 50 employees to be trained, 3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AUBURN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IMPERIAL DISTRIBUTIONS, INC., $183,000 awarded, 125 employees to be trained, 12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AVON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ACCUROUNDS, INC., $71,008 awarded, 57 employees to be trained, 6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AYER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CAMBROOKE FOODS, INC., $64,400 awarded, 45 employees to be trained, 8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BELCHERTOWN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ARROW MACHINE, LLC, $21,600 awarded, 7 employees to be trained, 1additional job is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BILLERICA</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ITT Cleveland Motion Controls., $99,610 awarded, 35 employees to be trained, 4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BOSTON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ARTAIC, LLC</w:t>
      </w:r>
      <w:proofErr w:type="gramStart"/>
      <w:r w:rsidRPr="00437553">
        <w:rPr>
          <w:rFonts w:ascii="Arial" w:eastAsia="Times New Roman" w:hAnsi="Arial" w:cs="Arial"/>
          <w:color w:val="222222"/>
          <w:sz w:val="20"/>
          <w:szCs w:val="20"/>
        </w:rPr>
        <w:t>.,</w:t>
      </w:r>
      <w:proofErr w:type="gramEnd"/>
      <w:r w:rsidRPr="00437553">
        <w:rPr>
          <w:rFonts w:ascii="Arial" w:eastAsia="Times New Roman" w:hAnsi="Arial" w:cs="Arial"/>
          <w:color w:val="222222"/>
          <w:sz w:val="20"/>
          <w:szCs w:val="20"/>
        </w:rPr>
        <w:t xml:space="preserve"> $82,000 awarded, 7 employees to be trained, 4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TECHNOLOGIES, INC., $63,980 awarded, 62 employees to be trained, 10 additional jobs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EASCARE AMBULANCE SERVICE, LLC, $54,180 awarded, 45 employees to be trained, 45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MASSACHUSETTS MEDICAL DEVICE INDUSTRY COUNCIL, on behalf of a consortium of medical device manufacturers, $118,802 awarded, 189 employees to be trained, 23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MCCOURT CONSTRUCTION, $91,978 awarded, 130 employees to be trained, no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MERIDAMERIDIAN, LLC, $62,000 awarded, 50 employees to be trained, 3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BRAINTREE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PHIA GROUP, LLC, $152,813 awarded, 79 employees to be trained, 10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BREWSTER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OCEAN EDGE RESORT AND GOLF CLUB, $139,016 awarded, 313 employees to be trained, 25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BURLINGTON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DYNAMET TECHNOLOGY, INC., $22,000 awarded 10 employees to be trained, 2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CAMBRIDGE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E INK CORP., $193,085 awarded, 302 employees to be trained, 10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CHELSEA</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OPPED, INC. (DBA: STOP &amp; COMPARE SUPERMARKETS), $89,548 awarded, 64 employees to be trained, 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CLINTON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NYPRO, INC., $150,060 awarded, 134 employees to be trained, 18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DALTON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SINICON PLASTICS INC., $29,450 awarded, 20 employees to be trained, 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DANVERS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XTECHNOLOGY GLOBAL LLC, $17,600 awarded, 16 employees to be trained, 8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DUXBURY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VERC ENTERPRISES, $42,659 awarded, 178 employees to be trained, 10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FAIRHAVEN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NYE LUBRICANTS INC., $145,200 awarded, 128 employees to be trained, 8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FOXBORO</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ACCUTECH PACKAGING, INC., $102,220 awarded, 42 employees to be trained, 5 additional jobs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GLOUCESTER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G.A.P. PROMOTIONS LLC, $35,200 awarded, 16 employees to be trained, 1 additional job is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GREAT BARRINGTON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IREDALE MINERAL COSMETICS LTD, $228,400 awarded, 79 employees to be trained, 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GREENFIELD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FRANKLIN COMMUNITY CO-OPERATIVE, $47,600 awarded, 75 employees to be trained, 8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GREENFIELD SAVINGS BANK MHC, $ 125,175 awarded, 73 employees to be trained, 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HARVARD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MAUGEL ARCHITECTS, INC., $73,700 awarded, 18 employees to be trained, 2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HINGHAM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VACUUM TECHNOLOGY ASSOCIATES, INC., $48,760 awarded, 72 employees to be trained, 10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HOLYOKE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JAMES J. DOWD AND SONS INSURANCE AGENCY, INC., $49,980 awarded, 41 employees to be trained, no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HUDSON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BOYD COATINGS RESEARCH, $128,850 awarded, 90 employees to be trained, 3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FOURSTAR CONNECTIONS INC., $71,930 awarded, 21 employees to be trained, 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proofErr w:type="gramStart"/>
      <w:r w:rsidRPr="00437553">
        <w:rPr>
          <w:rFonts w:ascii="Arial" w:eastAsia="Times New Roman" w:hAnsi="Arial" w:cs="Arial"/>
          <w:color w:val="222222"/>
          <w:sz w:val="20"/>
          <w:szCs w:val="20"/>
        </w:rPr>
        <w:t>NIAGARATHERMAL PRODUCTS, LLC.</w:t>
      </w:r>
      <w:proofErr w:type="gramEnd"/>
      <w:r w:rsidRPr="00437553">
        <w:rPr>
          <w:rFonts w:ascii="Arial" w:eastAsia="Times New Roman" w:hAnsi="Arial" w:cs="Arial"/>
          <w:color w:val="222222"/>
          <w:sz w:val="20"/>
          <w:szCs w:val="20"/>
        </w:rPr>
        <w:t xml:space="preserve"> (DBA J. KITTREDGE), $25,800 awarded, 49 employees to be trained, 3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LEOMINSTER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LEOMINSTER CREDIT UNION, $37,500 awarded, 20 employees to be trained, 14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US PACK INC., $68,800 awarded, 53 employees to be trained, 20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LITTLETON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ARLOWE CORPORATION (DBA: ETM MANUFACTURING), $32,700, 17 employees to be trained, 4 new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MALDEN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INTEGRATED COMMUNICATIONS &amp; TECHNOLOGIES, INC. (DBA: ICT), $76,100 awarded, 26 employees to be trained, 7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MANSFIELD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OD TOOL AND CUTTER INC., $63,077 awarded, 20 employees to be trained, 2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NATIONAL LUMBER, $79,250 awarded, 79 employees to be trained, 6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MILFORD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PHOTO-FABRICATION ENGINEERING, INC., $65,800 awarded, 50 employees to be trained, 3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NEEDHAM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ENSERVIO, INC., $77,754 awarded, 209 employees to be trained, 40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SUD-CHEMIE INC., $36,750 awarded, 26 employees to be trained, 4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NEW BEDFORD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GREATER NEW BEDFORD WORKFORCE INVESTMENT BOARD #1, on behalf of a consortium of New Bedford manufacturing companies, $246,356 awarded, 72 employees to be trained, 13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GREATER NEW BEDFORD WORKFORCE INVESTMENT BOARD #2, on behalf of a consortium of New Bedford manufacturing companies, $249,172 awarded, 74 employees to be trained, 8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NEWBURYPORT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BIXBY INTERNATIONAL CORPORATION, $86,400 awarded, 56 employees to be trained, 4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CRYSTAL ENGINEERING CO., INC., $50,000 awarded, 25 employees to be trained, 10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NEWTON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COMMODORE BUILDERS, $74,640 awarded, 76 employees to be trained, 4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NORTH BROOKFIELD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NORTH BROOKFIELD SAVINGS BANK, $39,200 awarded, 54 employees to be trained, 1 additional job is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NORTHBOROUGH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TRELLEBORG SEALING SOLUTIONS, USA INC, $57,100 awarded, 101 employees to be trained, 6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NORWOOD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BIRD INCORPORATED (DBA: CertainTeed Corp), $115,150 awarded, 90 employees to be trained, 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OXFORD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FABRICO, $182,400 awarded, 177 employees to be trained, 20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PEMBROKE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DUROMAR, INC., $28,325 awarded, 10 employees to be trained, 1 additional job is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PITTSFIELD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GREYLOCK FEDERAL CREDIT UNION, $154,720 awarded, 254 employees to be trained, 1 additional job is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QUINCY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CEREBRAL PALSY OF MASSACHUSETTS, $80,240 awarded, 130 employees to be trained, 6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 CALNAN &amp; ASSOCIATES, INC., $74,640 awarded, 75 employees to be trained, 6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RANDOLPH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RANDOLPH ENGINEERING, $32,640 awarded, 48 employees to be trained, 3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RAYNHAM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BRIDGEWATER SAVINGS BANK, $74,640 awarded, 100 employees to be trained, 3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SALEM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NORTH SHORE WORKFORCE INVESTMENT BOARD, $21,600 awarded, no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SAUGUS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IONSENSE, INC., $16,800 awarded, 8 employees to be trained, 3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SHEFFIELD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PRECISION AUTOCRAFT INC., $34,000 awarded, 16 employees to be trained, no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SOUTH HADLEY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KNIGHT MACHINE AND TOOL, CO., $27,600 awarded, 19 employees to be trained, 1 additional job is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SOUTHAMPTON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AIRCRAFT COMPONENT DESIGN, INC., $21,600 awarded, 7 employees to be trained, 1 additional job is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SOUTH WEYMOUTH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SOUTH SHORE SAVINGS BANK, $68,659 awarded, 117 employees to be trained, 3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SPRINGFIELD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NEW ENGLAND BUSINESS ASSOCIATES, $29,820 awarded, 40 employees to be trained, 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STURBRIDGE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OPTIM LLC, $153,500 awarded, 47 employees to be trained, 20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THREE RIVERS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MUSTANG MOTORCYCLE PRODUCTS LLC, $45,600 awarded, 29 employees to be trained, 2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TYNGSBORO</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METAL PROCESSING CO, INC., $14,250 awarded, 7 employees to be trained, 2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WALTHAM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BIOMEDICAL CONSULTANTS, INC., $14,700 awarded, 25 employees to be trained, 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CADMUS GROUP, INC., $37,984 awarded, 14 employees to be trained, 3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WEBSTER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COMMERCE INSURANCE COMPANY, $248,700 awarded, 565 employees to be trained, 75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WELLESLEY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REZ-1 (formerly Tie Solutions), $50,400 awarded, 66 employees to be trained, 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WEST BRIDGEWATER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 C S ACQUISITION LLC, $53,500 awarded, 57 employees to be trained, 10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WESTFIELD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ACRALUBE, INC., $22,528 awarded, 7 employees to be trained, 1 additional job is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WGI, INC. (DBA WESTFIELD GAGE CO.), $78,625 awarded, 121 employees to be trained, 6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WESTMINSTER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RANOR, INC., $73,692 awarded, 140 employees to be trained, 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WEST SPRINGFIELD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ENGINEERED TOOLING CORPORATION, $18,000 awarded, 6 employees to be trained, 2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WESTWOOD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STATSPIN, INC. (DBA IRIS SAMPLE PROCESSING), $57,600 awarded, 44 employees to be trained, 6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WEYMOUTH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GALE ASSOCIATES INC., $42,750 awarded, 46 employees to be trained, 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WILMINGTON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JANIS RESEARCH COMPANY, INC., $131,470 awarded, 77 employees to be trained, 1 additional job is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UNITED TOOL &amp; DIE CO., INC, $48,290 awarded, 16 employees to be trained, 5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WARNER BABCOCK INSTITUTE FOR GREEN CHEMISTRY, LLC, $63,225 awarded, 33 employees to be trained, 5 additional jobs </w:t>
      </w:r>
      <w:proofErr w:type="gramStart"/>
      <w:r w:rsidRPr="00437553">
        <w:rPr>
          <w:rFonts w:ascii="Arial" w:eastAsia="Times New Roman" w:hAnsi="Arial" w:cs="Arial"/>
          <w:color w:val="222222"/>
          <w:sz w:val="20"/>
          <w:szCs w:val="20"/>
        </w:rPr>
        <w:t>are expected to be created</w:t>
      </w:r>
      <w:proofErr w:type="gramEnd"/>
      <w:r w:rsidRPr="00437553">
        <w:rPr>
          <w:rFonts w:ascii="Arial" w:eastAsia="Times New Roman" w:hAnsi="Arial" w:cs="Arial"/>
          <w:color w:val="222222"/>
          <w:sz w:val="20"/>
          <w:szCs w:val="20"/>
        </w:rPr>
        <w:t xml:space="preserve">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WINCHESTER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MC ASSEMBLY, $70,350 awarded, 66 employees to be trained, 10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WOBURN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CENTERLESS, INC., $65,400 awarded, 52 employees to be trained, 8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WORCESTER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BAY STATE SAVINGS BANK., $49,760 awarded, 75 employees to be trained, 2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CURTIS INDUSTRIES, $103,350 awarded, 82 employees to be trained, 8 additional jobs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 CARRIER CO., INC., $21,600 awarded, 7 employees to be trained, 1 additional job are expected to be created as a result of training.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SAINT-GOBAIN CERAMICS &amp; PLASTICS, $203,500 awarded, 156 employees to be trained, 15 additional jobs are expected to be created as a result of training.</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SIGNS LEGISLATION TO PROVIDE HOUSING RIGHTS AND PROTECTIONS FOR VICTIMS OF SEXUAL ASSAULT AND DOMESTIC VIOLENCE</w:t>
      </w:r>
    </w:p>
    <w:p w:rsidR="00437553" w:rsidRPr="00437553" w:rsidRDefault="00437553" w:rsidP="00437553">
      <w:pPr>
        <w:shd w:val="clear" w:color="auto" w:fill="FFFFFF"/>
        <w:spacing w:after="240" w:line="293" w:lineRule="atLeast"/>
        <w:jc w:val="center"/>
        <w:rPr>
          <w:rFonts w:ascii="Arial" w:eastAsia="Times New Roman" w:hAnsi="Arial" w:cs="Arial"/>
          <w:color w:val="222222"/>
          <w:sz w:val="20"/>
          <w:szCs w:val="20"/>
        </w:rPr>
      </w:pPr>
      <w:r w:rsidRPr="00437553">
        <w:rPr>
          <w:rFonts w:ascii="Arial" w:eastAsia="Times New Roman" w:hAnsi="Arial" w:cs="Arial"/>
          <w:noProof/>
          <w:color w:val="64406B"/>
          <w:sz w:val="20"/>
          <w:szCs w:val="20"/>
        </w:rPr>
        <w:drawing>
          <wp:inline distT="0" distB="0" distL="0" distR="0">
            <wp:extent cx="6099175" cy="4069715"/>
            <wp:effectExtent l="0" t="0" r="0" b="6985"/>
            <wp:docPr id="1" name="Picture 1" descr="Domestic Violence Housing Rights Bill">
              <a:hlinkClick xmlns:a="http://schemas.openxmlformats.org/drawingml/2006/main" r:id="rId7" tooltip="&quot;Domestic Violence Housing Rights Bil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mestic Violence Housing Rights Bill">
                      <a:hlinkClick r:id="rId7" tooltip="&quot;Domestic Violence Housing Rights Bill by Office of Governor Patrick, on Flickr&quot;"/>
                    </pic:cNvPr>
                    <pic:cNvPicPr>
                      <a:picLocks noChangeAspect="1" noChangeArrowheads="1"/>
                    </pic:cNvPicPr>
                  </pic:nvPicPr>
                  <pic:blipFill>
                    <a:blip r:embed="rId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p>
    <w:p w:rsidR="00437553" w:rsidRPr="00437553" w:rsidRDefault="00437553" w:rsidP="00437553">
      <w:pPr>
        <w:shd w:val="clear" w:color="auto" w:fill="FFFFFF"/>
        <w:spacing w:after="240" w:line="293" w:lineRule="atLeast"/>
        <w:jc w:val="center"/>
        <w:rPr>
          <w:rFonts w:ascii="Arial" w:eastAsia="Times New Roman" w:hAnsi="Arial" w:cs="Arial"/>
          <w:color w:val="222222"/>
          <w:sz w:val="20"/>
          <w:szCs w:val="20"/>
        </w:rPr>
      </w:pPr>
      <w:r w:rsidRPr="00437553">
        <w:rPr>
          <w:rFonts w:ascii="Arial" w:eastAsia="Times New Roman" w:hAnsi="Arial" w:cs="Arial"/>
          <w:i/>
          <w:iCs/>
          <w:color w:val="222222"/>
          <w:sz w:val="20"/>
          <w:szCs w:val="20"/>
        </w:rPr>
        <w:t>Governor Patrick signs “An Act Relative To Housing Rights for Victims of Domestic Violence, Rape, Sexual Assault and Stalking” in the Governor’s Council Chambers. (Photo credit: Eric Haynes / Governor’s Office) View full-size </w:t>
      </w:r>
      <w:hyperlink r:id="rId9" w:history="1">
        <w:r w:rsidRPr="00437553">
          <w:rPr>
            <w:rFonts w:ascii="Arial" w:eastAsia="Times New Roman" w:hAnsi="Arial" w:cs="Arial"/>
            <w:i/>
            <w:iCs/>
            <w:color w:val="64406B"/>
            <w:sz w:val="20"/>
            <w:szCs w:val="20"/>
            <w:u w:val="single"/>
          </w:rPr>
          <w:t>photo</w:t>
        </w:r>
      </w:hyperlink>
      <w:r w:rsidRPr="00437553">
        <w:rPr>
          <w:rFonts w:ascii="Arial" w:eastAsia="Times New Roman" w:hAnsi="Arial" w:cs="Arial"/>
          <w:i/>
          <w:iCs/>
          <w:color w:val="222222"/>
          <w:sz w:val="20"/>
          <w:szCs w:val="20"/>
        </w:rPr>
        <w: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Thursday, January 3, 2013 – Governor Deval Patrick today joined Lieutenant Governor Timothy Murray and housing, public safety, legislative and community based advocacy leaders at the State House to sign S. 2402, “An Act Relative To Housing Rights for Victims of Domestic Violence, Rape, Sexual Assault and Stalking.” The legislation will provide housing rights and protections for victims of domestic violence, rape, sexual assault and stalking.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must do all we can to protect victims of sexual and domestic violence,” said Governor Patrick. “I thank the Legislature and the many caring advocates for giving us additional tools to do so.”</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“After facing the emotional and physical trauma of abuse or assault, victims of sexual and domestic violence often struggle with ongoing concern for personal safety, housing instability or potential homelessness if they need to leave their residence,” said Lieutenant Governor Murray, who chairs both the Governor’s Council to Address Sexual and Domestic Violence and the Interagency Council on Housing and Homelessness. “By partnering with the legislature and community based advocates, we are helping to improve the safety of victims in their own home and providing opportunities to improve their safety without further financial penalties.”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addition to the challenges of finding safety and maintaining stable housing, victims of sexual and domestic violence often encounter financial and legal barriers if they need to leave their home, even when staying in their home is unsafe. Many victims also face discrimination from prospective landlords when or if a past history of abuse is known. The legislation signed by the Governor provides victims of these crimes with rights and protections while also protecting the rights of property owners.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thank the legislature and the Governor for passage of this bill,” said Mary Lauby, Executive Director of Jane Doe Inc. “Inadequate and unsafe housing options contribute to the economic instability that some victims face. This law removes obstacles as it creates new options for rape victims and victims of domestic violence who may need and want such protection.”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Among key provisions, S. 2402:</w:t>
      </w:r>
    </w:p>
    <w:p w:rsidR="00437553" w:rsidRPr="00437553" w:rsidRDefault="00437553" w:rsidP="00437553">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Establishes a defense to eviction if a landlord attempts to evict a tenant because he/she was the victim of one of these crimes;</w:t>
      </w:r>
    </w:p>
    <w:p w:rsidR="00437553" w:rsidRPr="00437553" w:rsidRDefault="00437553" w:rsidP="00437553">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Creates a provision for victims of these crimes, with appropriate documentation, to vacate their lease or rental agreements without financial penalty;</w:t>
      </w:r>
    </w:p>
    <w:p w:rsidR="00437553" w:rsidRPr="00437553" w:rsidRDefault="00437553" w:rsidP="00437553">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Provides a provision that allows for victims to have their locks changed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 chair of both the Governor’s Council to Address Sexual and Domestic Violence and the Interagency Council on Housing and Homelessness, Lieutenant Governor Murray convened a joint working group in 2012 to identify more efficient and compassionate ways to support victims of domestic violence and sexual assault in various housing systems. Through this collaborative effort, both councils have worked closely with the legislature and community based advocacy organizations on this initiative and other resources.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new law will provide important protections to victims of domestic violence, sexual abuse and stalking by giving them the ability to choose whether to stay in their residences or move without having to weigh their personal safety against financial considerations,” said Senator Cynthia Creem.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applaud the legislature and the Administration for their hard work and dedication toward the passage of this bill,” said Representative Kevin G. Honan. “This law will afford increased protection for victims of domestic violence and their families, and remove obstacles in order to provide greater safety for those in highly vulnerable living situations. These protective measures for individuals and their families are necessary to ensure the physical and mental safety of the residents of Massachusetts. I commend all of the parties that have contributed to the process.”</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ANNOUNCES SENIOR STAFF APPOINTMENTS FOR NEXT TWO YEARS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Friday, January 4, 2012 – Governor Deval Patrick today announced appointments to his senior staff, as his administration prepares for a new legislative session and ambitious agenda for 2013.</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pleased to welcome an exceptional group of individuals that have shown extraordinary leadership and an unrivaled passion for public service. We have a strong team in place with the expertise and talent to help us deliver on our bold agenda over the next two years,” said Governor Patrick. “I am sad to see long-serving members of my staff leave for new roles. I thank Alex and Mark for their dedication and hard work in helping us create a stronger Commonwealth, and wish them the best of luck.”</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Governor Patrick announced in November that Brendan Ryan, currently Director of Communications, would succeed William “Mo” Cowan as the Governor’s Chief of Staff on January 7. Ryan will be joined by: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Kate Cook, Chief Legal Counsel</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Cook succeeds Mark Reilly who will be stepping down this month after serving as a member of the Governor’s legal staff since 2007. Cook has held a position as the Director of Policy and Cabinet Affairs for the past two years and previously served as the Governor’s Deputy Legal Counsel and as General Counsel to the Massachusetts Senate Committee on Ways and Means. Prior to joining the Governor’s office, Cook served as Assistant Corporation Counsel to the City of Boston and clerked for the Honorable U.S. District Judge Morris E. Lasker. Cook is a graduate of Brown University and Harvard Law School.</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Reilly was among the longest continuously serving members of the Governor’s staff. He was appointed Deputy Legal Counsel in January 2007, and has served as Chief since December 2010. While serving as Chief Legal Counsel, Reilly advised the Governor on the appointment of more than 60 judicial officers, including Supreme Judicial Court Justice Barbara A. Lenk, and Appeals Court Justices Peter W. Agnes and Mary T. Sullivan. Reilly also drafted key provisions of several of the Governor’s major reform proposals, including transportation reform and health care cost-containment.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Maydad Cohen, Deputy Chief of Staff for Policy and Cabinet Affairs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Cohen joins the Governor’s staff after serving for two years as Chief of Staff to Secretary Joanne Goldstein at the Executive Office of Labor and Workforce Development. Cohen previously served as General Counsel at the Department of Labor Relations. Prior to joining state government, Cohen worked as a labor and employment lawyer in Boston for Pyle, Rome, Lichten, </w:t>
      </w:r>
      <w:proofErr w:type="gramStart"/>
      <w:r w:rsidRPr="00437553">
        <w:rPr>
          <w:rFonts w:ascii="Arial" w:eastAsia="Times New Roman" w:hAnsi="Arial" w:cs="Arial"/>
          <w:color w:val="222222"/>
          <w:sz w:val="20"/>
          <w:szCs w:val="20"/>
        </w:rPr>
        <w:t>Ehrenberg</w:t>
      </w:r>
      <w:proofErr w:type="gramEnd"/>
      <w:r w:rsidRPr="00437553">
        <w:rPr>
          <w:rFonts w:ascii="Arial" w:eastAsia="Times New Roman" w:hAnsi="Arial" w:cs="Arial"/>
          <w:color w:val="222222"/>
          <w:sz w:val="20"/>
          <w:szCs w:val="20"/>
        </w:rPr>
        <w:t xml:space="preserve"> &amp; Liss-Riordan and in Washington, D.C. for O'Donoghue &amp; O'Donoghue. He is a graduate of the University of Massachusetts and American University Washington College of Law.</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Rosemary Powers, Deputy Chief of Staff for Government Affairs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Rosemary Powers will become Deputy Chief of Staff for Government Affairs and will continue to serve in her role as Senior Director of Government Affairs. In her role as Senior Director of Government Affairs, Rosemary is responsible for devising and supporting the Governor’s legislative agenda. She is the main point of contact in the Governor’s office for elected officials at the state and local levels. Powers will continue to handle those responsibilities while also overseeing the Governor's D.C. Office and all federal interactions. Before joining the Governor’s office, Powers served as Chief of Staff at the Department of Environmental Protection and as Chief of Staff to Senator Jack Hart. She is a graduate of Suffolk University and Harvard University’s Kennedy School of Government.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Jesse Mermell, Director of Communications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Mermell takes over as Director of Communications for newly appointed Chief of Staff Brendan Ryan. She joins the Governor’s office after serving for the past two years as State Director of the Massachusetts Association for the Blind and Visually Impaired. Mermell is also the former Vice President for External Affairs at Planned Parenthood League of Massachusetts and the former Executive Director of the Massachusetts Women's Political Caucus. Mermell has served as Selectman in the town of Brookline since 2007. She is a graduate of Boston College. Additionally, Mermell is a member of the Advisory Board of Emerge Massachusetts and The Starfish Project. She is the 2002 recipient of the Michael S. Dukakis Award from the Massachusetts Democratic Party, a 2008 Champion for Choice Award from NARAL Pro-Choice Massachusetts, and a 2012 Municipal Leadership Award from the Greater Boston Labor Council.</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Nikko Mendoza, Director of Operations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Mendoza succeeds Alex Richman who has left the position of Director of Operations to become the Trade and Tourism Program Manager at Massport. Mendoza has served as Deputy Director of the Governor’s Office of Government Affairs for nearly two years. Mendoza previously held the position of Assistant Director of Mayor Thomas Menino’s Office of Neighborhood Services, where she managed a team of 19 neighborhood liaisons. She is a graduate of Boston University.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Richman has served on the Governor’s staff in a variety of roles, starting as a volunteer on the Governor’s 2006 campaign. Prior to his role as Director of Operations, Richman served as the Director of Advance and the Director of Scheduling and Advance on the Governor’s 2010 reelection campaign.</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ANNOUNCES LEGISLATION TO REFORM BOARD OF PHARMACY AND FILL GAPS IN COMPOUNDING INDUSTRY OVERSIGHT</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Legislation draws on recommendations from Pharmacy Compounding Commission; Part of series of reforms Governor will announce to make government work better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Friday, January 4, 2013 – Governor Deval Patrick today announced that he is filing legislation to reform the Board of Pharmacy and strengthen state oversight of the compounding pharmacy industry in Massachusetts. Governor Patrick’s legislation, along with related actions the Administration is taking, builds on recommendations released today by the Commission on Pharmacy Compounding.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 established the Commission in October 2012 as part of the Administration’s comprehensive response to the national fungal meningitis outbreak linked to products manufactured at the New England Compounding Center (NECC) in Framingham.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“There is no action that we in government can take to prevent all abuses in all industries – but we must do what we can. This legislation makes patient safety paramount and will help fill the gaps in compounding pharmacy monitoring that allowed NECC to operate in the shadows,” said Governor Patrick. “Together these changes can ensure that the tragic events of last fall never happen again.”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announcement comes as the first of several reforms the Governor will propose over the next week to address specific needs as part of the Administration's continuing efforts to make government work better.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Governor Patrick’s Legislation: </w:t>
      </w:r>
    </w:p>
    <w:p w:rsidR="00437553" w:rsidRPr="00437553" w:rsidRDefault="00437553" w:rsidP="00437553">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Requires a special license for sterile compounding that will help regulators hold pharmacies accountable for their practices.</w:t>
      </w:r>
    </w:p>
    <w:p w:rsidR="00437553" w:rsidRPr="00437553" w:rsidRDefault="00437553" w:rsidP="00437553">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For the first time, authorizes the Board to assess fines against Massachusetts licensed pharmacies that violate Board of Pharmacy policies, regulations, or statute; and establishes whistleblower protections for pharmacists and pharmacy staff.</w:t>
      </w:r>
    </w:p>
    <w:p w:rsidR="00437553" w:rsidRPr="00437553" w:rsidRDefault="00437553" w:rsidP="00437553">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Requires licensure for out of state pharmacies that deliver and dispense medications in the Commonwealth.</w:t>
      </w:r>
    </w:p>
    <w:p w:rsidR="00437553" w:rsidRPr="00437553" w:rsidRDefault="00437553" w:rsidP="00437553">
      <w:pPr>
        <w:numPr>
          <w:ilvl w:val="0"/>
          <w:numId w:val="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Establishes a clear process to restructure and reorganize the composition of the Board of Pharmacy. The Board will include more members not practicing in the industry they are responsible for regulating. Under the legislation, the 11 member Board would be comprised of four pharmacists, one nurse, one physician, one pharmacy technician, one quality improvement expert, and three public members.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Today, the Governor also announced his support for a bill filed by Attorney General Coakley that updates the manslaughter criminal statute by raising the fine from $1,000 to $250,000 to help deter and sufficiently punish corporations when they are found guilty of criminal wrongdoing.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Governor Patrick will also direct DPH to increase inspection staff at the Board of Pharmacy and require that all inspectors be pharmacists with at least five years of clinical experience, with additional training requirements and specific expertise in sterile compounding for inspectors working in that area.</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Board of Pharmacy will continue its enhanced pharmacy inspection schedules that the Governor previously announced.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legislation represents significant steps toward improving the safety and quality of compounding practices in Massachusetts,” said Interim DPH Commissioner Dr. Lauren Smith. “We look forward to working with the Legislature and other partners to make these changes happen as soon as possible.”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 part of these efforts, DPH will work with the U.S. Food and Drug Administration to increase communication surrounding investigations of pharmacies licensed by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Commission was chaired by Christian Hartman, an expert in pharmacy practice and patient safety; and was comprised of representatives from the Legislature, along with experts in pharmacy practice, regulatory affairs and patient safety.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Commission undertook an intensive and focused study of compounding practices in Massachusetts, relying on perspectives from pharmacists, regulators, physicians, epidemiologists, health law practitioners and legislators to protect the public and to minimize the risk of drug shortages.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At Governor Patrick’s direction, DPH has already taken several steps to enhance monitoring of the compounding pharmacy industry, including advancing new regulations that require sterile compounding pharmacies in Massachusetts to report volume and distribution to the state for the first time. This will alert the Board when a pharmacy like NECC is acting like a manufacturer, which requires an FDA license.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regulations also require all licensed pharmacies and pharmacists to report to the Board when they are the subject of any disciplinary action by any state or federal agency. This allows the Board to know when issues are identified with Massachusetts pharmacies doing business in other states.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December, the Governor announced the appointment of three new members to the Board of Pharmacy who work across diverse health care fields, to bring greater balance to the Board. Finally, DPH has been collaborating with its federal partners and has urged Congress to act to address the regulatory grey area between state and federal oversight.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addition to Hartman, other members who served on the Commission were: Boston University Health Law Professor Kevin Outterson, health care education and training expert Eric Kastango, Brigham &amp; Women’s Hospital Pharmacy Director Michael Cotugno, Department of Public Health Director of Health Care Safety and Quality Dr. Madeleine Biondolillo, Health Care Financing Committee Chair Senator Richard T. Moore, Senate Minority Leader Bruce Tarr, and state Representative David Vieira.</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STATEMENTS OF SUPPORT: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"Governor Patrick's new legislative package builds upon his aggressive state-wide emergency actions taken in the wake of the fungal meningitis outbreak. This proposal will ensure that Massachusetts has the strongest state pharmacy regulations on the books, helping to prevent another drug compounding disaster from happening in Massachusetts again. Because compounding pharmacies do not limit their sales within the borders of any one state, patients in Massachusetts and throughout the country are still vulnerable to safety failures by pharmacies located in states with weaker laws. This is a nationwide </w:t>
      </w:r>
      <w:proofErr w:type="gramStart"/>
      <w:r w:rsidRPr="00437553">
        <w:rPr>
          <w:rFonts w:ascii="Arial" w:eastAsia="Times New Roman" w:hAnsi="Arial" w:cs="Arial"/>
          <w:color w:val="222222"/>
          <w:sz w:val="20"/>
          <w:szCs w:val="20"/>
        </w:rPr>
        <w:t>problem, that</w:t>
      </w:r>
      <w:proofErr w:type="gramEnd"/>
      <w:r w:rsidRPr="00437553">
        <w:rPr>
          <w:rFonts w:ascii="Arial" w:eastAsia="Times New Roman" w:hAnsi="Arial" w:cs="Arial"/>
          <w:color w:val="222222"/>
          <w:sz w:val="20"/>
          <w:szCs w:val="20"/>
        </w:rPr>
        <w:t xml:space="preserve"> is why I have introduced federal legislation that will protect patients in Massachusetts and around the country from ever enduring this kind of tragedy again. I will work closely with Governor Patrick and anyone in Congress to turn the lessons we have learned from this tragedy into law.”</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--Congressman Ed Markey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tragedy that was traced to the New England Compounding Center in Framingham had a human face in the more than 600 people who were infected and the 39 who died from the meningitis outbreak and their loved families. But it was also about the important need for government to take on greater oversight responsibility through these recommendations which honor that suffering and those tragic deaths and to make sure that this does not happen again to anyone else."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Senator Richard T. Moore, the Senate President's designee on the Pharmacy Compounding Commission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proposal today is an important first step in ensuring public safety and health in the wake of recent tragic events. I am honored to have played a role in the development of the Commission's recommendations and look forward to continuing the dialogue particularly around centralizing pharmacy regulations for hospital and physician's offices under the Board of Pharmacy."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Representative David Vieira, member of the Pharmacy Compounding Commission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only way to protect people from tainted drugs and industry insiders that put profit over safety is through strict regulation of the pharmaceutical industry. This will never happen when the government allows an industry or special interest to police itself.  The Board of Pharmacy must be made up of impartial members that have no conflict of interest and must have the power to act quickly to sanction compounding pharmacies that fail to follow the rules and endanger the lives of our citizens.”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Senator Mark Montigny, Chairman of the Senate Post Audit and Oversight Committee.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legislation offers sensible options to improve the safety and quality of pharmacy practice in Massachusetts. I will continue working with the Governor’s office to pursue any new policy that strengthens patient protections and prevents any future tragedies such as we saw with the tainted drugs produced by the New England Compounding Center.”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Representative Jeffrey Sànchez, House chairman of the Legislature’s Joint Committee on Public Health.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pleased the administration is taking the initial steps to move forward in rectifying the serious safety concerns surrounding compounding pharmacies in the Commonwealth.   I look forward to working with the Governor and my colleagues to ensure these critical changes occur to prevent tragedies such as the meningitis outbreak from ever occurring again.”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--Representative Harold Naughton, House chairman of the Committee on Public Safety and Homeland Security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 hospitals continue to work with the Department of Public Health to find strategies to address the national and local drug shortage concerns, we commend the Administration and the Commission on Pharmacy Compounding for proposing thoughtful ways to ensure that providers and patients are able to access a safe supply of drugs and medications.”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Anuj K. Goel, vice president of legal and regulatory affairs, Massachusetts Hospital Association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proposal will improve essential public health functions that residents of Massachusetts absolutely rely on. This clarified authority and improved staffing to provide oversight of the compounding industry is the right and necessary thing to do. We applaud the Governor for taking this action today."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Toby Fisher, executive director of the Massachusetts Public Health Association.</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SIGNS LEGISLATION TO REGULATE AND ESTABLISH GUIDELINES FOR VIRTUAL SCHOOLS</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Expands learning opportunities for Massachusetts Students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Friday, January 4, 2013 – Governor Deval Patrick yesterday signed H. 4274, “An Act Establishing Commonwealth Virtual Schools.” This legislation expands online educational opportunities for students across the Commonwealth and secures proper state oversight of virtual schools to ensure that all students receive a high quality education.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“Virtual schools will open new avenues for students to prepare for future success,” said Governor Patrick. “I thank the members of the Education Committee and our partners in the Legislature for taking this important step.”</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bill establishes clear guidelines for the approval and operation of Commonwealth virtual schools, and directs the Board of Elementary and Secondary Education (the Board) to draft comprehensive regulations governing the structure and oversight of virtual schools in Massachusetts. The Department of Elementary and Secondary Education (DESE) will also develop and publish a listing of online courses aligned with current state academic standards that virtual schools may use. The bill also creates a Digital Learning Advisory Council, comprised of fifteen members appointed by the Board, to advise DESE on all matters relating to virtual schools.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Under this legislation, a single school district, two or more school districts, an education collaborative, an institution of higher education, a non-profit entity, two or more certified teachers, or parents are eligible to submit a proposal to develop a virtual school. Private and parochial schools and for-profit entities are not eligible to apply. Preference will be given to applications that take into consideration the following groups when approving proposals: students with physical challenges that make it difficult for them to attend school, expelled students, students who have dropped out of school, and pregnant/parenting students.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are committed to building a 21st century education system here in Massachusetts - one that meets each student where he or she is and delivers a high quality education in the format and setting that best suits that student’s needs,” said Education Secretary Paul Reville. “This bill allows us to further develop that 21st century system, while also ensuring the proper accountability and oversight of virtual schools to match our high standards for teaching and learning.”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bill mandates that no more than ten virtual schools may operate at one time in Massachusetts and no more than two percent of students enrolled statewide may be enrolled full-time in virtual schools. Virtual schools established by a school district, multiple districts or an education collaborative that serve only their own students do not count toward this cap. All other virtual schools established by those entities must enroll at least 5 percent of their students from the district(s) or collaboratives that established the school.</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 parents explore alternative educational options for their children, this legislation provides the state with the necessary oversight to ensure that virtual schools provide students with a quality program of instruction,” said Elementary and Secondary Education Commissioner Mitchell Chester. “I applaud the leadership of Education Committee Co-Chairs Senator Chang-Diaz and Representative Peisch, with their colleagues Representative Walz and Senator Brownsberger, for establishing a consumer protection role in regard to virtual schooling.”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bill does two important things: it puts another tool into the toolbox of our K-12 districts to deliver education to students who have a wide range of needs and learning styles. And it does so in a way that ensures rigorous, high-quality programs—not the warehousing of kids in front of computers that some people might fear when they hear ‘virtual education,’" said Senator Sonia Chang-Diaz, Senate Chair of the Joint Committee on Education. "I did not start out as an enthusiast for virtual education, but I am now convinced that it has a real role to play in serving certain high-need populations throughout out Commonwealth. Representative Walz and Senators Brownsberger and Rosenberg deserve a lot of credit for their tenacious advocacy on this issue.”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new law provides a controlled way to expand virtual education in Massachusetts, and strikes an appropriate balance between promoting innovation and ensuring accountability,” said Representative Alice Peisch, House Chair of the Joint Committee on Education.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“Virtual schools offer a new option for students whose needs are not being met in traditional brick and mortar schools. Using technology, we can provide a high quality education and allow these students to achieve their full potential,” said Representative Martha M. Walz.</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“I’m very pleased with the Patrick-Murray Administration’s support of this important legislation," said Senator William Brownsberger. "I am hopeful that this legislation will help Massachusetts begin to develop new ways to meet the diverse educational needs of our children.”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Requests for Proposal (RFPs) must be issued by the Board each year by October 1. The Board may select up to three virtual schools for the 2013-2016 school years, another three schools for the 2016-2019 school years and up to four more for the 2019-2020 school year. Certificates of operation will be awarded to virtual schools for three to five years, as determined by the Board.</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ANNOUNCES JUDICIAL NOMINATIONS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Friday, January 4, 2013 – Governor Deval L. Patrick today announced two judicial nominations to the District Court: Mary Elizabeth Heffernan as a Circuit Justice and Michael J. McCarthy as an Associate Justice of the Southern Berkshire District Court. The Governor also resubmitted four pending judicial nominations to the new Governor’s Council sworn in yesterday: Geraldine S. Hines as an Associate Justice of the Appeals Court; and Angel Kelly Brown, Brian A. Davis, and Robert B. Gordon as Associate Justices of the Superior Court. The nominees are being resubmitted because the Governor Council’s term ended before they were considered.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honored to nominate Secretary Heffernan to a position on the District Court. I have great respect for her and know firsthand her strong commitment to public service. She will be an excellent judge,” said Governor Patrick. “I also am pleased to re-nominate Michael J. McCarthy to serve on the bench in Berkshire County. I thank both of these nominees for their commitment to the fair administration of justice and their willingness to serve the Commonwealth in these challenging new roles.”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Mary Elizabeth Heffernan has been an attorney in Massachusetts for over 20 years, with extensive criminal justice and governmental affairs experience. She currently serves as Secretary of the Executive Office of Public Safety and Security and formerly served as Undersecretary for Criminal Justice. Heffernan’s professional career began in 1981 with eight years of service on the staff of Massachusetts State Senator Patricia McGovern. After graduating from law school in 1989, she was selected for a clerkship with Massachusetts Appeals Court Justice Charlotte Anne Perretta. Heffernan then worked for two years at the Boston law firm of Palmer and Dodge, for three years as a prosecutor in the Middlesex District Attorney’s Office and four years as Executive Director of the Massachusetts District Attorneys’ Association. She then spent seven years as an attorney in the healthcare field, including four years at Beth Israel Deaconess Medical Center. Heffernan is a graduate of Framingham State College (B.A., 1980). She holds graduate degrees in public administration (1985) and law (1989) from Suffolk University. Heffernan resides in West Roxbury.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Michael J. McCarthy has practiced law at the firm of George, DeGregorio, </w:t>
      </w:r>
      <w:proofErr w:type="gramStart"/>
      <w:r w:rsidRPr="00437553">
        <w:rPr>
          <w:rFonts w:ascii="Arial" w:eastAsia="Times New Roman" w:hAnsi="Arial" w:cs="Arial"/>
          <w:color w:val="222222"/>
          <w:sz w:val="20"/>
          <w:szCs w:val="20"/>
        </w:rPr>
        <w:t>Massimiano</w:t>
      </w:r>
      <w:proofErr w:type="gramEnd"/>
      <w:r w:rsidRPr="00437553">
        <w:rPr>
          <w:rFonts w:ascii="Arial" w:eastAsia="Times New Roman" w:hAnsi="Arial" w:cs="Arial"/>
          <w:color w:val="222222"/>
          <w:sz w:val="20"/>
          <w:szCs w:val="20"/>
        </w:rPr>
        <w:t xml:space="preserve"> &amp; McCarthy in Pittsfield since 1989. He maintains a general practice with a concentration in civil litigation. Prior to joining the firm, he served as City Solicitor in Pittsfield for two years, as an Assistant District Attorney in Berkshire County for five years and as an Assistant District Attorney in Portland, Maine for one year. McCarthy is a graduate of Assumption College (B.A. cum laude, 1978) and University of Maine Law School (J.D., 1981). He resides in Pittsfield. McCarthy is slated to fill the vacancy created by the retirement of the Honorable James B. McElroy. He was previously nominated to this position in August 2012.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Judge Geraldine S. Hines has served as an Associate Justice of the Superior Court since 2001 and as the Regional Administrative Judge for Civil Business in Suffolk County since 2009. Prior to her appointment to the bench, she practiced law for 30 years in Boston, concentrating on criminal defense, civil rights litigation and social justice advocacy. She also taught trial advocacy at Northeastern University School of Law as an adjunct faculty member for 21 years. In 1989, she and retired Boston Municipal Court Judge Margaret Burnham formed the first law firm in New England of women of color. Prior to 1989, Hines maintained a community-based legal practice and also served as an attorney at the Massachusetts Law Reform Institute, the Roxbury Defenders Committee and Harvard University’s Center for Law and Education. Her extensive volunteer activity spans many decades and includes work for the American Civil Liberties Union and Lawyers Against Apartheid as well as civil and human rights activities in South Africa, Eritrea, Kuwait and Cuba. Hines is a graduate of Tougaloo College (B.A., 1968) and University of Wisconsin Law School (J.D., 1971). She resides in Roxbury. If confirmed, Hines will fill the vacancy on the Appeals Court created by the retirement of the Honorable James F. McHugh.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Judge Angel Kelley Brown serves as an Associate Justice of the Brockton District Court. Prior to joining the bench in 2009, she practiced law for 16 years. She spent four years as a legal services attorney at The Legal Aid Society in Brooklyn, New York and eight years as an assistant chief counsel and trial attorney for The Port Authority of New York and New Jersey. Judge Kelley Brown moved to Boston in 2005 and worked for two years as a clinical instructor at Harvard Law School and two years as an Assistant United States Attorney in the Major Crimes Unit. Judge Kelley Brown is a graduate of Colgate University (B.A., 1989), Georgetown University Law Center (J.D., 1992) and Temple University (L.L.M. in Trial Advocacy, 2003). If confirmed, she will fill the vacancy on the Superior Court created by the retirement of the Honorable Barbara Dortch-Okara.</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Brian A. Davis has spent his entire legal career in Boston at the firm of Choate, Hall &amp; Stewart LLP, as an associate from 1985 to 1992 and as a partner since 1993. He specializes in litigation involving complex commercial disputes, torts, product liability defense, fraud and insurance litigation, and corporate governance matters, with significant experience in e-discovery.  Davis served as chair of the firm’s Litigation Department for four years and chair of the firm’s Major Commercial Litigation Practice Group for five years. Since 2009, he has been co-chair of the Litigation Department. Davis is an active volunteer as a member of the board of directors of The Home for Little Wanderers, as well as a long-time member of the Massachusetts Bar Association’s Committee on Professional Ethics. He is a graduate of Cornell University (B.A. cum laude, 1982) and Harvard Law School (J.D. cum laude, 1985). Davis is a resident of Walpole and an appointed member of the Walpole Personnel Board. He is slated to fill the seat on the Superior Court created by the retirement of the Honorable Thomas E. Connolly.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Robert B. Gordon began his career at Ropes &amp; Gray, LLP in 1987 as an associate in the Litigation Group and the Labor and Employment Groups. He has been a partner since 1995, primarily representing employers in a wide variety of litigation matters. He also has an active practice advising business clients on non-competition and trade secret protection strategies and related disputes. Prior to joining the firm, Gordon served as a law clerk for the Honorable Bruce M. Selya at the United States Court of Appeals for the First Circuit. He is a graduate of Wesleyan University (B.A. Phi Beta Kappa, 1983) and University of Michigan Law School (J.D. cum laude, 1986). Gordon resides in Wayland. If confirmed, he will fill the seat on the Superior Court created by the retirement of the Honorable John P. Connor, Jr.</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BUILDS ON REGULATORY REFORM SUCCESSES; FILES LEGISLATION TO IMPROVE BUSINESS CLIMATE FOR LICENSED PROFESSIONALS</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Nation-leading regulatory reform process has created 286 opportunities for efficiencies, innovations in over 60 state agencies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January 7, 2013 – Expanding a regulatory reform effort that has already made doing business easier for thousands of businesses, Governor Patrick today announced legislation to streamline and improve the licensing process and business climate for thousands of professional licensees throughout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legislation is part of the Patrick-Murray Administration’s comprehensive regulatory reform effort to conduct a fresh analysis of existing regulations and determine what still makes sense in the 21st century.  To date, the unprecedented effort has removed unnecessary barriers to starting a small business, enhanced efficiencies of state government operations and aligned state practices with widely accepted national models or best practices. The legislation builds on this progress and is part of a series of initiatives the Governor will announce this week to make government work better.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“These common-sense changes in the Division of Professional Licensure are further steps forward in improving the business climate,” said Governor Patrick. “Together with our work to update or eliminate old regulations, simplify tax laws, contain health care costs and enhance access to capital, we are making Massachusetts an even better place to do business.”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often talk about the blocking and tackling of state government, and ensuring processes are done right and that is what this reform is all about,” said Lieutenant Governor Timothy Murray.  “With this reform, we are helping to clear the way for companies to do business in Massachusetts by providing more efficient services across state government.”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legislation makes a number of changes to Division of Professional Licensure operations, including merging the barber and electrology boards into a new Cosmetology and Barbering Board, eliminating the Board of Registration of Radio and Television Technicians and modifying statutory language in an effort to streamline and improve state services.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March 2012, Governor Patrick announced the Patrick-Murray Administration’s thorough process of reviewing rules and regulations, focusing on finding regulations that are duplicative, out-of-date or in need of update and creating the changes necessary to improve or eliminate those regulations. In 2012, 446 sets of regulations had been reviewed, leading to 286 opportunities for reform – which accounts for 64 percent of regulations reviewed and approximately 14 percent of total state regulations. Agencies are now in the third round of review.</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Significant changes made during the first two review phases include MassDOT’s proposal to standardize permitting and police escort fees for oversized loads on the MassPike, making those processes easier for over-dimensional load trucks; another MassDOT plan to update and make consistent evaluation criteria for requests for access to MassDOT property, including curb cuts and other construction access permits; and the Department of Revenue’s proposal to streamline the tax return extension process that will help 71,388 small business.  The Department of Environmental Protection is in the process of finalizing and implementing 21 regulatory reforms focused on doing away with permitting redundancy and duplicating work done by local boards; encouraging good environmental outcomes; promoting technological innovation, among other areas.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“By working with businesses and regulatory experts in state agencies, we have been able to make doing business in Massachusetts easier and less costly for thousands of businesses,” said April Anderson Lamoureux, the Patrick-Murray Administration’s Regulatory Ombudsman. “These goals are part of the Patrick-Murray Administration’s long-term economic development plan, and further review will expand these benefits to even more businesses.”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legislation being filed today by Governor Patrick is the result of a comprehensive review of the rules and regulations for the 31 boards under the purview of the Division of Professional Licensure, which has already implemented a number of reforms, such as allowing part-time employees to work at more than one funeral home and eliminating a two-week closure of salons during an ownership change.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new reforms will eliminate the Board of Registration of Barbers and the Board of Registration of Electrologists, and will create a consolidated Board of Registration of Cosmetology and Barbering that will reduce redundancy and improve administrative efficiency in shared areas such as licensing, investigation and consumer outreach. The three current professions include 83,934 licensees.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new, consolidated Board of Cosmetology and Barbering will not only make operations less-complicated at the Division of Professional Licensure, but it will make the process of carrying and renewing licenses easier for professionals in these areas,” said Mark Kmetz, the Director of the Division of Professional Licensure. “Consistent with Governor Patrick’s vision of regulatory reform, these changes make doing business easier for thousands of licensees across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legislation will eliminate the Board of Registration of Radio and Television Technicians, which has outlived its purpose. As technology has advanced, consumers are purchasing new televisions or radios instead of repairing them, and in the last 10 years the board has issued only 26 new licenses and has fewer than 800 licensees. In the last five years there have been only 23 consumer complaints regarding licensees, and the Office of Consumer Affairs and Business Regulation has the tools in place to respond to complaints in this area. By eliminating this board, DPL staff will be able to focus on more critical matters and will free remaining businesses in this field from annual license renewal requirements.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 counter significant, statutory reinstatement fees, the legislation will put a cap on workforce re-entry costs for some professions. For example, a massage therapist who stopped working in the profession for four years would have to pay a $652 re-entry fee. These fees will be capped at a reasonable level to facilitate workforce reinstatements.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legislation also makes a number of internal changes to DPL operations that will lower costs and make the agency more efficient. Some boards are statutorily obligated to mail a list of all of their licensees annually to all of its professionals. For example, the Engineering Board must mail a 100-page document to all 15,000 licensees, even though the information is available on the DPL website. The legislation will also:</w:t>
      </w:r>
    </w:p>
    <w:p w:rsidR="00437553" w:rsidRPr="00437553" w:rsidRDefault="00437553" w:rsidP="00437553">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Eliminate some fixed-number quorum and appointment requirements for boards, which will make it easier for boards to conduct business and recruit members;</w:t>
      </w:r>
    </w:p>
    <w:p w:rsidR="00437553" w:rsidRPr="00437553" w:rsidRDefault="00437553" w:rsidP="00437553">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Strike out laws for several boards that purports to authorize the boards to hire staff and receive compensation. Currently, DPL provides boards with necessary support staff and the obsolete language causes confusion;</w:t>
      </w:r>
    </w:p>
    <w:p w:rsidR="00437553" w:rsidRPr="00437553" w:rsidRDefault="00437553" w:rsidP="00437553">
      <w:pPr>
        <w:numPr>
          <w:ilvl w:val="0"/>
          <w:numId w:val="3"/>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Eliminate a mandatory review of the Hearing Instrument Specialist Board every three years by the State Auditor, taking out a unique and unnecessary provision.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Patrick-Murray Administration’s comprehensive regulatory reform initiative is the first of its kind in Massachusetts in over a decade and is designed to cut unnecessary red tape and increase the ease of doing business in Massachusetts. The initiative includes a comprehensive review and re-evaluation of existing regulations, a systematic and coordinated process for regulators to consider economic impacts for newly-proposed regulations, public reporting of small business impacts for all regulatory changes to improve transparency during the public rule-making process and partnerships with the regulated community to share responsibility for creating a balanced regulatory environment.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STATEMENTS OF SUPPORT: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“Through this sweeping regulatory reform initiative, the Governor and his Administration are reforming one of the most frustrating aspects of government for businesses and citizens. These reforms illustrate the Commonwealth’s commitment to eliminating red tape and increasing transparency – ensuring there will be real results with immediate impacts.”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David I. Begelfer, CEO of NAIOP Massachusetts, The Commercial Real Estate Development Association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“For business owners across Massachusetts, the Governor's announcement is very good news. Our policy makers are making changes and reforming the regulatory process in ways that will have positive impacts on small business and our state’s economic climate for many years to come.”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Georgianna Parkin, State Director, Massachusetts Small Business Development Center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“We’re very pleased with the regulatory reform process so far and we look forward to continuing working with the Patrick Administration to bring additional regulatory relief to small businesses in Massachusetts.”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Bill Vernon, State Director, National Federation of Independent Business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Massachusetts Business Roundtable shares Governor Patrick’s goal of making Massachusetts a highly-desirable place to do business. Complex and burdensome regulations are often cited by Massachusetts employers as an impediment to achieving that goal, and the Patrick Administration’s regulatory reform initiative is an encouraging effort to address the issue head-on. The Roundtable is pleased to be part of the regulatory reform effort, and commends Governor Patrick and his team for effectively moving it forward.”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JD Chesloff, Executive Director, Massachusetts Business Roundtable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“Today’s announcement illustrates the continued commitment of the Patrick-Murray Administration to improve the business climate in Massachusetts. Building on earlier regulatory reforms, the proposed changes to the professional licensing regulations will make it easier for businesses to grow and succeed here.”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Jim Klocke, Executive Vice President, Greater Boston Chamber of Commerce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initiatives chip away at unnecessary regulations but the major accomplishment of this initiative is working to change the culture of state bureaucracies to be aware that their actions have real life implications on small businesses and job creation.  Ultimately that may change the flow of new regulations in the future.”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Peter Forman, President/CEO, South Shore Chamber of Commerce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“Doing business in Massachusetts means sifting through a labyrinth of state and local regulations. To be successful, businesses must be able to find, understand, and comply with the regulations that apply to them. This has been a challenge for small companies, which is why business organizations such as the Chamber are pleased that Governor Patrick and his administration are actively addressing the issue through comprehensive regulatory reform. These are meaningful efforts at improving the business climate in Massachusetts that will go a long way in allowing businesses to focus on what they do best, which is grow the economy and create jobs.”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Robert Mellion, President/CEO, Fall River Chamber of Commerce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MetroWest Chamber of Commerce applauds Governor Patrick’s longstanding effort to reduce the regulatory burden for businesses. We are pleased that the results of the Commonwealth’s first comprehensive regulatory review identified and corrected outmoded, inefficient regulations, yielding both time and cost savings to businesses. While this is important for all businesses, it is critically important for our small business owners. In filing this legislation to modernize the DPL, we are confident that the Administration will continue to streamline the regulatory process, thereby fostering business development and job creation.”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Bonnie Biocchi, President/CEO, Metrowest Chamber of Commerce </w:t>
      </w: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BUILDS ON REGULATORY REFORM SUCCESSES; FILES LEGISLATION TO IMPROVE BUSINESS CLIMATE FOR LICENSED PROFESSIONALS</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Nation-leading regulatory reform process has created 286 opportunities for efficiencies, innovations in over 60 state agencies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January 7, 2013 – Expanding a regulatory reform effort that has already made doing business easier for thousands of businesses, Governor Patrick today announced legislation to streamline and improve the licensing process and business climate for thousands of professional licensees throughout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legislation is part of the Patrick-Murray Administration’s comprehensive regulatory reform effort to conduct a fresh analysis of existing regulations and determine what still makes sense in the 21st century.  To date, the unprecedented effort has removed unnecessary barriers to starting a small business, enhanced efficiencies of state government operations and aligned state practices with widely accepted national models or best practices. The legislation builds on this progress and is part of a series of initiatives the Governor will announce this week to make government work better.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“These common-sense changes in the Division of Professional Licensure are further steps forward in improving the business climate,” said Governor Patrick. “Together with our work to update or eliminate old regulations, simplify tax laws, contain health care costs and enhance access to capital, we are making Massachusetts an even better place to do business.”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often talk about the blocking and tackling of state government, and ensuring processes are done right and that is what this reform is all about,” said Lieutenant Governor Timothy Murray.  “With this reform, we are helping to clear the way for companies to do business in Massachusetts by providing more efficient services across state government.”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legislation makes a number of changes to Division of Professional Licensure operations, including merging the barber and electrology boards into a new Cosmetology and Barbering Board, eliminating the Board of Registration of Radio and Television Technicians and modifying statutory language in an effort to streamline and improve state services.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March 2012, Governor Patrick announced the Patrick-Murray Administration’s thorough process of reviewing rules and regulations, focusing on finding regulations that are duplicative, out-of-date or in need of update and creating the changes necessary to improve or eliminate those regulations. In 2012, 446 sets of regulations had been reviewed, leading to 286 opportunities for reform – which accounts for 64 percent of regulations reviewed and approximately 14 percent of total state regulations. Agencies are now in the third round of review.</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Significant changes made during the first two review phases include MassDOT’s proposal to standardize permitting and police escort fees for oversized loads on the MassPike, making those processes easier for over-dimensional load trucks; another MassDOT plan to update and make consistent evaluation criteria for requests for access to MassDOT property, including curb cuts and other construction access permits; and the Department of Revenue’s proposal to streamline the tax return extension process that will help 71,388 small business.  The Department of Environmental Protection is in the process of finalizing and implementing 21 regulatory reforms focused on doing away with permitting redundancy and duplicating work done by local boards; encouraging good environmental outcomes; promoting technological innovation, among other areas.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“By working with businesses and regulatory experts in state agencies, we have been able to make doing business in Massachusetts easier and less costly for thousands of businesses,” said April Anderson Lamoureux, the Patrick-Murray Administration’s Regulatory Ombudsman. “These goals are part of the Patrick-Murray Administration’s long-term economic development plan, and further review will expand these benefits to even more businesses.”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legislation being filed today by Governor Patrick is the result of a comprehensive review of the rules and regulations for the 31 boards under the purview of the Division of Professional Licensure, which has already implemented a number of reforms, such as allowing part-time employees to work at more than one funeral home and eliminating a two-week closure of salons during an ownership change.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new reforms will eliminate the Board of Registration of Barbers and the Board of Registration of Electrologists, and will create a consolidated Board of Registration of Cosmetology and Barbering that will reduce redundancy and improve administrative efficiency in shared areas such as licensing, investigation and consumer outreach. The three current professions include 83,934 licensees.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new, consolidated Board of Cosmetology and Barbering will not only make operations less-complicated at the Division of Professional Licensure, but it will make the process of carrying and renewing licenses easier for professionals in these areas,” said Mark Kmetz, the Director of the Division of Professional Licensure. “Consistent with Governor Patrick’s vision of regulatory reform, these changes make doing business easier for thousands of licensees across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legislation will eliminate the Board of Registration of Radio and Television Technicians, which has outlived its purpose. As technology has advanced, consumers are purchasing new televisions or radios instead of repairing them, and in the last 10 years the board has issued only 26 new licenses and has fewer than 800 licensees. In the last five years there have been only 23 consumer complaints regarding licensees, and the Office of Consumer Affairs and Business Regulation has the tools in place to respond to complaints in this area. By eliminating this board, DPL staff will be able to focus on more critical matters and will free remaining businesses in this field from annual license renewal requirements.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 counter significant, statutory reinstatement fees, the legislation will put a cap on workforce re-entry costs for some professions. For example, a massage therapist who stopped working in the profession for four years would have to pay a $652 re-entry fee. These fees will be capped at a reasonable level to facilitate workforce reinstatements.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legislation also makes a number of internal changes to DPL operations that will lower costs and make the agency more efficient. Some boards are statutorily obligated to mail a list of all of their licensees annually to all of its professionals. For example, the Engineering Board must mail a 100-page document to all 15,000 licensees, even though the information is available on the DPL website. The legislation will also:</w:t>
      </w:r>
    </w:p>
    <w:p w:rsidR="00437553" w:rsidRPr="00437553" w:rsidRDefault="00437553" w:rsidP="00437553">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Eliminate some fixed-number quorum and appointment requirements for boards, which will make it easier for boards to conduct business and recruit members;</w:t>
      </w:r>
    </w:p>
    <w:p w:rsidR="00437553" w:rsidRPr="00437553" w:rsidRDefault="00437553" w:rsidP="00437553">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Strike out laws for several boards that purports to authorize the boards to hire staff and receive compensation. Currently, DPL provides boards with necessary support staff and the obsolete language causes confusion;</w:t>
      </w:r>
    </w:p>
    <w:p w:rsidR="00437553" w:rsidRPr="00437553" w:rsidRDefault="00437553" w:rsidP="00437553">
      <w:pPr>
        <w:numPr>
          <w:ilvl w:val="0"/>
          <w:numId w:val="4"/>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Eliminate a mandatory review of the Hearing Instrument Specialist Board every three years by the State Auditor, taking out a unique and unnecessary provision.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Patrick-Murray Administration’s comprehensive regulatory reform initiative is the first of its kind in Massachusetts in over a decade and is designed to cut unnecessary red tape and increase the ease of doing business in Massachusetts. The initiative includes a comprehensive review and re-evaluation of existing regulations, a systematic and coordinated process for regulators to consider economic impacts for newly-proposed regulations, public reporting of small business impacts for all regulatory changes to improve transparency during the public rule-making process and partnerships with the regulated community to share responsibility for creating a balanced regulatory environment.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STATEMENTS OF SUPPORT: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“Through this sweeping regulatory reform initiative, the Governor and his Administration are reforming one of the most frustrating aspects of government for businesses and citizens. These reforms illustrate the Commonwealth’s commitment to eliminating red tape and increasing transparency – ensuring there will be real results with immediate impacts.”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David I. Begelfer, CEO of NAIOP Massachusetts, The Commercial Real Estate Development Association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“For business owners across Massachusetts, the Governor's announcement is very good news. Our policy makers are making changes and reforming the regulatory process in ways that will have positive impacts on small business and our state’s economic climate for many years to come.”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Georgianna Parkin, State Director, Massachusetts Small Business Development Center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“We’re very pleased with the regulatory reform process so far and we look forward to continuing working with the Patrick Administration to bring additional regulatory relief to small businesses in Massachusetts.”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Bill Vernon, State Director, National Federation of Independent Business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Massachusetts Business Roundtable shares Governor Patrick’s goal of making Massachusetts a highly-desirable place to do business. Complex and burdensome regulations are often cited by Massachusetts employers as an impediment to achieving that goal, and the Patrick Administration’s regulatory reform initiative is an encouraging effort to address the issue head-on. The Roundtable is pleased to be part of the regulatory reform effort, and commends Governor Patrick and his team for effectively moving it forward.”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JD Chesloff, Executive Director, Massachusetts Business Roundtable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“Today’s announcement illustrates the continued commitment of the Patrick-Murray Administration to improve the business climate in Massachusetts. Building on earlier regulatory reforms, the proposed changes to the professional licensing regulations will make it easier for businesses to grow and succeed here.”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Jim Klocke, Executive Vice President, Greater Boston Chamber of Commerce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initiatives chip away at unnecessary regulations but the major accomplishment of this initiative is working to change the culture of state bureaucracies to be aware that their actions have real life implications on small businesses and job creation.  Ultimately that may change the flow of new regulations in the future.”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Peter Forman, President/CEO, South Shore Chamber of Commerce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“Doing business in Massachusetts means sifting through a labyrinth of state and local regulations. To be successful, businesses must be able to find, understand, and comply with the regulations that apply to them. This has been a challenge for small companies, which is why business organizations such as the Chamber are pleased that Governor Patrick and his administration are actively addressing the issue through comprehensive regulatory reform. These are meaningful efforts at improving the business climate in Massachusetts that will go a long way in allowing businesses to focus on what they do best, which is grow the economy and create jobs.”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Robert Mellion, President/CEO, Fall River Chamber of Commerce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MetroWest Chamber of Commerce applauds Governor Patrick’s longstanding effort to reduce the regulatory burden for businesses. We are pleased that the results of the Commonwealth’s first comprehensive regulatory review identified and corrected outmoded, inefficient regulations, yielding both time and cost savings to businesses. While this is important for all businesses, it is critically important for our small business owners. In filing this legislation to modernize the DPL, we are confident that the Administration will continue to streamline the regulatory process, thereby fostering business development and job creation.”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Bonnie Biocchi, President/CEO, Metrowest Chamber of Commerce </w:t>
      </w: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FILES LEGISLATION TO FREEZE UNEMPLOYMENT INSURANCE RATES, LOWER HEALTH INSURANCE CONTRIBUTIONS FOR EMPLOYERS</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Legislation will help align state health programs with Affordable Care Act to maintain quality, affordable care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Tuesday, January 8, 2013 – Governor Deval Patrick today filed legislation that will lower business costs and encourage job growth by freezing unemployment insurance rates for employers and reducing or eliminating the contributions they make to fund health care programs for low-income residents. Today’s announcement, which was cheered by members of the business community, is part of a series of reforms the Patrick-Murray Administration is proposing to make government work better.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common sense legislation is good for businesses and good for the Commonwealth,” said Governor Patrick. “Our people need jobs and these further measures will help employers create those jobs.”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want all businesses to succeed in Massachusetts, and this legislation proposes resources that will provide relief and a supportive business climate for companies across the state,” said Lieutenant Governor Timothy Murray.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Governor Patrick’s legislation will:</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i/>
          <w:iCs/>
          <w:color w:val="222222"/>
          <w:sz w:val="20"/>
          <w:szCs w:val="20"/>
        </w:rPr>
        <w:t>Freeze the UI Contribution Rate </w:t>
      </w:r>
    </w:p>
    <w:p w:rsidR="00437553" w:rsidRPr="00437553" w:rsidRDefault="00437553" w:rsidP="00437553">
      <w:pPr>
        <w:numPr>
          <w:ilvl w:val="0"/>
          <w:numId w:val="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Freezing the employer Unemployment Insurance (UI) contribution for 2013 at “E” will save employers an estimated $500 million. This marks the fourth year in a row that Governor Patrick has advocated for freezing the UI rate in order to provide economic relief to employers. If passed, the Patrick-Murray Administration and the Legislature will have saved employers approximately $1.7 billion over the last four years alone. Even with the freeze, the Unemployment Insurance Trust Fund balance will end 2013 with approximately $600 million dollars.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i/>
          <w:iCs/>
          <w:color w:val="222222"/>
          <w:sz w:val="20"/>
          <w:szCs w:val="20"/>
        </w:rPr>
        <w:t>Eliminate the Fair Share Contribution Program and Medical Security Program </w:t>
      </w:r>
    </w:p>
    <w:p w:rsidR="00437553" w:rsidRPr="00437553" w:rsidRDefault="00437553" w:rsidP="00437553">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Effective June 30, 2013, the legislation will eliminate the Fair Share Contribution Program. The Fair Share Contribution program was established under the Commonwealth’s 2006 health care reform law and mandates that employers with 11 or more full-time equivalent employees (FTE) make a “fair and reasonable” contribution toward the health care costs of its full-time workers, or pay a $295 per FTE assessment. The federal Affordable Care Act (ACA) has a similar policy for employers with over 50 employees, effective in 2014, that could result in double-penalties if the two policies were to coexist.</w:t>
      </w:r>
    </w:p>
    <w:p w:rsidR="00437553" w:rsidRPr="00437553" w:rsidRDefault="00437553" w:rsidP="00437553">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By eliminating the Fair Share Program, this bill will save significant administrative costs for Massachusetts employers; allow time to prepare for the implementation of the ACA provision; and ensure the state is streamlining possibly duplicative programs and assessments.</w:t>
      </w:r>
    </w:p>
    <w:p w:rsidR="00437553" w:rsidRPr="00437553" w:rsidRDefault="00437553" w:rsidP="00437553">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The legislation will also eliminate the Medical Security Program (MSP) by the end of this calendar year. MSP provides qualifying individuals receiving unemployment insurance benefits health care coverage. Like the Fair Share Program, MSP will no longer be necessary under the ACA.</w:t>
      </w:r>
    </w:p>
    <w:p w:rsidR="00437553" w:rsidRPr="00437553" w:rsidRDefault="00437553" w:rsidP="00437553">
      <w:pPr>
        <w:numPr>
          <w:ilvl w:val="0"/>
          <w:numId w:val="6"/>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Through the ACA, individuals currently enrolled under MSP will be able to access subsidized health coverage through our existing state insurance programs like MassHealth and those offered at the Health Connector.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i/>
          <w:iCs/>
          <w:color w:val="222222"/>
          <w:sz w:val="20"/>
          <w:szCs w:val="20"/>
        </w:rPr>
        <w:t>Continue to Maintain Quality Health Care, Employer Contribution </w:t>
      </w:r>
    </w:p>
    <w:p w:rsidR="00437553" w:rsidRPr="00437553" w:rsidRDefault="00437553" w:rsidP="00437553">
      <w:pPr>
        <w:numPr>
          <w:ilvl w:val="0"/>
          <w:numId w:val="7"/>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In order to ensure employers are contributing their share to maintain quality, affordable health care for all residents, the legislation creates an “employer responsibility contribution” for employers which will, starting in 2014, help finance the cost of subsidized care for low-income residents. Unlike previous programs, the employer responsibility contribution will be streamlined, efficient and less burdensome for both small and large businesses. This contribution will be lower than the current employer assessment funding level for the Medical Security Program. By retooling this contribution, the Commonwealth maintains an original tenet of the 2006 health care reform law – that everyone has a stake in its success - and continues the Commonwealth’s commitment to quality, affordable care for all residents.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“Today, this Administration struck the right balance between supporting Massachusetts employers and ensuring the fiscal stability of both our UI Trust Fund and subsidized health care insurance programs,” said Joanne F. Goldstein, Secretary of the Executive Office of Labor and Workforce Development.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Governor Patrick is committed to maintaining a strong business climate in Massachusetts for businesses to expand and grow. On Monday, Governor Patrick announced legislation to streamline and improve the licensing process and business climate for thousands of professional licensees throughout Massachusetts. The legislation is part of the Patrick-Murray Administration’s comprehensive regulatory reform effort to conduct a fresh analysis of existing regulations and determine what still makes sense in the 21st century. To date, the unprecedented effort has removed unnecessary barriers to starting a small business, enhanced efficiencies of state government operations and aligned state practices with widely accepted national models or best practices.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Supportive Quotes: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“Since 2009 I have worked closely with the Administration on the issues involved with the Fair Share contribution and its effects on businesses in the Commonwealth,” said Senator Michael Moore. “We have already passed many reforms to support our small business community and I am very pleased that the Governor has submitted this critical piece of legislation to address these concerns.”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"For the past six years, Governor Patrick has demonstrated his commitment to support small businesses and create jobs for our residents," said Rep. Linda Dorcena Forry, the House Chair of the Joint Committee on Community Development and Small Business. “These initiatives are just one more example of positive changes he has made, in partnership with the legislature, to ensure Massachusetts remains a top place to do business.”</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FILES LEGISLATION TO REFORM UNEMPLOYMENT INSURANCE FOR MUNICIPALITIES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Wednesday, January 9, 2013 – Governor Deval Patrick today filed legislation that will close loopholes to Municipal Unemployment Insurance (UI) and create a fair and collaborative system that provides economic relief to cities and towns. Today’s announcement follows the November release of the Municipal UI Task Force Report, and is part of a series of reforms the Patrick-Murray Administration is proposing to make government work better.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legislation arises from the work and recommendations of the Task Force he convened to address the concerns raised during the spring of 2012 by a number of municipalities. After soliciting feedback from municipalities through letter, meetings and presentations, the Task Force issued its recommendation in November.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thank the members of the Municipal UI Task Force for their hard work and creativity in coming up with this series of balanced solutions,” said Governor Patrick.</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“Through the work of the Unemployment Insurance Task Force and with the filing of this legislation, we are engaging with cities and towns to provide a more equitable system and relief for both municipalities and employees on the local level,” said Lieutenant Governor Timothy Murray.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Municipal Unemployment Insurance Task Force report, recommendations and proposed legislation represent a true partnership between government and stakeholders. The Governor convened the Task Force in order to address outstanding issues related to municipal UI, ensure that all relevant parties were represented and result in fair and meaningful reform,” said Joanne F. Goldstein, Secretary of the Executive Office of Labor and Workforce Development. “We are confident that the proposed changes will produce significant financial and administrative relief for municipalities while maintaining integrity of the UI system and respecting the rights of those unemployed workers with valid UI claims.”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Governor Patrick’s legislation will:</w:t>
      </w:r>
    </w:p>
    <w:p w:rsidR="00437553" w:rsidRPr="00437553" w:rsidRDefault="00437553" w:rsidP="00437553">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Create a 65% UI offset to retirees collecting a defined benefit pension, thereby significantly limiting a returning retiree’s access to unemployment when laid off and collecting a pension.</w:t>
      </w:r>
    </w:p>
    <w:p w:rsidR="00437553" w:rsidRPr="00437553" w:rsidRDefault="00437553" w:rsidP="00437553">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Eliminate the disparity between those employed directly by a school department and those providing services to the school but paid directly by the municipality.  All public employees providing services to a school who have “reasonable assurance” of continued employment are ineligible to receive UI benefits when school is not in session.</w:t>
      </w:r>
    </w:p>
    <w:p w:rsidR="00437553" w:rsidRPr="00437553" w:rsidRDefault="00437553" w:rsidP="00437553">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Prevent municipalities from being charged for wages earned by election workers who make less than $1,000 a year.  Currently, municipalities could be responsible for paying some portion of UI benefits to these employees, if they earn enough wages from other employment.</w:t>
      </w:r>
    </w:p>
    <w:p w:rsidR="00437553" w:rsidRPr="00437553" w:rsidRDefault="00437553" w:rsidP="00437553">
      <w:pPr>
        <w:numPr>
          <w:ilvl w:val="0"/>
          <w:numId w:val="8"/>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Allow the Department of Unemployment Assistance (DUA) to participate in the United States Treasury Offset Program so that the agency can intercept the federal tax returns of anyone who owes DUA funds as a result of an overpayment.  As with the state program, the federal program will have procedures for notice and opportunity to present evidence as required by federal law and regulations.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proposed legislation will work in tandem with the Task Force’s recommended policy and administrative changes at the DUA and recommended best practices for cities and towns.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Municipal Unemployment Insurance Task Force was convened by Governor Patrick in March 2012 to review UI issues raised by municipalities, determine which issues were systemic and broad-based, and reach conclusions including legislative, administrative, and procedural recommendations to address these issues. The Task Force was chaired by Secretary Goldstein and comprised of representatives from municipalities, public employee organizations, public advocates and legislative members. Over the past year, the Task Force met five times to review the issues and feedback presented by municipalities as well as the materials requested and produced by DUA.  The issues clustered around several categories of public employees, which represent only .5% of all UI claims in the Commonwealth. The Task Force focused on those that had widespread applicability among municipalities and were frequently raised as challenges that affected the largest number of cities and towns.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STATEMENTS OF SUPPORT: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 a Mayor, I know how important it is to control the costs of municipal unemployment insurance, and create a fairer system that will provide relief to cities and towns across the Commonwealth. The recommendations included in our report will improve communications, revise policies, and help municipalities manage the costs of unemployment insurance. I am grateful to Governor Patrick and Secretary Goldstein for the opportunity to serve on this important task force.”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Mayor Setti Warren of Newton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very thankful for the leadership the Patrick/Murray Administration has demonstrated on the issue of reforming unemployment insurance for cities and towns. The legislation the Governor has filed and the recommendations given by the Municipal Unemployment Insurance Task Force will restore the integrity of the system and help municipalities control unemployment insurance costs moving forward.”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Mayor Kimberley Driscoll of Salem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As the co-chairman of the Committee on Labor and Workforce Development I am pleased to have been a part of this rewarding and engaged process and I look forward to continuing to improve our unemployment insurance system.”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Senator Dan Wolf</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applaud the work done by the Task Force. The recommendations presented here are critical to ensuring the well-being of businesses and municipalities throughout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Representative John W. Scibak</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approach taken by the administration to this challenge was collaborative and inclusive, and the work of the task force has led to a proposal that will produce fairness in the way unemployment issues are handled.”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Paul Toner, president of the Massachusetts Teachers Association.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Partnering with the Governor and other members of the Task Force allowed us to review these issues in a thoughtful and meaningful way.  We are pleased to have had represented the interest of our members through this effort and this legislation. This bill will allow the state to better serve our members as well as all of residents of the Commonwealth who interact with the Unemployment system.”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Jennifer Springer, Massachusetts AFL-CIO</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CELEBRATES ADMINISTRATION’S COMMITMENT TO LGBT YOUTH</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Swears in new and returning members of the MA Commission on LGBT Youth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noProof/>
          <w:color w:val="64406B"/>
          <w:sz w:val="20"/>
          <w:szCs w:val="20"/>
        </w:rPr>
        <w:drawing>
          <wp:inline distT="0" distB="0" distL="0" distR="0">
            <wp:extent cx="6099175" cy="4069715"/>
            <wp:effectExtent l="0" t="0" r="0" b="6985"/>
            <wp:docPr id="2" name="Picture 2" descr="Mass LGBT Youth Commission Swearing-In">
              <a:hlinkClick xmlns:a="http://schemas.openxmlformats.org/drawingml/2006/main" r:id="rId10" tooltip="&quot;Mass LGBT Youth Commission Swearing-I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s LGBT Youth Commission Swearing-In">
                      <a:hlinkClick r:id="rId10" tooltip="&quot;Mass LGBT Youth Commission Swearing-In by Office of Governor Patrick, on Flickr&quot;"/>
                    </pic:cNvPr>
                    <pic:cNvPicPr>
                      <a:picLocks noChangeAspect="1" noChangeArrowheads="1"/>
                    </pic:cNvPicPr>
                  </pic:nvPicPr>
                  <pic:blipFill>
                    <a:blip r:embed="rId1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437553">
        <w:rPr>
          <w:rFonts w:ascii="Arial" w:eastAsia="Times New Roman" w:hAnsi="Arial" w:cs="Arial"/>
          <w:color w:val="222222"/>
          <w:sz w:val="20"/>
          <w:szCs w:val="20"/>
        </w:rPr>
        <w:br/>
      </w:r>
      <w:r w:rsidRPr="00437553">
        <w:rPr>
          <w:rFonts w:ascii="Arial" w:eastAsia="Times New Roman" w:hAnsi="Arial" w:cs="Arial"/>
          <w:i/>
          <w:iCs/>
          <w:color w:val="222222"/>
          <w:sz w:val="20"/>
          <w:szCs w:val="20"/>
        </w:rPr>
        <w:t>Governor Patrick swears in new and returning members of the Massachusetts Commission on LGBT Youth. (Photo Credit: Eric Haynes / Governor’s Office)</w:t>
      </w:r>
      <w:r w:rsidRPr="00437553">
        <w:rPr>
          <w:rFonts w:ascii="Arial" w:eastAsia="Times New Roman" w:hAnsi="Arial" w:cs="Arial"/>
          <w:i/>
          <w:iCs/>
          <w:color w:val="222222"/>
          <w:sz w:val="20"/>
          <w:szCs w:val="20"/>
        </w:rPr>
        <w:br/>
      </w:r>
      <w:hyperlink r:id="rId12" w:history="1">
        <w:r w:rsidRPr="00437553">
          <w:rPr>
            <w:rFonts w:ascii="Arial" w:eastAsia="Times New Roman" w:hAnsi="Arial" w:cs="Arial"/>
            <w:color w:val="64406B"/>
            <w:sz w:val="20"/>
            <w:szCs w:val="20"/>
            <w:u w:val="single"/>
          </w:rPr>
          <w:t>View more photos here.</w:t>
        </w:r>
      </w:hyperlink>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Wednesday, January 9, 2013 – Governor Patrick today swore in new and returning members of the Massachusetts Commission on Lesbian, Gay, Bisexual and Transgender Youth and celebrated the progress his Administration has made in improving life for LGBT youth.  Consistent with the Commission’s previous policy recommendations, the Patrick-Murray administration has improved LGBT youth access to safe homes; expanded training and education programs for agency staff and providers that interact with LGBT youth; and recognized gender identity in the analysis of youth health and safety.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proud to join the members of the MA Commission on LGBT Youth to celebrate the progress we have made in improving conditions for LGBT youth and to look ahead at the work that needs to be done,” said Governor Patrick.  “We do what we do as a matter of conscience – all young people should have a chance to thrive.  In that spirit, we will continue to work with the Commission to promote healthy, safe environments for all youth, provide health education and services to meet the needs of the LGBT population and continue to affirm the dignity of every human being.”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“Growing up as an ‘out’ teen on Cape Cod not long ago, there was no GSA at my high school and nearest LGBT youth resource was an hour drive away. I was fortunate – I had a supportive family and adult role models – but too many LGBT young people in Massachusetts are not,” said Julian Cyr, Chair of the Massachusetts Commission on LGBT Youth. “Governor Patrick has been a true partner to the Commission and a leader for improving the lives of young people across the Commonwealth.  We look forward to continuing that momentum as we work with state agencies to advance changes in service delivery and education policy to close the gaps that still persist for LGBT youth.”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June 2012, the Governor participated in the Commission’s 20th anniversary public hearings for youth and adults across the Commonwealth to assess the strengths and needs of LGBT youth.  While the climate for LGBT youth has improved, especially in Massachusetts due to sustained state investment in specialized health and social services, educational law and policy, and community-based advocacy, significant health disparities remain.  According to the 2011 Massachusetts Youth Risk Behavior Survey, gay, lesbian and bisexual youth in Massachusetts are: seven times more likely to have attempted suicide in the past year; twice as likely to skip school because of feeling unsafe; twice as likely to have been injured or threatened with a weapon at school; and two times as likely to be bullied.  They are also almost three times as likely to get pregnant or make someone else pregnant and twice as likely to report current tobacco use.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recommendations that emerged from those hearings focus on three themes critical to LGBT youth: access to services; training and education around sexual orientation and gender identity; and nondiscrimination policies and guidance.  The Patrick Administration has been working closely with the Commission to implement these recommendations.  Through agency liaisons, members of the Commission are collaborating with senior managers at respective agencies to close gaps in access, training, and non-discrimination.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Thanks to the strong partnership between the Administration and the Commission, the following FY14 recommendations have already been met: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Department of Children and Families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Recommendation: Improve access to safe homes by identifying LGBT-friendly foster placements, hotline homes, and residential facilities.</w:t>
      </w:r>
    </w:p>
    <w:p w:rsidR="00437553" w:rsidRPr="00437553" w:rsidRDefault="00437553" w:rsidP="00437553">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Identification and tracking of safe homes requires that family resource workers raise the question as part of the home study process for new foster families, and as part of the re-licensing process for continuing foster families.  The Department of Children and Families (DCF) is working to update the foster parent home study form to ask families whether they would be affirming placements for LGBTQ youth.</w:t>
      </w:r>
    </w:p>
    <w:p w:rsidR="00437553" w:rsidRPr="00437553" w:rsidRDefault="00437553" w:rsidP="00437553">
      <w:pPr>
        <w:numPr>
          <w:ilvl w:val="0"/>
          <w:numId w:val="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The Executive Office of Health and Human Services (EOHHS) has established a working group to map the resources currently available to LGBTQ youth in the Commonwealth including, but not limited to, safe homes and residential facilities. The group includes representation from the Office of the Assistant Secretary of Children, Youth, and Families at EOHHS, the Department of Children and Families, the Department of Public Health, the Department of Youth Services, the Department of Transitional Assistance, the Department of Mental Health and members of the Massachusetts Commission on LGBT Youth.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Recommendation: Provide training programs for all workers and supervisors on the issues that affect LGBT youth and adults.</w:t>
      </w:r>
    </w:p>
    <w:p w:rsidR="00437553" w:rsidRPr="00437553" w:rsidRDefault="00437553" w:rsidP="00437553">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DCF has approved a revised training module for new foster parents and adoptive parents on caring for LGBTQ youth. One change includes the removal of references to “gender identity disorder” from participant and trainer guides due to changes in practice guidelines within the psychiatric establishment.  The Department is partnering with community initiatives, such as Connect To Protect, to provide continued training opportunities to current foster and adoptive parents in an effort to identify appropriate placements for LGBTQ youth and increase foster and adoptive parents’ ability to properly care and support LGBTQ youth.</w:t>
      </w:r>
    </w:p>
    <w:p w:rsidR="00437553" w:rsidRPr="00437553" w:rsidRDefault="00437553" w:rsidP="00437553">
      <w:pPr>
        <w:numPr>
          <w:ilvl w:val="0"/>
          <w:numId w:val="10"/>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DCF is implementing a new training module for new DCF supervisors and social workers on working with LGBTQ youth and adults.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Department of Youth Services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Recommendation: Continue to implement comprehensive LGBT training curriculum for staff.</w:t>
      </w:r>
    </w:p>
    <w:p w:rsidR="00437553" w:rsidRPr="00437553" w:rsidRDefault="00437553" w:rsidP="00437553">
      <w:pPr>
        <w:numPr>
          <w:ilvl w:val="0"/>
          <w:numId w:val="11"/>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The Department of Youth Services (DYS) held two day-long trainings for senior staff in the spring, conducted by the Gay, Lesbian, Bisexual and Transgender (GLBT) Youth Support Project, a program of Health Imperatives. DYS is continuing to work with the GLBT Youth Support Project to develop of comprehensive training curriculum and training schedule for all DYS staff.</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Department of Elementary and Secondary Education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Recommendation: Add a question on gender identity to the 2013 Massachusetts Youth Risk Behavior Survey (MYRBS) survey.</w:t>
      </w:r>
    </w:p>
    <w:p w:rsidR="00437553" w:rsidRPr="00437553" w:rsidRDefault="00437553" w:rsidP="00437553">
      <w:pPr>
        <w:numPr>
          <w:ilvl w:val="0"/>
          <w:numId w:val="1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DESE is including a question on gender identity in their 2013 MYRBS. This represents an important step forward that has been long advocated for by members of the LGBT community. The new question will allow data collection and analysis of trends in the health and safety of transgender students.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Recommendation: Conduct a public presentation of the results of the 2011 MYRBS to the Board of Education within the next six months.</w:t>
      </w:r>
    </w:p>
    <w:p w:rsidR="00437553" w:rsidRPr="00437553" w:rsidRDefault="00437553" w:rsidP="00437553">
      <w:pPr>
        <w:numPr>
          <w:ilvl w:val="0"/>
          <w:numId w:val="13"/>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DESE is committed to hosting a presentation within the next six months.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Department of Early Education and Care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Recommendation: Provide LGBT cultural competency training for program providers.</w:t>
      </w:r>
    </w:p>
    <w:p w:rsidR="00437553" w:rsidRPr="00437553" w:rsidRDefault="00437553" w:rsidP="00437553">
      <w:pPr>
        <w:numPr>
          <w:ilvl w:val="0"/>
          <w:numId w:val="14"/>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EEC held two regional conferences for early education and out-of-school time professionals, guidance counselors, crisis counselors, and others working with children and families around the issues of adoption, being in a family with LGBT parents or children, or being dual language learners. These full day conferences examined the challenges and risk factors each of these groups face, how these issues manifest in schools, and how educators can modify their practice to better serve these children and families. They were held November 19 at UMASS Amherst and November 26 at Bridgewater State and were co-sponsored by the Commission.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These actions build upon the Patrick-Murray Administration’s commitment to supporting LGBT Youth.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2010, the Governor signed a landmark anti-bullying law to empower and educate students and make schools safer. In 2011, the Governor signed a Gender Identity Bill to extend critical protections to transgender residents, in housing, employment, education and protection from hate crimes. The Administration is currently working to ensure equal accommodations for transgender students in schools and the Department of Elementary and Secondary Education has moved swiftly to amend regulations to protect all students regardless of their gender identity and expression.  The Administration has also established the Unaccompanied Homeless Youth Commission with a focus on addressing homelessness among LGBT youth population.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Commission and this report demonstrate that Massachusetts is well ahead of the curve when it comes to addressing the needs of LGBT youth,” said Senator Stanley Rosenberg.  “There is still work to be done and this report lays out the steps necessary to ensure that LGBT youth have a voice and that state government is responsive to the diverse needs of the community.”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focus on our youth is critical.  We know LGBT youth do better when their specific needs and concerns are addressed,” said Representative Carl Sciortino.  “I applaud the Commission for doing such a thoughtful job and look forward to working with the Administration and colleagues to implement the recommendations.”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“We’re excited to see Commission’s latest recommendations, which particularly focus on the needs of youth who face the greatest health disparities: LGBT youth of color, transgender youth, homeless and other youth facing economic challenges,” said Grace Sterling Stowell, Executive Director of the Boston Alliance of LGBT Youth (BAGLY). “As the oldest and largest LGBT youth organization in the state, we know first-hand the significant health disparities among this population.  We also applaud the Patrick Administration’s continued leadership and support of this most vulnerable community of young people.”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“There are young people who are queer all across the Commonwealth. In holding hearings in Western Massachusetts [in June 2012], the Commission made sure that youth from all corners of the state were able to give feedback and have a voice,” said Amy Epstein, Program Manager of the Holyoke Youth Task Force. “When you grow up in Western Massachusetts, or other parts of the state far from Boston, many LGBT youth feel isolated and excluded.  These Recommendations, and the hearings that preceded them, acknowledge that what our youth are going through is important to state leaders.”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Commission on LGBT Youth is established by law as an independent state agency to recommend and advocate to all branches of state government effective policies, programs, and resources for LGBT youth to thrive. Founded in 1992 as the first body of its kind in the nation, the Commission has been advocating for LGBT youth wellbeing in and out of school for the past twenty years.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Members of the MA Commission on LGBT Youth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Coco Alinsug of Boston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Michel Anteby of Cambridge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Claire Berman of Watertown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Roger Bourgeois of Middleton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Carly Burton of Boston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Sean Cahill of Beverly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Julian Cyr of Truro</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Kristen Davies of Hyannis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Marc Dones of Boston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Julian Dormitzer of Jamaica Plain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Emilia Dunham of Jamaica Plain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Athena Edmonds of Belmont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Chet Franczyk of West Springfield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Kirsten Freni of Winthrop</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Pam Garramone of Somerville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Mara Glatzel of North Truro</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Donna Harlan of Haydenville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Kathleen Henry of Jamaica Plain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Cory Hernandez of Cambridge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Thomas Hyde of Boston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Nicolas John of Boston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Rachel Kahn of Jamaica Plain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Zach Kerr of Methuen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Stewart Landers of Boston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Alisha Lemieux of New Bedford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Arthur Lipkin of Cambridge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Rebecca Liu of Cambridge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Diana Marcus of Lexington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André Morgan of Somerville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Adrienne Mundy-Shephard of Cambridge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Jonathan Nardi-Williams of Tyngsboro</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Brett Nava-Coulter of Jamaica Plain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Robyn Ochs of Jamaica Plain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Susan Rees of Brookline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John Reidy of Boston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Erika Rickard of Cambridge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Cathy Samples of Jamaica Plain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Erica Scott Pacheco of Rehoboth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Brandon Sides of Amherst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Leandra Smollin of Roslindale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Grace Sterling Stowell of Cambridge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Colby Swettberg of Boston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Nicholas Teich of Newton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Ture Turnbull of Jamaica Plain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Vilma Uribe of Dorchester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Phil Veysey of Boston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Gypsy Vidal of Somerville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Ashley Waterberg of Brookline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Jason Wheeler of Everett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Alexis Yioulos of Babson Park</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Alex Zafris of Boston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w:t>
      </w:r>
    </w:p>
    <w:p w:rsidR="00437553" w:rsidRPr="00437553" w:rsidRDefault="00250953" w:rsidP="00437553">
      <w:pPr>
        <w:shd w:val="clear" w:color="auto" w:fill="FFFFFF"/>
        <w:spacing w:after="240" w:line="293" w:lineRule="atLeast"/>
        <w:rPr>
          <w:rFonts w:ascii="Arial" w:eastAsia="Times New Roman" w:hAnsi="Arial" w:cs="Arial"/>
          <w:color w:val="222222"/>
          <w:sz w:val="20"/>
          <w:szCs w:val="20"/>
        </w:rPr>
      </w:pPr>
      <w:hyperlink r:id="rId13" w:history="1">
        <w:r w:rsidR="00437553" w:rsidRPr="00437553">
          <w:rPr>
            <w:rFonts w:ascii="Arial" w:eastAsia="Times New Roman" w:hAnsi="Arial" w:cs="Arial"/>
            <w:color w:val="64406B"/>
            <w:sz w:val="20"/>
            <w:szCs w:val="20"/>
            <w:u w:val="single"/>
          </w:rPr>
          <w:t>Read the Recommendations</w:t>
        </w:r>
      </w:hyperlink>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ANNOUNCES LEGISLATION TO IMPROVE OVERSIGHT, EFFICIENCY OF LOCAL HOUSING AUTHORITIES</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Legislation continues reforms the Administration has made to strengthen the Commonwealth’s Public Housing System and to promote regionalization</w:t>
      </w:r>
    </w:p>
    <w:p w:rsidR="00437553" w:rsidRPr="00437553" w:rsidRDefault="00437553" w:rsidP="00437553">
      <w:pPr>
        <w:shd w:val="clear" w:color="auto" w:fill="FFFFFF"/>
        <w:spacing w:after="240" w:line="293" w:lineRule="atLeast"/>
        <w:jc w:val="center"/>
        <w:rPr>
          <w:rFonts w:ascii="Arial" w:eastAsia="Times New Roman" w:hAnsi="Arial" w:cs="Arial"/>
          <w:color w:val="222222"/>
          <w:sz w:val="20"/>
          <w:szCs w:val="20"/>
        </w:rPr>
      </w:pPr>
      <w:r w:rsidRPr="00437553">
        <w:rPr>
          <w:rFonts w:ascii="Arial" w:eastAsia="Times New Roman" w:hAnsi="Arial" w:cs="Arial"/>
          <w:noProof/>
          <w:color w:val="64406B"/>
          <w:sz w:val="20"/>
          <w:szCs w:val="20"/>
        </w:rPr>
        <w:drawing>
          <wp:inline distT="0" distB="0" distL="0" distR="0">
            <wp:extent cx="6099175" cy="4069715"/>
            <wp:effectExtent l="0" t="0" r="0" b="6985"/>
            <wp:docPr id="3" name="Picture 3" descr="Public Housing Reforms">
              <a:hlinkClick xmlns:a="http://schemas.openxmlformats.org/drawingml/2006/main" r:id="rId14" tooltip="&quot;Public Housing Reform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blic Housing Reforms">
                      <a:hlinkClick r:id="rId14" tooltip="&quot;Public Housing Reforms by Office of Governor Patrick, on Flickr&quot;"/>
                    </pic:cNvPr>
                    <pic:cNvPicPr>
                      <a:picLocks noChangeAspect="1" noChangeArrowheads="1"/>
                    </pic:cNvPicPr>
                  </pic:nvPicPr>
                  <pic:blipFill>
                    <a:blip r:embed="rId1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437553">
        <w:rPr>
          <w:rFonts w:ascii="Arial" w:eastAsia="Times New Roman" w:hAnsi="Arial" w:cs="Arial"/>
          <w:color w:val="222222"/>
          <w:sz w:val="20"/>
          <w:szCs w:val="20"/>
        </w:rPr>
        <w:br/>
      </w:r>
      <w:r w:rsidRPr="00437553">
        <w:rPr>
          <w:rFonts w:ascii="Arial" w:eastAsia="Times New Roman" w:hAnsi="Arial" w:cs="Arial"/>
          <w:i/>
          <w:iCs/>
          <w:color w:val="222222"/>
          <w:sz w:val="20"/>
          <w:szCs w:val="20"/>
        </w:rPr>
        <w:t>Governor Patrick makes an announcement in front of his office at the State House. (Photo: Ben Bocko / Governor’s Office)</w:t>
      </w:r>
      <w:r w:rsidRPr="00437553">
        <w:rPr>
          <w:rFonts w:ascii="Arial" w:eastAsia="Times New Roman" w:hAnsi="Arial" w:cs="Arial"/>
          <w:color w:val="222222"/>
          <w:sz w:val="20"/>
          <w:szCs w:val="20"/>
        </w:rPr>
        <w:br/>
        <w:t>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Thursday, January 10, 2013 - Governor Deval Patrick today filed legislation that will professionalize, modernize and regionalize the operations and financial management of the Commonwealth’s housing authorities.  The proposals will change the governance structure of the housing authority system in order to protect the safety net that public housing provides for the Commonwealth’s most vulnerable families, seniors and persons with disabilities and builds on the Administration’s unprecedented commitment to public housing.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bill will simplify and professionalize our public housing system, improving transparency and accountability,” said Governor Patrick.  “We owe the residents and the public no less.”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legislation consolidates the state’s 240 housing authorities into six regional housing authorities and builds on the steps the Patrick-Murray Administration has taken to increase transparency, accountability, performance, efficiency, innovation and cost savings in the state’s public housing system. The reforms, part of a series of reforms the Governor is proposing to make government work better, are the latest step in the Administration’s efforts to upgrade oversight and management at local housing authorities, and address issues that plague some authorities while also providing another opportunity for municipalities to regionalize certain services.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proposal builds on our Administration’s regionalization agenda to increase efficiencies in the delivery of local services, while also addressing the capacity challenges some local housing authorities have had,” said Lieutenant Governor Timothy Murray.  “Housing authorities are an important part of the state’s housing infrastructure, and we need to provide solutions that will improve the effectiveness of these facilities for the long-term.”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six regional housing authorities will take over ownership, and fiscal and operational management of all public housing in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Regional Housing Authorities (RHAs) will have professional senior leadership and centralize the Information Technology, Human Resources, administrative, accounting, procurement, and regional technical assistance functions -- producing cost savings and increased efficiency to the state and to taxpayers. The new system will take effect in July 2014.</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state’s public housing portfolio is distributed across 242 cities and towns. Under the reformed system, each regional housing authority will consist of one executive director, a governing board, and central and regional management staff and local site managers. Current housing authority staff will have the opportunity to transition to positions within the regional housing authorities.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Underscoring the critical role that local communities play in supporting public housing, the legislation allows communities to retain control over land use and significant redevelopment decisions including change of use, ownership or the financing structure of an existing building or vacant land. RHAs will also be required to seek local input into an annual plan that outlines projected capital and operating expenditures and tenant participation activities.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reforms proposed by Governor Patrick will create significant and lasting benefits for local housing authorities and their residents,” said Aaron Gornstein, the Undersecretary of Housing and Community Development. “We will continue to make a strong commitment to revitalizing state public housing so that we can provide high quality housing for low income residents.”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Through the regional housing authority system, local site managers and maintenance staff will effectively provide for the needs of the property and its residents. Tenants and communities will find significant increases in operational capacity through the addition of regional staff and centralized back-office operations, including regional property managers, resident service coordinators, capital planning and project management staff and maintenance professionals with work crews. In addition, central staff will include senior managers, finance staff and functions such as human resources, accounting, and application and wait-list operations.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Each RHA will be accountable to its local communities, tenants and the Department of Community of Housing and Development through a governing board, which will include nine un-paid members to be appointed by the Governor. Six members will be housing professionals, three of </w:t>
      </w:r>
      <w:proofErr w:type="gramStart"/>
      <w:r w:rsidRPr="00437553">
        <w:rPr>
          <w:rFonts w:ascii="Arial" w:eastAsia="Times New Roman" w:hAnsi="Arial" w:cs="Arial"/>
          <w:color w:val="222222"/>
          <w:sz w:val="20"/>
          <w:szCs w:val="20"/>
        </w:rPr>
        <w:t>which</w:t>
      </w:r>
      <w:proofErr w:type="gramEnd"/>
      <w:r w:rsidRPr="00437553">
        <w:rPr>
          <w:rFonts w:ascii="Arial" w:eastAsia="Times New Roman" w:hAnsi="Arial" w:cs="Arial"/>
          <w:color w:val="222222"/>
          <w:sz w:val="20"/>
          <w:szCs w:val="20"/>
        </w:rPr>
        <w:t xml:space="preserve"> will be nominated by local governments from the region, two will be tenants and one union representative.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Staff at the Department of Housing and Community Development will continue to dedicate their attention to oversight of housing authorities, supporting innovation and best practices. This includes a robust process for tracking and monitoring reporting requirements, including a system of regular review of local housing authority operations.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reforms announced by Governor Patrick today follow a series of immediate changes made by the Patrick-Murray Administration last year to improve management at local housing authorities. Those changes include:</w:t>
      </w:r>
    </w:p>
    <w:p w:rsidR="00437553" w:rsidRPr="00437553" w:rsidRDefault="00437553" w:rsidP="00437553">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Implementing a new vacancy policy in which the state withholds funding to housing authorities for units vacant more than 60 days without a waiver.</w:t>
      </w:r>
    </w:p>
    <w:p w:rsidR="00437553" w:rsidRPr="00437553" w:rsidRDefault="00437553" w:rsidP="00437553">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Implementing a formula funding system which provides every housing authority a predicable needs-based share of capital funds to ensure a more effective capital investment program.</w:t>
      </w:r>
    </w:p>
    <w:p w:rsidR="00437553" w:rsidRPr="00437553" w:rsidRDefault="00437553" w:rsidP="00437553">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Requiring local housing authorities to produce an annual independent audit to the Department of Housing and Community Development.</w:t>
      </w:r>
    </w:p>
    <w:p w:rsidR="00437553" w:rsidRPr="00437553" w:rsidRDefault="00437553" w:rsidP="00437553">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Requiring housing authorities with state-supported public housing to provide DHCD with the top five salaries of management staff; setting a cap on executive directors’ total compensation at $160,000.</w:t>
      </w:r>
    </w:p>
    <w:p w:rsidR="00437553" w:rsidRPr="00437553" w:rsidRDefault="00437553" w:rsidP="00437553">
      <w:pPr>
        <w:numPr>
          <w:ilvl w:val="0"/>
          <w:numId w:val="1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Mandating authority board members certify directors’ salaries and detail benefits every year, capping annual salary increases at a level consistent with comparable municipal employees, and requiring housing authorities confirm monthly meeting occur and confirm attendance of board members.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way the system is currently being managed is not cost effective,” said Alexa Daily of the Preservation of Affordable Housing, Inc. “The goal reform is transparency, economic efficiency and ultimately improved housing for our residents. As private property management of affordable housing has taught us the cost per unit reduces as the size of the entity increases.”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system we have right now was a great system at the time of the New Deal,” said Jeffrey Sacks, Commissioner of the Newton Housing Authority. “The laws, the federal and state public housing system we have, came out of the New Deal and the 240 housing authorities were necessary at that time to create the thousands of units which were developed at that time. Today, the challenge is management of our approximately 80,000 unit portfolio and the system we have is completely antiquated and needs to change dramatically.”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Maintaining and strengthening the state’s public housing system is part of the Patrick-Murray Administration’s comprehensive effort to provide quality housing to everyone in the Commonwealth. This includes maintaining the nation’s strongest emergency housing safety net while increasing investments in homelessness prevention and permanent housing solutions, and creating new housing in areas near public transportation that is attractive and accessible to families and individuals.  It also furthers the Patrick-Murray Administration’s goal of ensuring that municipalities have the ability to increase the efficiency and effectiveness of local services through regionalization. </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SIGNS LEGISLATION TO CLOSE LOOPHOLE IN EXISTING BACKGROUND CHECKS LAW AND INCREASE PROTECTIONS FOR CHILDREN ACROSS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January 11, 2013 – Governor Deval Patrick yesterday signed H4307, “An Act Relative to Background Checks.”  This bill closes an existing criminal history background checks loophole by authorizing the Department of Early Education and Care (EEC) and school districts to conduct fingerprint-supported </w:t>
      </w:r>
      <w:r w:rsidRPr="00437553">
        <w:rPr>
          <w:rFonts w:ascii="Arial" w:eastAsia="Times New Roman" w:hAnsi="Arial" w:cs="Arial"/>
          <w:i/>
          <w:iCs/>
          <w:color w:val="222222"/>
          <w:sz w:val="20"/>
          <w:szCs w:val="20"/>
        </w:rPr>
        <w:t>national</w:t>
      </w:r>
      <w:r w:rsidRPr="00437553">
        <w:rPr>
          <w:rFonts w:ascii="Arial" w:eastAsia="Times New Roman" w:hAnsi="Arial" w:cs="Arial"/>
          <w:color w:val="222222"/>
          <w:sz w:val="20"/>
          <w:szCs w:val="20"/>
        </w:rPr>
        <w:t> criminal history background checks on all teachers, school employees and early education providers in Massachusetts.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Prior to this law, school districts and early education providers were allowed only to conduct name-based Criminal Offender Record Information (CORI) checks covering criminal history record information for crimes committed in Massachusetts.  These CORI checks did not include any criminal history record information for crimes committed outside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“Every child in Massachusetts should be able to go to school knowing that they have a safe and secure space to learn and grow,” said Education Secretary Paul Reville.  “I want to thank Chair Peisch and all of our partners in the Legislature for their work on this important bill that will help us better protect both children and adults in schools and early education and care settings across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bill not only requires school districts to obtain fingerprint-supported state and national criminal history record information for school employees, bus drivers, and subcontractors commissioned by the district to perform work on school grounds, but also gives investigators at EEC and the Department of Elementary and Secondary Education (ESE) access to use the results of state and federal criminal record checks in connection with licensure issues and investigations of alleged misconduct by educators.  The bill requires school districts,  private schools, and special education school programs that employ licensed educators to share with ESE any information, including the results of state and national criminal history record checks, which might be relevant to ESE’s investigation of alleged misconduct by a license holder or applicant. It also requires that all individuals who hold an EEC program license, EEC teacher qualifications, current and prospective employees working in an EEC-licensed or approved program, family child care providers, their household members (age 15 or older), persons regularly on the premises of a family child care home, and those individuals in an EEC-licensed or approved program who have the potential for unsupervised contact with children to undergo a national criminal history record check.</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legislation adds an enhancement to what schools already do in conducting state CORI checks on all employees at least every three years by creating a one-time national criminal database check for all school employees and contractor employees,” said Department of Elementary and Secondary Education Commissioner Mitchell Chester.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bill supports EEC’s efforts to advance reforms in early education and care and out-of-school time program and teacher quality by providing greater access to background information on the educators and other adults in the state’s licensed centers,” said Department of Early Education and Care Commissioner Sherri Killins.  “The safety and well-being of children and youth is of top priority and the information from these checks will help to ensure that our programs provide positive environments and support caring and engaging interactions between adults and children that support their healthy growth and development.”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believe that this is a common sense, critical piece of legislation,” said Representative Alice Peisch. “Massachusetts will now no longer lag behind in this crucial area and the safety of schoolchildren will be further enhanced by implementing a national background check for adults who will be working directly with children.”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All newly hired teachers, school employees, bus drivers, subcontractors and early education and care and out-of-school time providers must undergo state and national background checks prior to the start of the 2013-2014 school year.  All current employees must undergo national background checks over the next three years, prior to the start of the 2016-2017 school year.  </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ANNOUNCES PLANS TO FILE LEGISLATION TO REFORM RETIREE HEALTH INSURANCE BENEFITS</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Reform Would Tackle Fiscal Challenges Head-On, Save As Much as $20 Billion over the Next 30 Years</w:t>
      </w:r>
    </w:p>
    <w:p w:rsidR="00437553" w:rsidRPr="00437553" w:rsidRDefault="00437553" w:rsidP="00437553">
      <w:pPr>
        <w:shd w:val="clear" w:color="auto" w:fill="FFFFFF"/>
        <w:spacing w:after="240" w:line="293" w:lineRule="atLeast"/>
        <w:jc w:val="center"/>
        <w:rPr>
          <w:rFonts w:ascii="Arial" w:eastAsia="Times New Roman" w:hAnsi="Arial" w:cs="Arial"/>
          <w:color w:val="222222"/>
          <w:sz w:val="20"/>
          <w:szCs w:val="20"/>
        </w:rPr>
      </w:pPr>
      <w:r w:rsidRPr="00437553">
        <w:rPr>
          <w:rFonts w:ascii="Arial" w:eastAsia="Times New Roman" w:hAnsi="Arial" w:cs="Arial"/>
          <w:noProof/>
          <w:color w:val="64406B"/>
          <w:sz w:val="20"/>
          <w:szCs w:val="20"/>
        </w:rPr>
        <w:drawing>
          <wp:inline distT="0" distB="0" distL="0" distR="0">
            <wp:extent cx="6099175" cy="4069715"/>
            <wp:effectExtent l="0" t="0" r="0" b="6985"/>
            <wp:docPr id="4" name="Picture 4" descr="Retiree Health Insurance Benefits Announcement">
              <a:hlinkClick xmlns:a="http://schemas.openxmlformats.org/drawingml/2006/main" r:id="rId16" tooltip="&quot;Retiree Health Insurance Benefits Announcemen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tiree Health Insurance Benefits Announcement">
                      <a:hlinkClick r:id="rId16" tooltip="&quot;Retiree Health Insurance Benefits Announcement by Office of Governor Patrick, on Flickr&quot;"/>
                    </pic:cNvPr>
                    <pic:cNvPicPr>
                      <a:picLocks noChangeAspect="1" noChangeArrowheads="1"/>
                    </pic:cNvPicPr>
                  </pic:nvPicPr>
                  <pic:blipFill>
                    <a:blip r:embed="rId1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437553">
        <w:rPr>
          <w:rFonts w:ascii="Arial" w:eastAsia="Times New Roman" w:hAnsi="Arial" w:cs="Arial"/>
          <w:color w:val="222222"/>
          <w:sz w:val="20"/>
          <w:szCs w:val="20"/>
        </w:rPr>
        <w:br/>
      </w:r>
      <w:r w:rsidRPr="00437553">
        <w:rPr>
          <w:rFonts w:ascii="Arial" w:eastAsia="Times New Roman" w:hAnsi="Arial" w:cs="Arial"/>
          <w:i/>
          <w:iCs/>
          <w:color w:val="222222"/>
          <w:sz w:val="20"/>
          <w:szCs w:val="20"/>
        </w:rPr>
        <w:t>Governor Patrick makes an announcement relative to retiree health insurance benefits at the State House</w:t>
      </w:r>
      <w:proofErr w:type="gramStart"/>
      <w:r w:rsidRPr="00437553">
        <w:rPr>
          <w:rFonts w:ascii="Arial" w:eastAsia="Times New Roman" w:hAnsi="Arial" w:cs="Arial"/>
          <w:i/>
          <w:iCs/>
          <w:color w:val="222222"/>
          <w:sz w:val="20"/>
          <w:szCs w:val="20"/>
        </w:rPr>
        <w:t>.(</w:t>
      </w:r>
      <w:proofErr w:type="gramEnd"/>
      <w:r w:rsidRPr="00437553">
        <w:rPr>
          <w:rFonts w:ascii="Arial" w:eastAsia="Times New Roman" w:hAnsi="Arial" w:cs="Arial"/>
          <w:i/>
          <w:iCs/>
          <w:color w:val="222222"/>
          <w:sz w:val="20"/>
          <w:szCs w:val="20"/>
        </w:rPr>
        <w:t>Photo: Hawley Shea / Governor's Office)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Friday, January 11, 2013 – Governor Deval Patrick today announced plans to file legislation to reform health insurance benefits for retirees that would save as much as $20 billion for the Commonwealth and municipalities over the next 30 years.  Today’s announcement builds on the Governor’s record of reform and his Administration’s commitment to fiscal responsibility for the long-run.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have worked hard to make government work better,” said Governor Patrick. “With this reform, we create a benefit system that is both fair and sustainable.”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legislation would be based on recommendations included in today’s report released by the Commission to Study Retiree Healthcare and Other Non-Pension Benefits (OPEB).  The pension reform bill, signed November 2011, established the Commission to investigate and study retiree healthcare and other non-pension benefits.  Membership includes Republican and Democratic members of the legislature and representatives from the Executive Office of Administration and Finance, Treasurer’s Office, Group Insurance Commission, Massachusetts Municipal Association, and Labor. After a series of nine meetings from April - December 2012, the Commission has approved a set of recommendations to ensure the sustainability of the system for future retirees.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proposal to reform retiree health insurance benefits is yet another example of our Administration’s long-standing commitment to providing cities and towns with cost-saving measures,” said Lieutenant Governor Timothy Murray. “It offers municipalities another tool in the toolbox that will help to support the continued delivery of critical local services, while continuing to provide quality healthcare benefits for our future retirees.”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Since taking office, the Patrick-Murray Administration and the Legislature have implemented a number of fiscal management reforms to ensure structurally balanced and responsible budgets that are sustainable over the long term, earning the Commonwealth the highest credit ratings in state history. In addition, the Patrick-Murray Administration and the Legislature have passed a number of reforms to public employee benefits to generate significant savings that have helped state and local government continue to pay for core services during tight fiscal times. These include pension reform to modernize the pension system, saving taxpayers over $5 billion over the next 30 years, and municipal health reform, which has achieved premium savings totaling more than $175 million in its first year.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Based on the Commission’s recommendations, the planned legislation will seek to:</w:t>
      </w:r>
    </w:p>
    <w:p w:rsidR="00437553" w:rsidRPr="00437553" w:rsidRDefault="00437553" w:rsidP="00437553">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Increase the minimum years of service requirement from 10 to 20 years;</w:t>
      </w:r>
    </w:p>
    <w:p w:rsidR="00437553" w:rsidRPr="00437553" w:rsidRDefault="00437553" w:rsidP="00437553">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Increase the minimum age for eligibility to 60 (for Group 1) for most employees;</w:t>
      </w:r>
    </w:p>
    <w:p w:rsidR="00437553" w:rsidRPr="00437553" w:rsidRDefault="00437553" w:rsidP="00437553">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Prorate benefits on a scale from 50% premium contribution after 20 years to the maximum current retiree benefit (e.g. 80% of premium for State retirees) at 30 years;</w:t>
      </w:r>
    </w:p>
    <w:p w:rsidR="00437553" w:rsidRPr="00437553" w:rsidRDefault="00437553" w:rsidP="00437553">
      <w:pPr>
        <w:numPr>
          <w:ilvl w:val="0"/>
          <w:numId w:val="16"/>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These reforms will not apply to current retirees or to current employees who:</w:t>
      </w:r>
    </w:p>
    <w:p w:rsidR="00437553" w:rsidRPr="00437553" w:rsidRDefault="00437553" w:rsidP="00437553">
      <w:pPr>
        <w:numPr>
          <w:ilvl w:val="1"/>
          <w:numId w:val="16"/>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Are within five years of retirement age for their Group and have completed 20 years of service as of the reform’s effective date; and</w:t>
      </w:r>
    </w:p>
    <w:p w:rsidR="00437553" w:rsidRPr="00437553" w:rsidRDefault="00437553" w:rsidP="00437553">
      <w:pPr>
        <w:numPr>
          <w:ilvl w:val="0"/>
          <w:numId w:val="17"/>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Direct the Group Insurance Commission to investigate the adoption of an employee group waiver program for prescription drugs which would result in increased federal subsidies and savings to the Commonwealth.  The expected savings for the Commonwealth in the first year of implementation would be as much as $20 million.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Patrick-Murray Administration has consistently demonstrated strong, proactive and responsible fiscal leadership,” said Secretary of Administration and Finance Glen Shor. “This legislation is another big step towards ensuring the sustainability of health insurance benefits for current and future state and municipal career employees.”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“It is a tribute to all stakeholders that we were able to develop reforms of the retiree health system that insure continued retiree health care for longer term public employees while providing significant financial savings to the state, municipalities and the taxpayers,” said Joanne F. Goldstein, Secretary of Labor and Workforce Development. “I am particularly gratified that the Commonwealth recognized the need and value to have public employees and retirees and their collective bargaining representatives at the table. I want to thank these representatives for engaging in this issue and helping to fashion a result that provides a meaningful level of retiree health care in the context of state and municipal budgetary constraints.”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pleased that our office was able to make a significant contribution to the work of the OPEB commission and to other reform efforts over the last two years,” said Treasurer Steven Grossman. “These reforms send a strong message to the financial markets about Massachusetts’s proven track record of fiscal prudence, sound management, and effective government. We have a $230 million bond issue scheduled for next week and expect to go to market in the next few months with more than $1.2 billion in additional borrowing. We think this nation-leading reform work will be reflected in lower interest costs for Massachusetts taxpayers and will help preserve the Commonwealth’s strongest-ever bond AA+ rating.”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“Massachusetts has proven to be a leader in spending reform and fiscal responsibility in recent fiscal years,” said Senator Stephen M. Brewer, Chair of the Senate Committee on Ways and Means.  “We are dealing with a volatile fiscal climate and I am proud of the reforms we have been able to achieve thus far. This is a step towards continuing the practice of advanced planning and sound management; I look forward to reviewing this proposal and working to establish an efficient plan that will sustain our retirement system in the future.”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Commission’s recommendations provide a road map for the Commonwealth and its municipalities to continue to offer significant retirement benefits to career employees while working towards overall fiscal sustainability”, said Representative John W. Scibak. “I commend my fellow commission members for their hard work and professionalism throughout this process and look forward to working on this issue with my colleagues in the House.”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“I’m very grateful for the Commission’s thoughtful work on this subject and I’m hopeful that we will be able to enact legislation based on their recommendations,” said Senator William Brownsberger.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pleased and thankful for the concerted effort of all those on the OBEB Commission in reforming post-employment benefits for the Commonwealth and its municipalities,” said Senator Jack Hart. “Through this comprehensive commission process, I believe, we are recommending the necessary proper steps in moving the Commonwealth towards fiscal sustainability.”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honored to have served on this commission,” said Senator Michael Knapik. “It is essential that the Commonwealth recognize the increasing strain the OPEB liability will have on the state and the municipalities in the coming years. This report contains strong recommendations that will better align Massachusetts with other states, the federal system, and the health care cost containment and pension legislation passed in the recent years.”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“Curbing rising health care costs and providing some parity in retiree health benefits systems with the private sector is the key to providing long-term stability of the systems while saving taxpayers money,” said Representative Jay Barrows. “A lot of good work was done by the Commission members to come to agreement on these recommendations – this is the first bite at the apple and I look forward to continuing working towards a sustainable solution.”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“Health care and unfunded governmental liabilities are complex and tough challenges – just look at our national debates,” said Commission Chair Henry Dormitzer. “But this group of serious people with diverse interests found a way to save Massachusetts $20 billion over 30 years while recognizing the critical importance of motivated employees who have committed their career to public service.”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“It was important that the overall goal of addressing state and local OPEB fiscal challenges not come at the expense of crucial health insurance coverage for current and future retirees”, said Andrew Powell, the Massachusetts AFL-CIO representative to the Commission. “Labor’s position all along was to ensure access and affordability for retiree health insurance without jeopardizing current services and future coverage for those who proudly contribute to the public good.  The </w:t>
      </w:r>
      <w:proofErr w:type="gramStart"/>
      <w:r w:rsidRPr="00437553">
        <w:rPr>
          <w:rFonts w:ascii="Arial" w:eastAsia="Times New Roman" w:hAnsi="Arial" w:cs="Arial"/>
          <w:color w:val="222222"/>
          <w:sz w:val="20"/>
          <w:szCs w:val="20"/>
        </w:rPr>
        <w:t>findings in the report is</w:t>
      </w:r>
      <w:proofErr w:type="gramEnd"/>
      <w:r w:rsidRPr="00437553">
        <w:rPr>
          <w:rFonts w:ascii="Arial" w:eastAsia="Times New Roman" w:hAnsi="Arial" w:cs="Arial"/>
          <w:color w:val="222222"/>
          <w:sz w:val="20"/>
          <w:szCs w:val="20"/>
        </w:rPr>
        <w:t xml:space="preserve"> a step toward that balance.”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“Rising healthcare costs are a major concern of all retirees, public and private sector alike. We saw this Commission as a way to help be part of the solution. Getting to this point was not easy, but the twelve commission members worked hard to find a solution that works,” said Shawn Duhamel, of the Retired State, County and Municipal Employees Association. “Not only will these recommendations achieve significant savings, they also provide long- term protections and stability for retirees. No retiree should ever have to worry about being able to afford or access quality healthcare.”</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MATT MALONE SWORN IN AS SECRETARY OF EDUCATION</w:t>
      </w:r>
    </w:p>
    <w:p w:rsidR="00437553" w:rsidRPr="00437553" w:rsidRDefault="00437553" w:rsidP="00437553">
      <w:pPr>
        <w:shd w:val="clear" w:color="auto" w:fill="FFFFFF"/>
        <w:spacing w:after="240" w:line="293" w:lineRule="atLeast"/>
        <w:jc w:val="center"/>
        <w:rPr>
          <w:rFonts w:ascii="Arial" w:eastAsia="Times New Roman" w:hAnsi="Arial" w:cs="Arial"/>
          <w:color w:val="222222"/>
          <w:sz w:val="20"/>
          <w:szCs w:val="20"/>
        </w:rPr>
      </w:pPr>
      <w:r w:rsidRPr="00437553">
        <w:rPr>
          <w:rFonts w:ascii="Arial" w:eastAsia="Times New Roman" w:hAnsi="Arial" w:cs="Arial"/>
          <w:noProof/>
          <w:color w:val="64406B"/>
          <w:sz w:val="20"/>
          <w:szCs w:val="20"/>
        </w:rPr>
        <w:drawing>
          <wp:inline distT="0" distB="0" distL="0" distR="0">
            <wp:extent cx="6099175" cy="4069715"/>
            <wp:effectExtent l="0" t="0" r="0" b="6985"/>
            <wp:docPr id="5" name="Picture 5" descr="Secretary of Education Swearing In">
              <a:hlinkClick xmlns:a="http://schemas.openxmlformats.org/drawingml/2006/main" r:id="rId18" tooltip="&quot;Secretary of Education Swearing I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cretary of Education Swearing In">
                      <a:hlinkClick r:id="rId18" tooltip="&quot;Secretary of Education Swearing In by Office of Governor Patrick, on Flickr&quot;"/>
                    </pic:cNvPr>
                    <pic:cNvPicPr>
                      <a:picLocks noChangeAspect="1" noChangeArrowheads="1"/>
                    </pic:cNvPicPr>
                  </pic:nvPicPr>
                  <pic:blipFill>
                    <a:blip r:embed="rId1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437553">
        <w:rPr>
          <w:rFonts w:ascii="Arial" w:eastAsia="Times New Roman" w:hAnsi="Arial" w:cs="Arial"/>
          <w:color w:val="222222"/>
          <w:sz w:val="20"/>
          <w:szCs w:val="20"/>
        </w:rPr>
        <w:br/>
      </w:r>
      <w:r w:rsidRPr="00437553">
        <w:rPr>
          <w:rFonts w:ascii="Arial" w:eastAsia="Times New Roman" w:hAnsi="Arial" w:cs="Arial"/>
          <w:i/>
          <w:iCs/>
          <w:color w:val="222222"/>
          <w:sz w:val="20"/>
          <w:szCs w:val="20"/>
        </w:rPr>
        <w:t>Governor Patrick swears in Matt Malone as the new Secretary of Education. (Photo Credit: Ben Bocko / Governor's Office)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Monday January 14, 2013 — Governor Deval Patrick today officially swore in Matthew H. Malone, Ph.D. as Secretary of the Executive Office of Education.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thrilled to welcome Secretary Malone to this critical role within our administration,” said Governor Patrick. “Matt brings a tremendous amount of passion to this work and knows, firsthand, the transformative power that education can have on a young person’s life.  I look forward to partnering with him in our continued efforts to build a 21st century education system in Massachusetts that will prepare all of our students for success.”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Prior to his appointment, Malone served as Superintendent of the Brockton Public Schools since 2009.  He brings real-world experience managing the fourth largest school district in the state and a keen understanding of the challenges facing Gateway City schools to his new role. He previously served as Superintendent of Schools in Swampscott for four years. Malone will employ a passion for improving urban education and a keen understanding of the value of educating the whole child – from early education through higher education.  Malone has been credited with turning around failing public schools as a headmaster in Boston and as a special assistant to the Superintendent in San Diego, California. His career began as a paraprofessional and substitute teacher in the Boston public schools in 1993.</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look forward to serving the Commonwealth as Secretary of Education, and am humbled by the confidence the Governor has in me to do this job well,” said Secretary Malone. “My commitment and my passion for this work are unquenchable, and I will strive each and every day to ensure that all students in Massachusetts have the supports they need to be successful in the classroom, the workforce and in life.”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Before beginning his career in education, Malone served as a Sergeant in the United States Marine Corps Reserve.  He is a Combat Veteran of the Persian Gulf War having served in the Saudi Arabian and Kuwaiti Theatres of Operations with the First Marine Division.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 Secretary, Malone will be responsible for overseeing the Administration’s efforts to build a more aligned, comprehensive 21st century public education system that prepares every student in the Commonwealth to be a lifelong learner and succeed in the global economy. Malone will work to expand access to our early education and care system so that even more of our youngest citizens will have a solid foundation for literacy and healthy development; fully implement the tools provided to educators and school leaders by the Achievement Gap Act of 2010 so that all students have access to high-quality learning experiences; and continue working closely with our community colleges, state universities and UMass campuses to ensure that our students are prepared to compete and succeed in a high-skill, high-knowledge economy.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Malone holds a doctorate degree in Educational Administration/School Leadership from Boston College and currently resides in Roslindale. He is the parent of two Boston Public Schools students.</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CALLS FOR RENEWED INVESTMENT IN EDUCATION TO CREATE OPPORTUNITY, KEEP ECONOMY GROWING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Tuesday, January 15, 2013 – Governor Deval Patrick today called for renewed investment in education in order to create opportunity across the Commonwealth and to keep the Massachusetts economy growing.  Governor Patrick laid out a plan that would provide universal access to high quality early education for children across the state, from birth through age five; fully fund K-12 education and allow for extended school days in high-need schools; make college more affordable and accessible for high school graduates; and allow community colleges to expand their efforts to provide students with the knowledge and skill training needed to succeed in the workplace.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investment package, to be filed with the Governor’s FY14 budget proposal next week, totals approximately $550 million in its first year and increases to nearly $1 billion annually over the next four years. The Commonwealth’s Innovation Economy relies on a high-knowledge, well-skilled workforce, and in order for Massachusetts to remain competitive in the 21st century global economy, our commitment to excellence and opportunity for all of our students must start earlier, run deeper, and be sustained longer.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is about creating opportunity and economic growth. After twenty years of good work and experience at reforming education, we know what works,” said Governor Patrick. “If we are going to accelerate our growth and create opportunity, we must invest.  This is not only about the students’ social and economic future – it is about ours.”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Patrick-Murray Administration is implementing a wide array of initiatives in early education, K-12, and postsecondary education to build a 21st century public education system in Massachusetts – one that truly meets each student where he or she is and provides opportunities needed for success in the classroom and beyond.  As a result of the Administration’s strategic investments in education and innovation, and cutting-edge education reform efforts like the Achievement Gap Act of 2010, the Commonwealth’s students perform at the top in national, and in some cases, international assessments of academic achievement.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However, beneath these nation-leading results, deep and persistent achievement and attainment gaps show that far too many of our students - particularly students from lower-income families, English language learners, students with disabilities, and many students of color - are being left behind. These gaps threaten our ability to remain competitive with other states and with other nations in the global marketplace, and undermine our ability to leave behind a stronger Commonwealth for future generations.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tools and strategies Massachusetts has in place have improved educational outcomes for thousands of students across the Commonwealth, but we need a far greater investment to accelerate these efforts and ensure that every child – not just some - has access to these critical services and supports.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u w:val="single"/>
        </w:rPr>
        <w:t>Investments in Early Education and Care: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Data show that three-quarters of children who struggle with reading in 3rd grade will continue to struggle academically throughout their educational careers, greatly reducing their chances of graduating from high school, going to college or successfully participating in a 21st century high skill economy.  Currently, only 61% of all 3rd graders, 38% of African-American 3rd graders and 36% of Hispanic 3rd graders are proficient in English Language Arts.  Additionally, there are nearly 30,000 children, from birth through age five, on the waitlist for early education programs across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nearly $350 million investment ($131 million in FY14) in our early education and care system will:</w:t>
      </w:r>
    </w:p>
    <w:p w:rsidR="00437553" w:rsidRPr="00437553" w:rsidRDefault="00437553" w:rsidP="00437553">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Eliminate the Department of Early Education and Care’s (EEC) current birth – age five waitlist by providing universal access to high quality early education for all infants, toddlers, and pre-schoolers in Massachusetts;</w:t>
      </w:r>
    </w:p>
    <w:p w:rsidR="00437553" w:rsidRPr="00437553" w:rsidRDefault="00437553" w:rsidP="00437553">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Expand initiatives to ensure the highest educational quality among providers of early education and care through EEC’s Quality Rating and Improvement System, and to assist early educators and providers attain higher levels of proficiency, skill and quality;</w:t>
      </w:r>
    </w:p>
    <w:p w:rsidR="00437553" w:rsidRPr="00437553" w:rsidRDefault="00437553" w:rsidP="00437553">
      <w:pPr>
        <w:numPr>
          <w:ilvl w:val="0"/>
          <w:numId w:val="18"/>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Increase educational programs and supports for parents and family members to further engage them in their child’s success; and expand efforts to provide comprehensive support services to children and their families.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 will also dedicate new Chapter 70 funding to incentivize more school districts to offer pre-school to their 4-year olds. Currently, the Chapter 70 formula only reimburses districts for the number of pre-schoolers who are in special education inclusive classrooms.  The Governor’s proposal would allow every pre-school student to count toward a district’s Chapter 70 calculations.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u w:val="single"/>
        </w:rPr>
        <w:t>Investments in K-12 Education: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middle school years are also a critical point at which to lay the foundation for future success and equip students with the tools and skills they need to achieve at high levels in high school and beyond. For many students stuck in achievement gaps, insufficient time is a barrier to success. These are the students trying to learn another language while keeping up in their core academic subjects, children with special needs or children whose life outside of school presents challenges to educational success – many of these students are concentrated in our Commonwealth’s 24 Gateway Cities and other high-need schools throughout the state.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$70 million ($5 million in FY14) targeted expanded learning time initiative the Governor is proposing for middle school students in high-need schools will ensure that schools have the additional time and resources they need to build differentiated systems of learning, and that students have access to enrichment programs that will enhance their ability to succeed both in and out of the classroom.  The proposal also includes an additional $20 million in funding for comprehensive supports to students and their families in Gateway Cities.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 is also proposing a nearly $226 million increase in Chapter 70 local aid which will hold every district harmless for aid; keep every district at foundation levels of spending; finish the Chapter 70 equity reforms of 2007; guarantee an increase of $25 per pupil for every district; and increase the assumed cost of the average out-of-district special education placement for school districts.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u w:val="single"/>
        </w:rPr>
        <w:t>Investments in Higher Education: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Success in today’s global economy means some level of education beyond high school for all of our students, including both 2- and 4-year degree programs as well as certificate programs for specific industries. Right now, there are 146,500 jobs open in the Commonwealth and the majority of those are good paying jobs that require 2-year degrees or specialized certificates.  The Administration, in partnership with our public institutions of higher education, is working to ensure that skill training is no longer a barrier to finding a job.  However, the rising costs of higher education in Massachusetts and nationally has forced too many of our students to carry higher debt levels than ever before or even forfeit higher education all together. This is not only a loss for those students, but for our economy as a whole.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proposal includes $274 million ($152 million in FY14) to make college more affordable and accessible, particularly for lower- and middle-income students, and ties campus funding to performance and outcomes by:</w:t>
      </w:r>
    </w:p>
    <w:p w:rsidR="00437553" w:rsidRPr="00437553" w:rsidRDefault="00437553" w:rsidP="00437553">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Significantly increasing funding to the MASSGrant program, which provides financial assistance for students demonstrating the greatest need</w:t>
      </w:r>
    </w:p>
    <w:p w:rsidR="00437553" w:rsidRPr="00437553" w:rsidRDefault="00437553" w:rsidP="00437553">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Expanding the Completion Incentive Grant Fund which allows students enrolled at certain campuses to receive a maximum of $8,000 over four years for credits earned towards their degree</w:t>
      </w:r>
    </w:p>
    <w:p w:rsidR="00437553" w:rsidRPr="00437553" w:rsidRDefault="00437553" w:rsidP="00437553">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Providing annual increases for the community college funding formula developed as part of the Governor’s community college proposal, totaling $20 million in FY14</w:t>
      </w:r>
    </w:p>
    <w:p w:rsidR="00437553" w:rsidRPr="00437553" w:rsidRDefault="00437553" w:rsidP="00437553">
      <w:pPr>
        <w:numPr>
          <w:ilvl w:val="0"/>
          <w:numId w:val="1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Furthering the Commonwealth’s support for funding at least 50% of the educational costs at the University of Massachusetts, state universities, and community colleges.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Together, these investments will fuel the Administration’s continued efforts to build a 21st century public education system in Massa</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HIGHLIGHTS TRANSFORMATIVE POWER OF ACHIEVEMENT GAP ACT TOOLS AT ORCHARD GARDENS K-8 SCHOOL</w:t>
      </w:r>
    </w:p>
    <w:p w:rsidR="00437553" w:rsidRPr="00437553" w:rsidRDefault="00437553" w:rsidP="00437553">
      <w:pPr>
        <w:shd w:val="clear" w:color="auto" w:fill="FFFFFF"/>
        <w:spacing w:after="240" w:line="293" w:lineRule="atLeast"/>
        <w:jc w:val="center"/>
        <w:rPr>
          <w:rFonts w:ascii="Arial" w:eastAsia="Times New Roman" w:hAnsi="Arial" w:cs="Arial"/>
          <w:color w:val="222222"/>
          <w:sz w:val="20"/>
          <w:szCs w:val="20"/>
        </w:rPr>
      </w:pPr>
      <w:r w:rsidRPr="00437553">
        <w:rPr>
          <w:rFonts w:ascii="Arial" w:eastAsia="Times New Roman" w:hAnsi="Arial" w:cs="Arial"/>
          <w:noProof/>
          <w:color w:val="64406B"/>
          <w:sz w:val="20"/>
          <w:szCs w:val="20"/>
        </w:rPr>
        <w:drawing>
          <wp:inline distT="0" distB="0" distL="0" distR="0">
            <wp:extent cx="6099175" cy="4069715"/>
            <wp:effectExtent l="0" t="0" r="0" b="6985"/>
            <wp:docPr id="6" name="Picture 6" descr="Orchard Gardens Achievements">
              <a:hlinkClick xmlns:a="http://schemas.openxmlformats.org/drawingml/2006/main" r:id="rId20" tooltip="&quot;Orchard Gardens Achievement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rchard Gardens Achievements">
                      <a:hlinkClick r:id="rId20" tooltip="&quot;Orchard Gardens Achievements by Office of Governor Patrick, on Flickr&quot;"/>
                    </pic:cNvPr>
                    <pic:cNvPicPr>
                      <a:picLocks noChangeAspect="1" noChangeArrowheads="1"/>
                    </pic:cNvPicPr>
                  </pic:nvPicPr>
                  <pic:blipFill>
                    <a:blip r:embed="rId2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437553">
        <w:rPr>
          <w:rFonts w:ascii="Arial" w:eastAsia="Times New Roman" w:hAnsi="Arial" w:cs="Arial"/>
          <w:color w:val="222222"/>
          <w:sz w:val="20"/>
          <w:szCs w:val="20"/>
        </w:rPr>
        <w:br/>
      </w:r>
      <w:r w:rsidRPr="00437553">
        <w:rPr>
          <w:rFonts w:ascii="Arial" w:eastAsia="Times New Roman" w:hAnsi="Arial" w:cs="Arial"/>
          <w:i/>
          <w:iCs/>
          <w:color w:val="222222"/>
          <w:sz w:val="20"/>
          <w:szCs w:val="20"/>
        </w:rPr>
        <w:t>Governor Patrick joins students and teachers to celebrate student achievement at the Orchard Gardens K-8 School in Roxbury. (Photo Credit: Eric Haynes / Governor's Office)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Tuesday, January 15, 2013 – Governor Deval Patrick today visited with students, teachers and parents at Orchard Gardens K-8 School in Boston to congratulate the school on its success in dramatically improving student achievement in recent years as a result of the tools and supports provided by the Achievement Gap Act.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hard work and dedication of the students and staff at Orchard Gardens never ceases to amaze me,” said Governor Patrick. “This school is a testament to the positive change we can see when we strategically invest in education and innovation to provide students with kinds of supports they need to be successful in the classroom and in life.”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“It’s clear how far Orchard Gardens has come, and that our investments – the federal government’s, the State’s, and the City’s – are paying off,” Mayor Thomas M. Menino said. “Together with Governor Patrick, Superintendent Johnson, and Orchard Gardens’ fantastic faculty, staff and students, I look forward to continued progress, and working together to make sure these proven tools for success are available to all of Boston’s students.”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Orchard Gardens is a K-8 school in Boston serving over 760 students. The school was designated as a Level 4 school under the state’s accountability system, created by the Achievement Gap Act of 2010, and embraced nearly every “turnaround” tool afforded to the school by the Achievement Gap Act to rapidly improve student performance.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Orchard Gardens extended its school day to give students additional time for instruction in core subjects and afterschool support for homework. Students at Orchard Gardens eat three meals a day at the school and exercise, music and arts classes are an important part of the school week. The school partners with City Year and other outside organizations to help manage truancy issues and get to the root cause of why students are missing school in order to boost school attendance. Orchard Gardens has also joined with Boston Medical Center, City Connects and other partners to ensure that students are not only supported academically, but that whole families are getting their basic needs met by the school and its network of human and social service providers.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After nearly three years of utilizing the Achievement Gap Act tools, student proficiency at Orchard Gardens has risen from 13% to 37% since 2009 in English Language Arts – a 184% increase; and from 6% to 38% in Math – a 533% increase. The school has made year-over-year progress across all grades and academic subjects, and the culture at Orchard Gardens has made equally positive strides.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are committed to making sure that all students in the Commonwealth – regardless of background or zip code – have the supports they need to reach their full potential,” said Education Secretary Matt Malone. “The Achievement Gap Act gave us the right tools. Now we need to continue the work of implementing those tools in a way that helps prepare our young people for success in the classroom and beyond.”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transformational change occurring at Orchard Gardens is something some thought was impossible just a few years ago," said Boston Public Schools Superintendent Carol R. Johnson. "I couldn't be more proud of the team Principal Bott has assembled and their commitment to taking full advantage of tools the education reform law provides them to ensure all students succeed."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"Our students are reaching new heights because we are able to approach our challenges with innovative solutions that weren't easily accessible four years ago," said Principal Andrew Bott. "While the work is not always easy, we see the rewards each and every day as our students grow, learn, and achieve."</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THURSDAY: LIEUTENANT GOVERNOR MURRAY TO ANNOUNCE FUNDING TO INCREASE ENERGY EFFICIENCY AT MASSACHUSETTS MILITARY BASES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Wednesday, January 16, 2013 – Lieutenant Governor Timothy Murray will visit the Massachusetts Military Reservation (MMR) on Cape Cod, Thursday, January 17 at 12:00 p.m. to make an announcement relative to increasing energy efficiency for the state’s six military bases including MMR, Westover Air Reserve Base in Chicopee, Barnes Air National Guard in Westfield, Natick Soldier Systems Center in Natick, Fort Devens, and Hanscom Air Force Base.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Prior to the announcement, media will have the opportunity to tour the new energy efficient Coast Guard hangar and its geo-thermal system, speak with alternative energy experts from MMR, and view displays on current MMR projects including wind turbines, solar arrays, and conservation techniques.  Following Lieutenant Governor Murray’s funding announcement, media is also invited to join the Lt. Governor for a tour of the future site of a solar array on the base, a project that has the potential to be one of the most productive solar projects in Massachusetts.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Please see below for a complete schedule, driving directions, and details for media. </w:t>
      </w:r>
      <w:r w:rsidRPr="00437553">
        <w:rPr>
          <w:rFonts w:ascii="Arial" w:eastAsia="Times New Roman" w:hAnsi="Arial" w:cs="Arial"/>
          <w:b/>
          <w:bCs/>
          <w:color w:val="222222"/>
          <w:sz w:val="20"/>
          <w:szCs w:val="20"/>
          <w:u w:val="single"/>
        </w:rPr>
        <w:t>NOTE:</w:t>
      </w:r>
      <w:r w:rsidRPr="00437553">
        <w:rPr>
          <w:rFonts w:ascii="Arial" w:eastAsia="Times New Roman" w:hAnsi="Arial" w:cs="Arial"/>
          <w:color w:val="222222"/>
          <w:sz w:val="20"/>
          <w:szCs w:val="20"/>
        </w:rPr>
        <w:t> For security purposes, press must email </w:t>
      </w:r>
      <w:hyperlink r:id="rId22" w:history="1">
        <w:r w:rsidRPr="00437553">
          <w:rPr>
            <w:rFonts w:ascii="Arial" w:eastAsia="Times New Roman" w:hAnsi="Arial" w:cs="Arial"/>
            <w:color w:val="64406B"/>
            <w:sz w:val="20"/>
            <w:szCs w:val="20"/>
            <w:u w:val="single"/>
          </w:rPr>
          <w:t>lauren.jones@state.ma.us</w:t>
        </w:r>
      </w:hyperlink>
      <w:r w:rsidRPr="00437553">
        <w:rPr>
          <w:rFonts w:ascii="Arial" w:eastAsia="Times New Roman" w:hAnsi="Arial" w:cs="Arial"/>
          <w:color w:val="222222"/>
          <w:sz w:val="20"/>
          <w:szCs w:val="20"/>
        </w:rPr>
        <w:t> to confirm attendance by Thursday, January 17th at 10:45 a.m.  All media must arrive at the main gate to the base by 11:15 a.m. to be escorted to the event.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WHO:</w:t>
      </w:r>
      <w:r w:rsidRPr="00437553">
        <w:rPr>
          <w:rFonts w:ascii="Arial" w:eastAsia="Times New Roman" w:hAnsi="Arial" w:cs="Arial"/>
          <w:color w:val="222222"/>
          <w:sz w:val="20"/>
          <w:szCs w:val="20"/>
        </w:rPr>
        <w:t>             Lieutenant Governor Timothy Murray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Congressman William Keating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Congresswoman Niki Tsongas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Secretary Rick Sullivan, Executive Office of Energy &amp; Environmental Affairs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Commissioner Mark Sylvia, Massachusetts Department of Energy Resources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Major General L. Scott Rice, The Adjutant General of the Massachusetts National Guard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Colonel Anthony Schiavi, Executive Director, MMR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Captain David Throop, Commanding Officer, U.S. Coast Guard Air Station Cape Cod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Rear Admiral Daniel B. Abel, Commander, First Coast Guard District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WHEN:</w:t>
      </w:r>
      <w:r w:rsidRPr="00437553">
        <w:rPr>
          <w:rFonts w:ascii="Arial" w:eastAsia="Times New Roman" w:hAnsi="Arial" w:cs="Arial"/>
          <w:color w:val="222222"/>
          <w:sz w:val="20"/>
          <w:szCs w:val="20"/>
        </w:rPr>
        <w:t>          Thursday, January 17, 2013</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Complete Schedule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11:15 a.m.                  Media are requested to arrive no later than 11:15 a.m. to be escorted onto the base (for security purposes).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11:30 a.m.                  Media opportunity to speak with alternative energy experts at MMR and view displays of current energy projects at MMR.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12:00 p.m.                  Lieutenant Governor Murray makes an announcement relative to increasing energy efficiency for the state’s six military bases.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12:35 p.m.                  Lieutenant Governor Murray tours the Coast Guard Hangar’s Geo-Thermal System (media invited to join).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12:55 p.m.                  Lieutenant Governor Murray tours the Massachusetts Air National Guard/Defense Logistics Agency Brightfield Solar Project Site (media invited to join).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1:30 p.m.                    Media opportunity to visit Wind I, one of three wind turbines at MMR.  Wind I is a 390 ft Fuhrlaender 1.5 MW wind turbine constructed by the AFCEC program, located in the southwestern area of MMR and jointly funded by the U.S. Air Force and the U.S. Army.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WHERE:</w:t>
      </w:r>
      <w:r w:rsidRPr="00437553">
        <w:rPr>
          <w:rFonts w:ascii="Arial" w:eastAsia="Times New Roman" w:hAnsi="Arial" w:cs="Arial"/>
          <w:color w:val="222222"/>
          <w:sz w:val="20"/>
          <w:szCs w:val="20"/>
        </w:rPr>
        <w:t>                    Massachusetts Military Reservation</w:t>
      </w:r>
      <w:r w:rsidRPr="00437553">
        <w:rPr>
          <w:rFonts w:ascii="Arial" w:eastAsia="Times New Roman" w:hAnsi="Arial" w:cs="Arial"/>
          <w:color w:val="222222"/>
          <w:sz w:val="20"/>
          <w:szCs w:val="20"/>
        </w:rPr>
        <w:br/>
        <w:t>                                    Cape Cod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Directions to the Main Gate in Bourne from the Boston area:</w:t>
      </w:r>
      <w:r w:rsidRPr="00437553">
        <w:rPr>
          <w:rFonts w:ascii="Arial" w:eastAsia="Times New Roman" w:hAnsi="Arial" w:cs="Arial"/>
          <w:color w:val="222222"/>
          <w:sz w:val="20"/>
          <w:szCs w:val="20"/>
        </w:rPr>
        <w:t>  Take Route 95 South to Route 24 South. Follow Route 24 South to Route 495 South. Route 495 becomes Route 25 South, 2 miles north of the Bourne Bridge. After crossing the Bourne Bridge, take the 2nd exit onto Route 28 South. Follow Route 28 South to the MMR Main Rotary, go 3/4s way around Rotary, following signs for the Veteran’s Cemetery/MMR.  After exiting the Rotary, follow Connery Avenue to the Main Gate of the MMR.</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FILES GUN SAFETY LEGISLATION, PROPOSES $5 MILLION INCREASE FOR MENTAL HEALTH SERVICES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Wednesday, January 16, 2013 – Seeking to put an end to the gun violence that impacts too many families and neighborhoods across the Commonwealth, Governor Deval Patrick today will file commonsense gun safety legislation to enhance background checks, close licensing loopholes, reduce access to high-powered rounds of ammunition and prevent illegal firearm possession. Additionally, in the FY14 budget he files next week, the Governor will include a $5 million increase for Department of Mental Health (DMH) programs that promote public safety and increase public awareness that mental health treatment is available and effective. Today’s package builds on gun safety measures the Governor has filed over the years and coincides with the legislative momentum building here and across the country to strengthen gun laws following the tragic shootings in Newtown, CT last month.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“Both proactively, and in the wake of too many tragedies, I have filed legislation to tackle the problem of gun violence and illegal firearm possession. Today, we do so again along with an important investment in mental health programs. Mental illness is a disease that can be treated, and our communities are safer when the appropriate services and supports are available for people in need,” said Governor Patrick. “I am encouraged by the palpable consensus in our Legislature that the time for action is now. All of us must pull in the same direction to bring about real change in this state and across the country.”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Furthermore, the Governor looks forward to working with our state, municipal and federal partners on comprehensive gun safety legislation.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“Far too often, we are faced with grieving horrific and tragic losses of innocent lives,” said Lieutenant Governor Timothy Murray.  “We owe it to all neighborhoods and communities to enact stronger and more responsible controls by strengthening firearm legislation in the Commonwealth.  At the same time, we need to ensure that children, young adults and all residents in need have access to effective mental health services and treatment.”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comprehensive gun safety legislation is a multi-pronged approach to curb gun violence, protect families and build safer neighborhoods. Specifically, the legislation would:</w:t>
      </w:r>
    </w:p>
    <w:p w:rsidR="00437553" w:rsidRPr="00437553" w:rsidRDefault="00437553" w:rsidP="00437553">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Enhance background checks by bringing Massachusetts into compliance with the National Instant Criminal Background Check System (NICS). This would require the Commonwealth’s courts to transmit all relevant mental health records to the Massachusetts criminal justice information system so that the federal government could include this information in a national registry all states access before issuing gun licenses.</w:t>
      </w:r>
    </w:p>
    <w:p w:rsidR="00437553" w:rsidRPr="00437553" w:rsidRDefault="00437553" w:rsidP="00437553">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Close an existing loophole in order to require gun purchasers to undergo background checks at gun shows.</w:t>
      </w:r>
    </w:p>
    <w:p w:rsidR="00437553" w:rsidRPr="00437553" w:rsidRDefault="00437553" w:rsidP="00437553">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Reduce access to high-powered rounds of ammunition.</w:t>
      </w:r>
    </w:p>
    <w:p w:rsidR="00437553" w:rsidRPr="00437553" w:rsidRDefault="00437553" w:rsidP="00437553">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Limit the number of weapon sales by licensed dealers to not more than one per licensed individual a month. Additionally, the legislation requires private gun sales to occur at the business of a licensed dealer so that the sale can be tracked electronically and prevents the furnishing of a machine gun to any person under the age of 21.</w:t>
      </w:r>
    </w:p>
    <w:p w:rsidR="00437553" w:rsidRPr="00437553" w:rsidRDefault="00437553" w:rsidP="00437553">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Amend the existing law addressing weapons on school grounds by creating tiered punishments for possessing different weapons on school property and giving police the authority to arrest without a warrant in order to quickly diffuse a dangerous situation on school property.</w:t>
      </w:r>
    </w:p>
    <w:p w:rsidR="00437553" w:rsidRPr="00437553" w:rsidRDefault="00437553" w:rsidP="00437553">
      <w:pPr>
        <w:numPr>
          <w:ilvl w:val="0"/>
          <w:numId w:val="20"/>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Create four new crimes: assault and battery by means of a firearm, assault by means of a firearm, being a felon in possession of a firearm and commission of a violent misdemeanor while in possession of a weapon.  Additionally, the bill increases the authorized minimum penalties for third and fourth offenses of illegal possession and carrying of firearms, shotguns, rifles, and machine guns and increases the maximum punishment for a second offense.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Following today’s call for commonsense gun safety measures, next week the Governor will propose in his FY14 budget a 3.3% increase in DMH funding from FY13. Included in that increase is $5 million to fund the following programs that have the greatest impact on public safety:</w:t>
      </w:r>
    </w:p>
    <w:p w:rsidR="00437553" w:rsidRPr="00437553" w:rsidRDefault="00437553" w:rsidP="00437553">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$2M for Emergency Services Program supporting Secure Mobile Capacity and Technology: Mobile Crisis teams travel to locations with individuals in crisis and provide specialized mental health services from trained responders. The increase to the personnel and technology budget will improve and expand the Commonwealth’s Mobile Crisis outreach capacity, while enhancing staff safety and response times. The goal of each Mobile Crisis unit is to prevent potential harm or violence by helping individuals with mental health needs connect with treatment.</w:t>
      </w:r>
    </w:p>
    <w:p w:rsidR="00437553" w:rsidRPr="00437553" w:rsidRDefault="00437553" w:rsidP="00437553">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$1M for Mental Health Training and Consultation to School Systems: Middle and high school personnel will receive training and ongoing technical assistance to recognize symptoms of mental illness in students and to learn how to effectively address and support students with mental illness effectively.</w:t>
      </w:r>
    </w:p>
    <w:p w:rsidR="00437553" w:rsidRPr="00437553" w:rsidRDefault="00437553" w:rsidP="00437553">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$900,000 for Crisis Intervention Training (CIT): This increase more than doubles the Department’s current crisis intervention training budget for law enforcement and other community-based first responders. Responders trained in CIT can better recognize, de-escalate and intervene with individuals who are in emotional distress or suffering from a mental illness and divert them to treatment they need.</w:t>
      </w:r>
    </w:p>
    <w:p w:rsidR="00437553" w:rsidRPr="00437553" w:rsidRDefault="00437553" w:rsidP="00437553">
      <w:pPr>
        <w:numPr>
          <w:ilvl w:val="0"/>
          <w:numId w:val="21"/>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$500,000 for the Massachusetts Child Psychiatric Access Program: Most mental illnesses begin in childhood and early diagnosis and treatment can help keep children healthy and prevent psychiatric disability in adulthood. The Massachusetts Child Psychiatric Access Program provides access to psychiatric consultation to pediatricians for medication, treatment and referral for children who exhibit signs of behavioral or mental health concerns during pediatrics visits.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very pleased to hear of this additional funding to the Department of Mental Health.  I also hope that this will be only the beginning of a serious conversation about the status of our mental health system,” said Senator John Keenan. “The Governor today takes an important step towards promoting public safety, but there is a need for broader conversation.  Our responsibility to provide for adequate mental and behavioral health services is fundamentally about compassion for those suffering from mental and behavioral health challenges, about the families that care for them, and about the contributions they can make to our society if shown the proper care and support.”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addition to enhancing these critical services, the Governor’s budget will seek to increase funding by $100,000 for to the Center for Early Detection and Response to Risk (CEDAR) program and provide $500,000 for a public education campaign to increase knowledge that treatment is effective and available, while reducing the stigma associated with accessing mental health services.</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ANNOUNCES JUDICIAL NOMINATIONS TO THE APPEALS COURT AND THE SUPERIOR COURT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Wednesday, January 16, 2013 – Governor Patrick today announced two judicial nominations: Diana L. Maldonado as an Associate Justice of the Appeals Court and Edward J. McDonough, Jr. as an Associate Justice of the Superior Court.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“It is my distinct honor to nominate these two highly qualified individuals to positions on the Appeals Court and the Superior Court,” said Governor Patrick. “These nominees have demonstrated a strong commitment to the fair administration of justice throughout their careers. I am very confident in their abilities and I thank them for their willingness to serve.”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Judge Diana L. Maldonado was appointed by Governor Paul Cellucci as an Associate Justice of the Chelsea District Court in 1998. She founded and presided over the Chelsea Drug Court until she became the First Justice of the Chelsea District Court in 2009. Prior to her appointment to the bench, Judge Maldonado represented indigent defendants for 12 years in trials and appeals as a public defender in both federal and state courts. She began her legal career by serving as a law clerk to the Honorable Frederick L. Brown at the Massachusetts Appeals Court from 1985 to 1986. Judge Maldonado is a frequent panelist and lecturer on legal issues, and speaks often to school and youth groups. She is a graduate of State University of New York at Stony Brook (B.A., 1980) and Northeastern University School of Law (J.D., 1985). Judge Maldonado resides in Jamaica Plain. If confirmed, she will fill the seat on the Appeals Court created by the retirement of the Honorable David A. Mills.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Edward J. McDonough, Jr. is a partner in the Springfield firm of Egan, Flanagan &amp; Cohen, where he has maintained a diverse legal practice for 32 years. He focuses on civil litigation, representing both plaintiffs and defendants. McDonough also has experience handling criminal and family law matters. He devotes a significant portion of his time to pro bono work, including representation of victims of harassment, discrimination, bullying or other unfair treatment in the workplace. McDonough is a Fellow in the American College of Trial Lawyers.  He is a graduate of the University of Massachusetts, Amherst (B.A., 1977) and Western New England School of Law (J.D. magna cum laude, 1981). McDonough resides in Longmeadow. He is slated to fill</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IN QUINCY, GOVERNOR PATRICK HIGHLIGHTS INFRASTRUCTURE INVESTMENTS THAT CREATE JOBS AND EXPAND OPPORTUNITY</w:t>
      </w:r>
    </w:p>
    <w:p w:rsidR="00437553" w:rsidRPr="00437553" w:rsidRDefault="00437553" w:rsidP="00437553">
      <w:pPr>
        <w:shd w:val="clear" w:color="auto" w:fill="FFFFFF"/>
        <w:spacing w:after="240" w:line="293" w:lineRule="atLeast"/>
        <w:jc w:val="center"/>
        <w:rPr>
          <w:rFonts w:ascii="Arial" w:eastAsia="Times New Roman" w:hAnsi="Arial" w:cs="Arial"/>
          <w:color w:val="222222"/>
          <w:sz w:val="20"/>
          <w:szCs w:val="20"/>
        </w:rPr>
      </w:pPr>
      <w:r w:rsidRPr="00437553">
        <w:rPr>
          <w:rFonts w:ascii="Arial" w:eastAsia="Times New Roman" w:hAnsi="Arial" w:cs="Arial"/>
          <w:noProof/>
          <w:color w:val="64406B"/>
          <w:sz w:val="20"/>
          <w:szCs w:val="20"/>
        </w:rPr>
        <w:drawing>
          <wp:inline distT="0" distB="0" distL="0" distR="0">
            <wp:extent cx="6099175" cy="4069715"/>
            <wp:effectExtent l="0" t="0" r="0" b="6985"/>
            <wp:docPr id="7" name="Picture 7" descr="Quincy Infrastructure Investments">
              <a:hlinkClick xmlns:a="http://schemas.openxmlformats.org/drawingml/2006/main" r:id="rId23" tooltip="&quot;Quincy Infrastructure Investment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incy Infrastructure Investments">
                      <a:hlinkClick r:id="rId23" tooltip="&quot;Quincy Infrastructure Investments by Office of Governor Patrick, on Flickr&quot;"/>
                    </pic:cNvPr>
                    <pic:cNvPicPr>
                      <a:picLocks noChangeAspect="1" noChangeArrowheads="1"/>
                    </pic:cNvPicPr>
                  </pic:nvPicPr>
                  <pic:blipFill>
                    <a:blip r:embed="rId2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437553">
        <w:rPr>
          <w:rFonts w:ascii="Arial" w:eastAsia="Times New Roman" w:hAnsi="Arial" w:cs="Arial"/>
          <w:color w:val="222222"/>
          <w:sz w:val="20"/>
          <w:szCs w:val="20"/>
        </w:rPr>
        <w:t> </w:t>
      </w:r>
      <w:r w:rsidRPr="00437553">
        <w:rPr>
          <w:rFonts w:ascii="Arial" w:eastAsia="Times New Roman" w:hAnsi="Arial" w:cs="Arial"/>
          <w:color w:val="222222"/>
          <w:sz w:val="20"/>
          <w:szCs w:val="20"/>
        </w:rPr>
        <w:br/>
      </w:r>
      <w:r w:rsidRPr="00437553">
        <w:rPr>
          <w:rFonts w:ascii="Arial" w:eastAsia="Times New Roman" w:hAnsi="Arial" w:cs="Arial"/>
          <w:i/>
          <w:iCs/>
          <w:color w:val="222222"/>
          <w:sz w:val="20"/>
          <w:szCs w:val="20"/>
        </w:rPr>
        <w:t>Governor Patrick joins House Majority Leader Ronald Mariano and city officials to promote infrastructure investments in Quincy. (Photo credit: Eric Haynes / Governor's Office)</w:t>
      </w:r>
      <w:r w:rsidRPr="00437553">
        <w:rPr>
          <w:rFonts w:ascii="Arial" w:eastAsia="Times New Roman" w:hAnsi="Arial" w:cs="Arial"/>
          <w:i/>
          <w:iCs/>
          <w:color w:val="222222"/>
          <w:sz w:val="20"/>
          <w:szCs w:val="20"/>
        </w:rPr>
        <w:br/>
      </w:r>
      <w:hyperlink r:id="rId25" w:history="1">
        <w:r w:rsidRPr="00437553">
          <w:rPr>
            <w:rFonts w:ascii="Arial" w:eastAsia="Times New Roman" w:hAnsi="Arial" w:cs="Arial"/>
            <w:color w:val="64406B"/>
            <w:sz w:val="20"/>
            <w:szCs w:val="20"/>
            <w:u w:val="single"/>
          </w:rPr>
          <w:t>View more photos</w:t>
        </w:r>
      </w:hyperlink>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QUINCY – Wednesday, January 16, 2013 – Governor Deval Patrick today joined House Majority Leader Ronald Mariano and other city leaders to tour the $1.6 billion Quincy Center Redevelopment Project, set to begin construction next month and bring a total of 11,000 new, permanent jobs to the area.  This project, and others like it across the Commonwealth, was made possible by public and private investments, and will expand the region’s economy for the long-term.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remain committed to investing in education, innovation and infrastructure, because it’s about creating opportunity and economic growth,” said Governor Patrick.  “We will continue to partner with cities and towns to make the kinds of investments that create jobs and spur economic development, here in Quincy and across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construction of the transit-oriented, mixed-use redevelopment is supported by city, state, federal and private investment including a $10.1 million MassWorks Infrastructure Grant. The Downtown Redevelopment Project will encompass 3.5 million square feet, including 1.8 million square feet of office and commercial space and 1,400 units of housing. Construction is expected to start next month.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On Monday, Governor Patrick discussed the importance of investing in the state transportation system to unlock job creation and economic development in all regions of the Commonwealth. Tuesday, the Governor called for renewed investments in education through a series of programs across the educational spectrum that will create opportunity and continued economic growth in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thrilled to welcome Governor Patrick to the City of Quincy to tour the downtown redevelopment construction that is underway,” said House Majority Leader Ronald Mariano.  “I share in Mayor Koch and the entire state delegation’s gratitude to the Governor and his administration for their unwavering support and vision for downtown, as we continue to fulfill our commitment to the future success of the revitalized City of Quincy.”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During today’s visit, Majority Leader Mariano led the Governor and other officials along a tour of Hancock Street in Quincy, viewing the site of Phase 1 of the project which is being constructed by Street-Works Development LLC and The Beal Companies, LLC, the co-master developers of the New Quincy Center redevelopment in partnership with LaSalle Investment Management, which recently pledged over $55 million in equity financing for the project. Construction on that phase, which will be called “Merchants Row,” is expected to start next month and represents a $120 million project that will include a 15-story, 306-unit residential building, 35,000 square feet of retail space, a 190-space parking garage, and a renovated and restored Granite Trust building at 1400 Hancock St. that will contain an additional 24,000 square feet of office space.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tour also included a viewing of the Town Brook project supported by a MassWorks Infrastructure Grant. The Town Brook was cited by the City as a critical public infrastructure project needed in order to support the downtown revitalization project. The MassWorks project realigns Town Brook, redirecting the brook away from aged and structurally compromised sections of the brook’s previous path, and reduces flooding concerns in an area historically prone to issues.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rehabilitation of Downtown Quincy also includes the building of Adams Green, a planned centerpiece of a reinvigorated Downtown that will be green, bicycle- and pedestrian-friendly, and transit-accessible. That project is supported by a $1 million Gateway City Park Grant and $6.7 million in additional state and federal funds from MassDOT. Additionally, MassDOT provided $8.1 million in ARRA funding for Phase 2 of the Quincy Center Concourse, known as the Walter Hannon Parkway, a new road connecting to downtown.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One of the five main missions of the Patrick-Murray Administration’s long-term economic development plan is empowering communities and regions to stimulate development and job creation opportunities, and one of the main engines of that effort is the MassWorks Infrastructure Grant Program. In August 2012, Governor Patrick signed a Jobs Bill that codifies the consolidation of six capital budget programs under the MassWorks umbrella.</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November 2012, the Patrick-Murray Administration announced winners of 2012 MassWorks awards, delivering $38 million for 26 projects across the Commonwealth. The Executive Office of Housing and Economic Development prioritizes projects such as the Quincy project in Gateway Cities and town centers where communities have planned ahead for new housing and commercial growth that creates exceptional benefit for the community, region and Commonwealth.</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CALLS FOR INCREASE TAX TO SUPPORT INVESTMENTS IN EDUCATION, TRANSPORTATION</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Creating fair, competitive tax system will provide revenues necessary to improve Commonwealth's economic future</w:t>
      </w:r>
    </w:p>
    <w:p w:rsidR="00437553" w:rsidRPr="00437553" w:rsidRDefault="00437553" w:rsidP="00437553">
      <w:pPr>
        <w:shd w:val="clear" w:color="auto" w:fill="FFFFFF"/>
        <w:spacing w:after="240" w:line="293" w:lineRule="atLeast"/>
        <w:jc w:val="center"/>
        <w:rPr>
          <w:rFonts w:ascii="Arial" w:eastAsia="Times New Roman" w:hAnsi="Arial" w:cs="Arial"/>
          <w:color w:val="222222"/>
          <w:sz w:val="20"/>
          <w:szCs w:val="20"/>
        </w:rPr>
      </w:pPr>
      <w:r w:rsidRPr="00437553">
        <w:rPr>
          <w:rFonts w:ascii="Arial" w:eastAsia="Times New Roman" w:hAnsi="Arial" w:cs="Arial"/>
          <w:noProof/>
          <w:color w:val="64406B"/>
          <w:sz w:val="20"/>
          <w:szCs w:val="20"/>
        </w:rPr>
        <w:drawing>
          <wp:inline distT="0" distB="0" distL="0" distR="0">
            <wp:extent cx="6099175" cy="4069715"/>
            <wp:effectExtent l="0" t="0" r="0" b="6985"/>
            <wp:docPr id="8" name="Picture 8" descr="2013 State of the Commonwealth">
              <a:hlinkClick xmlns:a="http://schemas.openxmlformats.org/drawingml/2006/main" r:id="rId26" tooltip="&quot;2013 State of the Commonwealth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013 State of the Commonwealth">
                      <a:hlinkClick r:id="rId26" tooltip="&quot;2013 State of the Commonwealth by Office of Governor Patrick, on Flickr&quot;"/>
                    </pic:cNvPr>
                    <pic:cNvPicPr>
                      <a:picLocks noChangeAspect="1" noChangeArrowheads="1"/>
                    </pic:cNvPicPr>
                  </pic:nvPicPr>
                  <pic:blipFill>
                    <a:blip r:embed="rId2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437553">
        <w:rPr>
          <w:rFonts w:ascii="Arial" w:eastAsia="Times New Roman" w:hAnsi="Arial" w:cs="Arial"/>
          <w:color w:val="222222"/>
          <w:sz w:val="20"/>
          <w:szCs w:val="20"/>
        </w:rPr>
        <w:br/>
      </w:r>
      <w:r w:rsidRPr="00437553">
        <w:rPr>
          <w:rFonts w:ascii="Arial" w:eastAsia="Times New Roman" w:hAnsi="Arial" w:cs="Arial"/>
          <w:i/>
          <w:iCs/>
          <w:color w:val="222222"/>
          <w:sz w:val="20"/>
          <w:szCs w:val="20"/>
        </w:rPr>
        <w:t>Governor Patrick delivers his State of the Commonwealth address in the House Chambers at the State House</w:t>
      </w:r>
      <w:proofErr w:type="gramStart"/>
      <w:r w:rsidRPr="00437553">
        <w:rPr>
          <w:rFonts w:ascii="Arial" w:eastAsia="Times New Roman" w:hAnsi="Arial" w:cs="Arial"/>
          <w:i/>
          <w:iCs/>
          <w:color w:val="222222"/>
          <w:sz w:val="20"/>
          <w:szCs w:val="20"/>
        </w:rPr>
        <w:t>.(</w:t>
      </w:r>
      <w:proofErr w:type="gramEnd"/>
      <w:r w:rsidRPr="00437553">
        <w:rPr>
          <w:rFonts w:ascii="Arial" w:eastAsia="Times New Roman" w:hAnsi="Arial" w:cs="Arial"/>
          <w:i/>
          <w:iCs/>
          <w:color w:val="222222"/>
          <w:sz w:val="20"/>
          <w:szCs w:val="20"/>
        </w:rPr>
        <w:t>Photo: Eric Haynes / Governor’s Office)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Wednesday, January 16, 2013 – Tonight in his State of the Commonwealth Address at the Massachusetts State House, Governor Deval Patrick will propose to invest in opportunity and growth by building a 21st-Century education and transportation network for this generation and the ones that follow.</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 support almost $2 billion in meaningful investments that will strengthen the state’s economic future, the Governor will call for the creation of a more fair and comprehensive tax system that lowers the sales tax to 4.5% and raises the income tax to 6.25%.</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“There is no good time to raise taxes. I know how tough times have been on the people and families of the Commonwealth,” Governor Patrick plans to say. “I would not ask if I did not believe in my heart that investing meaningfully today in education and transportation will significantly improve our economic future. But because we all have a stake in that future, we should all contribute to paying for it.”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 will say that any new revenue must meet the following principles: comprehensive, fair, dedicated and competitive.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his budget, the Governor will seek to cut the sales tax from 6.25% to 4.5% and dedicate all the proceeds to a public works fund that will support the transportation plan laid out on Monday, as well as the school building fund and other public infrastructure. The sales tax proceeds will be off limits for any other purpose.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To fund the education initiatives outlined yesterday, the Governor will propose a 1 percentage point increase in the income tax to 6.25%. To make that increase fair to all according to their ability to pay, the Governor </w:t>
      </w:r>
      <w:proofErr w:type="gramStart"/>
      <w:r w:rsidRPr="00437553">
        <w:rPr>
          <w:rFonts w:ascii="Arial" w:eastAsia="Times New Roman" w:hAnsi="Arial" w:cs="Arial"/>
          <w:color w:val="222222"/>
          <w:sz w:val="20"/>
          <w:szCs w:val="20"/>
        </w:rPr>
        <w:t>will</w:t>
      </w:r>
      <w:proofErr w:type="gramEnd"/>
      <w:r w:rsidRPr="00437553">
        <w:rPr>
          <w:rFonts w:ascii="Arial" w:eastAsia="Times New Roman" w:hAnsi="Arial" w:cs="Arial"/>
          <w:color w:val="222222"/>
          <w:sz w:val="20"/>
          <w:szCs w:val="20"/>
        </w:rPr>
        <w:t xml:space="preserve"> double the personal exemptions.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 make that increase fair to all according to their ability to pay, the Governor will propose that we double the personal exemptions for every taxpayer and eliminate a number of itemized deductions.  Making those changes gives us a tax code that is simpler and fairer.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changes to state sales, income and business taxes will be comparable to and competitive with our neighboring states and those with which we compete.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 plans to tell the Legislature: “That is what I propose.  There will be debate.  I encourage it.  Every one of us here has to think twice before asking people who already feel strapped to contribute a little more.  But this time, instead of sinking into the same old slogans, let’s have a serious, fact-based debate.  The people we work for want the schools I have described; they want the rail and road services we have laid out; and above all they want the opportunity and growth these investments will bring.  We on their behalf have choices to make.  I choose growth.”</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PATRICK-MURRAY ADMINISTRATION ANNOUNCES COMPREHENSIVE, NATION-LEADING ENERGY AUDITS FOR MASSACHUSETTS MILITARY BASES</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$1.5 million for energy efficiency, renewable energy and enhanced energy security at six military bases statewide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BOURNE – Thursday, January 17, 2013 – Lieutenant Governor Timothy Murray today joined Energy and Environmental Affairs Secretary Rick Sullivan at the Massachusetts Military Reservation to announce $1.5 million in funding for a first-in-the-nation initiative that will include comprehensive energy audits of the state’s six military bases.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An initiative of the Patrick-Murray Administration's Military Asset and Security Strategy Task Force, chaired by Lieutenant Governor Murray, the audits will build on the Commonwealth's leadership in clean energy, further align Massachusetts bases with the U.S. Department of Defense priorities and reduce energy consumption and costs.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is an excellent step forward, both for our valued military bases and for our energy goals in the Commonwealth,” said Governor Deval Patrick.  “I thank the Lieutenant Governor’s Task Force for their innovative work and look forward to celebrating the results.”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“Moving forward on these energy audits is a key example of the work the Task Force first set forth to complete,” said Lieutenant Governor Murray, Chair of the Military Asset and Security Strategy Task Force.  “The defense industry and our military bases rely heavily on energy, and it is critical that we develop innovative opportunities to enhance energy efficiency and deliver cost-savings for our bases.”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Military Asset and Security Strategy Task Force shares a goal with the U.S. Department of Defense, the nation’s largest user of energy, to reduce energy costs at all military installations.  To do so in the Commonwealth, the Massachusetts Department of Energy Resources (DOER) will procure a contractor to conduct a comprehensive review of each base, including assessing each base for their energy use; establishing opportunities for renewable energy installations on site; and exploring the possibility of microgrid integration. For more information, review the full scope of work on DOER’s website,</w:t>
      </w:r>
      <w:hyperlink r:id="rId28" w:history="1">
        <w:r w:rsidRPr="00437553">
          <w:rPr>
            <w:rFonts w:ascii="Arial" w:eastAsia="Times New Roman" w:hAnsi="Arial" w:cs="Arial"/>
            <w:color w:val="64406B"/>
            <w:sz w:val="20"/>
            <w:szCs w:val="20"/>
            <w:u w:val="single"/>
          </w:rPr>
          <w:t>http://www.mass.gov/eea/docs/doer/massachusetts-military-bases-clean-energy-background.pdf</w:t>
        </w:r>
      </w:hyperlink>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Funding for this program comes from the 2011 Alternative Compliance Payments (ACP) Spending Plan.  ACPs are paid by electric retail suppliers if they have insufficient Renewable Energy Certificates to meet their compliance obligations under the Commonwealth’s Renewable Portfolio Standard. DOER establishes the plan for the use of those funds to support clean energy development in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Patrick-Murray Administration has made energy efficiency and renewable energy a priority in Massachusetts,” said Secretary Sullivan. “These audits will allow us to move forward with innovative energy projects at our bases, some of the largest energy users in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National Association of State Energy Officials has conducted a six-month review of various states' efforts to aid the military in finding cost-effective, innovative solutions to modernizing energy infrastructure and making facilities more energy efficient and sustainable," said David Terry, Executive Director of NASEO. "While there are many fine examples, Massachusetts is poised to be the national leader with its comprehensive approach to aiding bases in evaluating their energy needs, identifying solutions, and facilitating implementation. It's another great Massachusetts partnership program that will enhance local economic development and at the same time support of the exceptional work of our nation's military personnel."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Commonwealth’s six military bases are the Massachusetts Military Reservation on Cape Cod; Westover Air Reserve Base in Chicopee; Barnes Air National Guard Base in Westfield; Natick Soldier Systems Center in Natick; Fort Devens; and Hanscom Air Force Base.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2012, for the second consecutive year, Massachusetts was ranked the top state in the nation for energy-efficiency policies and programs by the American Council for an Energy-Efficient Economy (ACEEE).  This distinction recognizes the Commonwealth’s ambitious energy agenda and accomplishments through the Green Communities Act, the Green Jobs Act and the Global Warming Solutions Act, all signed by Governor Patrick in 2008.</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About the Military Asset and Security Strategy Task Force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Governor Patrick and Lieutenant Governor Murray have committed to supporting Massachusetts’ military bases.  In February 2012, with the support of Governor Patrick, Lieutenant Governor Murray signed Executive Order #541 creating the Military Asset and Security Strategy Task Force.  As chair of the Task Force, Lieutenant Governor Murray and Task Force members led meetings including tours, roundtable discussions and committee meetings in support of the state’s six military bases.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Over the last year, the Military Mission, Operations, Opportunities and Efficiencies Subcommittee of the Task Force, led by MassDevelopment and the National Guard, has joined base leadership to explore opportunities to achieve upgrades and efficiencies, including energy efficiencies, on each base.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2012, Lieutenant Governor Murray tasked MassDevelopment to collaborate with the UMass Donahue Institute and assess the economic benefits of Massachusetts’ six military installations including. The report found that more than 46,500 jobs directly and indirectly are related to our installations that have an estimated economic impact of more than $14.2 billion to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 learn more about the Military Asset and Security Strategy Task Force, please visit:</w:t>
      </w:r>
      <w:hyperlink r:id="rId29" w:history="1">
        <w:r w:rsidRPr="00437553">
          <w:rPr>
            <w:rFonts w:ascii="Arial" w:eastAsia="Times New Roman" w:hAnsi="Arial" w:cs="Arial"/>
            <w:color w:val="64406B"/>
            <w:sz w:val="20"/>
            <w:szCs w:val="20"/>
            <w:u w:val="single"/>
          </w:rPr>
          <w:t>www.mass.gov/governor/militarytaskforce</w:t>
        </w:r>
      </w:hyperlink>
      <w:r w:rsidRPr="00437553">
        <w:rPr>
          <w:rFonts w:ascii="Arial" w:eastAsia="Times New Roman" w:hAnsi="Arial" w:cs="Arial"/>
          <w:color w:val="222222"/>
          <w:sz w:val="20"/>
          <w:szCs w:val="20"/>
        </w:rPr>
        <w: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Supportive Statements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“Energy efficiency is intricately linked to our Nation’s national security. Massachusetts and, in particular, the Massachusetts Military Reservation in my district, are already leaders on this front and are committed to further developing their self-sufficiency,” said Congressman Bill Keating.  “I applaud Governor Patrick and Lieutenant Governor Murray’s initiative to help Massachusetts Military Reservation and other bases throughout Massachusetts identify additional opportunities for renewable energy and clean technology integration. It will not only help our environment and surrounding communities, but will also support the longevity of these installations, which in turn contribute greatly to our local economies. I stand ready to assist the Governor and Lieutenant Governor in moving this initiative forward and thank them for their tireless efforts on behalf of our military families, communities, and bases.”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“Massachusetts is once again leading the way with state-of-the-art clean energy solutions, creating an opportunity for our military installations to serve as national models for efficiency and productivity," said Congresswoman Niki Tsongas.  "I have worked with the Governor, Lieutenant Governor and their team to take important steps to ensure Massachusetts’ bases have a strong and bright future, and remain some of our military’s most innovative resources.”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strongly believe we must always be looking at innovative ways to save money and increase our energy efficiency," said Congressman Jim McGovern.  "These new efforts, under the guidance of the Task Force chaired by Lieutenant Governor Murray, will allow our military bases to become more efficient while increasing their security---a winning combination for the Commonwealth and our military. I commend the Patrick-Murray administrative for their innovative, forward thinking leadership on this critical issue.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funding will allow us to take a close look at how we can reduce energy costs at all of our military bases in Massachusetts,” said Senate President Therese Murray. “The Massachusetts Military Reservation on Cape Cod has always displayed a strong commitment to this effort by taking advantage of their renewable energy options and other initiatives to reduce operational costs. The information gathered from these audits will help our bases continue their conservation efforts and promote energy efficiency in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“These energy audits for military bases represent an exciting new innovation for the Commonwealth," said Senator Marc Pacheco.  "I am pleased that we will be able to take a look at these bases and figure out ways to improve their energy consumption."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"The Massachusetts National Guard is excited to be part of Lt. Gov. Murray's team to develop and strengthen our state's military and civilian partnerships. This initiative will greatly benefit the commonwealth and secure a responsible future for all its military installations through the use of clean and cost effective energy," said Major General L. Scott Rice, The Adjutant General, </w:t>
      </w:r>
      <w:proofErr w:type="gramStart"/>
      <w:r w:rsidRPr="00437553">
        <w:rPr>
          <w:rFonts w:ascii="Arial" w:eastAsia="Times New Roman" w:hAnsi="Arial" w:cs="Arial"/>
          <w:color w:val="222222"/>
          <w:sz w:val="20"/>
          <w:szCs w:val="20"/>
        </w:rPr>
        <w:t>Massachusetts</w:t>
      </w:r>
      <w:proofErr w:type="gramEnd"/>
      <w:r w:rsidRPr="00437553">
        <w:rPr>
          <w:rFonts w:ascii="Arial" w:eastAsia="Times New Roman" w:hAnsi="Arial" w:cs="Arial"/>
          <w:color w:val="222222"/>
          <w:sz w:val="20"/>
          <w:szCs w:val="20"/>
        </w:rPr>
        <w:t xml:space="preserve"> National Guard. "It's a great opportunity to explore new missions and build partnerships that will further our individual and collective agency goals."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"Westover strives to be a good neighbor as we fulfill national security objectives," said Colonel Steven Vautrain, 439th Airlift Wing Commander at Westover Air Reserve Base.  "Being as efficient as possible with our limited resources makes good sense from both budgetary and mission-impact standpoints.  We look forward to continuing our positive relationship with the Commonwealth and exploring ways to save taxpayer money through energy conservation."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joint nature with which the commands at the Massachusetts Military Reservation on Cape Cod approach reducing energy consumption along with the design, development and installation of renewable energy projects is providing the Massachusetts Military Reservation with a diverse energy portfolio that will lead the installation toward its goal of energy reliability, redundancy and most importantly energy security," said Colonel Anthony Schiavi, Executive Director, Massachusetts Military Reservation. "This Clean Energy Assessment will be an important tool for us to use in advancing our programs to that end as well as explore other areas in a rapidly growing area of technology."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“Camp Edwards fully supports and applauds the efforts of Lt. Governor Murray and the entire Task Force for establishing the Clean Energy Project Team,” said Colonel Richard Crivello, Commander of Camp Edwards Army National Guard Training Site.  "We enthusiastically look forward to working with the Project Team to find new and innovative ways to reduce our energy consumption and carbon footprint while continuing to provide modern necessary and compatible training facilities for our deploying Massachusetts Army National Guard and Northeast Region military units."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104th Fighter Wing has a reputation of being an environmental  steward; from our robust recycling programs to designing our  infrastructure--integrating the newest in energy efficiencies, we are  always looking for green-approaches to completing our mission of Homeland Defense," said Colonel James Keefe, 104th Fighter Wing Commander at Barnes Air National Guard Base.  "We are excited to explore additional opportunities to decrease our carbon foot-print through collaborating with the Clean Energy Project Team and the Lt. Governor's office."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at Fort Devens welcome the opportunity offered by Massachusetts of having an external agency provide an assessment of our energy programs," said Lt. Colonel Steven F. Egan at Fort Devens.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Air Force is always looking at ways to reduce our operating costs, increase energy efficiency and reduce our environmental impact," said Colonel Lester Weilacher, Hanscom Air Force Base Commander. "We welcome this opportunity to explore such opportunities in partnership with the Commonwealth of Massachusetts.”</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FOLLOWING STATE OF THE COMMONWEALTH, GOVERNOR PATRICK MEETS WITH LEGISLATIVE LEADERS, TOURS INVESTMENT PROJECTS</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Governor makes case for investing in education and transportation to create opportunity and growth in every region of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BOSTON – Friday, January 18, 2013 – Following Wednesday’s State of the Commonwealth address in which he put forward a vision to expand opportunity and growth in the Commonwealth, Governor Deval Patrick this week traveled to different communities to meet with legislative, business and community leaders and tour infrastructure projects that, thanks to state investments, are creating jobs and unlocking economic development throughout Massachusetts.  The Governor has launched a serious, fact-based debate about creating a </w:t>
      </w:r>
      <w:proofErr w:type="gramStart"/>
      <w:r w:rsidRPr="00437553">
        <w:rPr>
          <w:rFonts w:ascii="Arial" w:eastAsia="Times New Roman" w:hAnsi="Arial" w:cs="Arial"/>
          <w:color w:val="222222"/>
          <w:sz w:val="20"/>
          <w:szCs w:val="20"/>
        </w:rPr>
        <w:t>more fair</w:t>
      </w:r>
      <w:proofErr w:type="gramEnd"/>
      <w:r w:rsidRPr="00437553">
        <w:rPr>
          <w:rFonts w:ascii="Arial" w:eastAsia="Times New Roman" w:hAnsi="Arial" w:cs="Arial"/>
          <w:color w:val="222222"/>
          <w:sz w:val="20"/>
          <w:szCs w:val="20"/>
        </w:rPr>
        <w:t>, comprehensive tax system to generate the revenue the Commonwealth needs to build 21st-Century education and transportation networks that will benefit this generation and the ones that follow.</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“Opportunity is too important to leave to chance, but opportunity requires growth and growth requires investment,</w:t>
      </w:r>
      <w:proofErr w:type="gramStart"/>
      <w:r w:rsidRPr="00437553">
        <w:rPr>
          <w:rFonts w:ascii="Arial" w:eastAsia="Times New Roman" w:hAnsi="Arial" w:cs="Arial"/>
          <w:color w:val="222222"/>
          <w:sz w:val="20"/>
          <w:szCs w:val="20"/>
        </w:rPr>
        <w:t>”  said</w:t>
      </w:r>
      <w:proofErr w:type="gramEnd"/>
      <w:r w:rsidRPr="00437553">
        <w:rPr>
          <w:rFonts w:ascii="Arial" w:eastAsia="Times New Roman" w:hAnsi="Arial" w:cs="Arial"/>
          <w:color w:val="222222"/>
          <w:sz w:val="20"/>
          <w:szCs w:val="20"/>
        </w:rPr>
        <w:t xml:space="preserve"> Governor Patrick in his address at the Massachusetts State House Wednesday night. “In every corner of the Commonwealth, investments we have made are paying off by putting people back to work and expanding economic opportunity. Working with our partners in the legislature, business community and cities and towns, we can build on these and create a stronger Commonwealth for this generation, and the next.”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morning, Governor Patrick will meet with Senate Ways and Means Chair Stephen Brewer in his district. Following a cabinet meeting at Union Station in Worcester, he will join legislators, business and community leaders to outline how increased transportation and education investments will benefit Central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year as in years past we will be facing fiscal challenges and will have to make tough decisions.  Moving forward we must all continue to work together to identify the best investments and the best plans for the future of Massachusetts,” said Senator Stephen M. Brewer.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On Thursday, the Governor traveled to Haverhill, Lynn and Burlington.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Haverhill, Governor Patrick joined House Ways and Means Chair Brian Dempsey to reinforce the importance of public infrastructure investments that leverage private development. They toured 500 units of housing private developers have added to the city center since the Patrick-Murray Administration and Legislature invested $1.8 million for the construction of a nearby parking garage.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Lynn, Governor Patrick joined Senator Thomas McGee, chairman of the Joint Committee on Transportation, and local officials to showcase Diesel Multiple Units (DMUs), an innovative passenger rail investment that would be introduced through MassDOT’s 21st-Century transportation plan,  The Way Forward: A 21st Century Transportation Plan. DMUs are self-propelled units able to run on existing passenger rail tracks, allowing more frequent, expanded service. DMU service to Lynn would provide faster and more efficient public transportation to North Shore residents.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Burlington, Governor Patrick joined Senator Ken Donnelly, Representative Ken Gordon, local officials and the Middlesex 3 Coalition, a group of business, academic and government leaders from along the Route 3 North corridor to discuss how the Commonwealth’s investments in education, innovation and infrastructure are expanding job creation and economic development opportunities in this specific region of the state.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area represents one of the most economically successful regions in the Commonwealth,” said Senator Donnelly.  “It provides jobs across the economic spectrum, and a robust and reliable transportation system is critical to its continued success.  Working in partnership, regional businesses, state and local officials and community stakeholders have been leaders in smart development that strengthens our communities and invests in the human capital needed to continue strong economic development.  I applaud the Governor for all he's done to support smart development in this region and his bold leadership in addressing our infrastructure and transportation needs.”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 listened attentively to the needs of the Burlington business community and he responded to its concerns,” said Representative Gordon. “The members of the community told him how much they appreciated his willingness to listen and to take their priorities, including increased public transportation, into consideration.”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On Wednesday, Governor Patrick joined House Majority Leader Ronald Mariano and other city leaders in Quincy to discuss the $1.6 billion Quincy Center Redevelopment Project, set to begin construction next month and bring a total of 11,000 new, permanent jobs to the area. This project, and others like it across the Commonwealth, was made possible by public and private investments, and will expand the region’s economy for the long-term.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was thrilled to welcome Governor Patrick to the City of Quincy to tour the downtown redevelopment construction that is underway,” said House Majority Leader Mariano. “I share in Mayor Koch and the entire state delegation’s gratitude to the Governor and his administration for their unwavering support and vision for downtown, as we continue to fulfill our commitment to the future success of the revitalized City of Quincy.”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 has proposed a comprehensive, fair, dedicated and competitive investment plan that will strengthen the state’s economic future by cutting the sales tax from the current rate of 6.25 percent to 4.5 percent and raising the income tax from 5.25 percent to 6.25 percent.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proposals will support important investments in our infrastructure in order to pay the bills the Commonwealth inherited from the Big Dig, maintain existing infrastructure, promote regional equity and make targeted expansions to unlock long-term economic development and reinvest in the Commonwealth’s education system by providing universal access to high quality early education, fully funding K-12 education and allowing extended school days in high-need schools; make college more affordable and accessible, and allow community colleges to expand their efforts.</w:t>
      </w:r>
    </w:p>
    <w:p w:rsidR="00437553" w:rsidRPr="00437553" w:rsidRDefault="00250953" w:rsidP="00437553">
      <w:pPr>
        <w:shd w:val="clear" w:color="auto" w:fill="FFFFFF"/>
        <w:spacing w:after="240" w:line="293" w:lineRule="atLeast"/>
        <w:rPr>
          <w:rFonts w:ascii="Arial" w:eastAsia="Times New Roman" w:hAnsi="Arial" w:cs="Arial"/>
          <w:color w:val="222222"/>
          <w:sz w:val="20"/>
          <w:szCs w:val="20"/>
        </w:rPr>
      </w:pPr>
      <w:hyperlink r:id="rId30" w:history="1">
        <w:r w:rsidR="00437553" w:rsidRPr="00437553">
          <w:rPr>
            <w:rFonts w:ascii="Arial" w:eastAsia="Times New Roman" w:hAnsi="Arial" w:cs="Arial"/>
            <w:color w:val="64406B"/>
            <w:sz w:val="20"/>
            <w:szCs w:val="20"/>
            <w:u w:val="single"/>
          </w:rPr>
          <w:t>View photos</w:t>
        </w:r>
      </w:hyperlink>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MEDIA ADVISORY: GOVERNOR PATRICK TO HOST ETHNIC MEDIA ROUNDTABLE ON JANUARY 31</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Friday, January 18, 2013 – Following up on his State of the Commonwealth address, Governor Deval Patrick will host an ethnic media roundtable on </w:t>
      </w:r>
      <w:r w:rsidRPr="00437553">
        <w:rPr>
          <w:rFonts w:ascii="Arial" w:eastAsia="Times New Roman" w:hAnsi="Arial" w:cs="Arial"/>
          <w:b/>
          <w:bCs/>
          <w:color w:val="222222"/>
          <w:sz w:val="20"/>
          <w:szCs w:val="20"/>
        </w:rPr>
        <w:t>Thursday, January 31 at 10:30 a.m.</w:t>
      </w:r>
      <w:r w:rsidRPr="00437553">
        <w:rPr>
          <w:rFonts w:ascii="Arial" w:eastAsia="Times New Roman" w:hAnsi="Arial" w:cs="Arial"/>
          <w:color w:val="222222"/>
          <w:sz w:val="20"/>
          <w:szCs w:val="20"/>
        </w:rPr>
        <w:t> at the Massachusetts State House.  The Governor will discuss the importance of investments to build a 21</w:t>
      </w:r>
      <w:r w:rsidRPr="00437553">
        <w:rPr>
          <w:rFonts w:ascii="Arial" w:eastAsia="Times New Roman" w:hAnsi="Arial" w:cs="Arial"/>
          <w:color w:val="222222"/>
          <w:sz w:val="15"/>
          <w:szCs w:val="15"/>
          <w:vertAlign w:val="superscript"/>
        </w:rPr>
        <w:t>st</w:t>
      </w:r>
      <w:r w:rsidRPr="00437553">
        <w:rPr>
          <w:rFonts w:ascii="Arial" w:eastAsia="Times New Roman" w:hAnsi="Arial" w:cs="Arial"/>
          <w:color w:val="222222"/>
          <w:sz w:val="20"/>
          <w:szCs w:val="20"/>
        </w:rPr>
        <w:t> century education system and transportation network throughout the state.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WHO:              </w:t>
      </w:r>
      <w:r w:rsidRPr="00437553">
        <w:rPr>
          <w:rFonts w:ascii="Arial" w:eastAsia="Times New Roman" w:hAnsi="Arial" w:cs="Arial"/>
          <w:color w:val="222222"/>
          <w:sz w:val="20"/>
          <w:szCs w:val="20"/>
        </w:rPr>
        <w:t> Governor Deval Patrick</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WHAT:             </w:t>
      </w:r>
      <w:r w:rsidRPr="00437553">
        <w:rPr>
          <w:rFonts w:ascii="Arial" w:eastAsia="Times New Roman" w:hAnsi="Arial" w:cs="Arial"/>
          <w:color w:val="222222"/>
          <w:sz w:val="20"/>
          <w:szCs w:val="20"/>
        </w:rPr>
        <w:t>Ethnic Media Roundtable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WHERE:         </w:t>
      </w:r>
      <w:r w:rsidRPr="00437553">
        <w:rPr>
          <w:rFonts w:ascii="Arial" w:eastAsia="Times New Roman" w:hAnsi="Arial" w:cs="Arial"/>
          <w:color w:val="222222"/>
          <w:sz w:val="20"/>
          <w:szCs w:val="20"/>
        </w:rPr>
        <w:t> Massachusetts State House, Room 157</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24 Beacon Street, Boston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WHEN:            </w:t>
      </w:r>
      <w:r w:rsidRPr="00437553">
        <w:rPr>
          <w:rFonts w:ascii="Arial" w:eastAsia="Times New Roman" w:hAnsi="Arial" w:cs="Arial"/>
          <w:color w:val="222222"/>
          <w:sz w:val="20"/>
          <w:szCs w:val="20"/>
        </w:rPr>
        <w:t>Thursday, January 31, 2013</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TIME:</w:t>
      </w:r>
      <w:r w:rsidRPr="00437553">
        <w:rPr>
          <w:rFonts w:ascii="Arial" w:eastAsia="Times New Roman" w:hAnsi="Arial" w:cs="Arial"/>
          <w:color w:val="222222"/>
          <w:sz w:val="20"/>
          <w:szCs w:val="20"/>
        </w:rPr>
        <w:t>              10:30 a.m.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i/>
          <w:iCs/>
          <w:color w:val="222222"/>
          <w:sz w:val="20"/>
          <w:szCs w:val="20"/>
        </w:rPr>
        <w:t>Please RSVP by calling 617-725-4025 or emailing</w:t>
      </w:r>
      <w:r w:rsidRPr="00437553">
        <w:rPr>
          <w:rFonts w:ascii="Arial" w:eastAsia="Times New Roman" w:hAnsi="Arial" w:cs="Arial"/>
          <w:color w:val="222222"/>
          <w:sz w:val="20"/>
          <w:szCs w:val="20"/>
        </w:rPr>
        <w:t> </w:t>
      </w:r>
      <w:hyperlink r:id="rId31" w:history="1">
        <w:r w:rsidRPr="00437553">
          <w:rPr>
            <w:rFonts w:ascii="Arial" w:eastAsia="Times New Roman" w:hAnsi="Arial" w:cs="Arial"/>
            <w:i/>
            <w:iCs/>
            <w:color w:val="64406B"/>
            <w:sz w:val="20"/>
            <w:szCs w:val="20"/>
            <w:u w:val="single"/>
          </w:rPr>
          <w:t>press.intern@state.ma.us</w:t>
        </w:r>
      </w:hyperlink>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HIGHLIGHTS NEED FOR TRANSPORTATION, EDUCATION INVESTMENTS TO GROW ECONOMY IN CENTRAL MASSACHUSETTS &amp; BEYOND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WORCESTER - Friday, January 18, 2013 – Building on his call for renewed investments in transportation and education in Wednesday’s State of the Commonwealth Address, Governor Deval Patrick today visited Worcester to highlight the importance of these investments to building a 21</w:t>
      </w:r>
      <w:r w:rsidRPr="00437553">
        <w:rPr>
          <w:rFonts w:ascii="Arial" w:eastAsia="Times New Roman" w:hAnsi="Arial" w:cs="Arial"/>
          <w:color w:val="222222"/>
          <w:sz w:val="15"/>
          <w:szCs w:val="15"/>
          <w:vertAlign w:val="superscript"/>
        </w:rPr>
        <w:t>st</w:t>
      </w:r>
      <w:r w:rsidRPr="00437553">
        <w:rPr>
          <w:rFonts w:ascii="Arial" w:eastAsia="Times New Roman" w:hAnsi="Arial" w:cs="Arial"/>
          <w:color w:val="222222"/>
          <w:sz w:val="20"/>
          <w:szCs w:val="20"/>
        </w:rPr>
        <w:t> century education system and transportation network in Central Massachusetts and throughout the state.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plan includes a $1 billion annual investment in the Commonwealth’s transportation system to maintain the current transportation assets we have today and launch a number of high-impact transportation projects across Massachusetts that, if built, will create thousands of jobs and spur economic development across the Commonwealth. The plan also includes a $550 million investment in education, reaching $1 billion over four years, to expand access to high quality educational opportunities and make higher education more affordable for all students in Massachusetts.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“Opportunity is too important to leave to chance, but opportunity requires growth and growth requires investment.  Whether it’s upgrades to Union Station, advanced manufacturing programs at Mt. Wachusett Community College or the new Life Sciences Center at UMass, the investments we make in Central Massachusetts are putting people back to work and expanding economic opportunity,” said Governor Patrick.  “Working with our partners in the legislature, business community and cities and towns, we will build on these investments and create a stronger Commonwealth for this generation, and the next.”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“Governor Patrick has outlined a vision for this region and the entire Commonwealth,” said Lieutenant Governor Timothy Murray.  “In Worcester and surrounding communities, we have seen investments pay off over the last several years thanks to a strong and effective partnership with the private sector and local, state and federal government.  We need to build on this success and set the Commonwealth on a path towards growth to benefit this generation and generations to come.”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Central Massachusetts, the Governor’s plan would allow for an $11.1 million increase in funding for the Worcester Regional Transit Authority in FY14.  Additionally, the Administration could commit funding to make improvements at the interchange of I-495 and I-90, and I-495 and Route 9, targeted reconstruction of Routes 9 and 20, reconstruction of Quinsigamond Avenue in Worcester and much-needed roadway resurfacing on Route 119 in Groton and Littleton.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MassDOT Secretary and CEO Richard A. Davey said in years past, transportation investment had been concentrated in the Boston area; but under this plan, that changes.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bulk of our 21st-Century Transportation Plan is focused on maintaining our current roads, rails and bridges,” said Secretary Davey. “At the same time, we must continue to pursue investments that will result in real economic growth Commonwealth-wide. Our plan is ambitious but equitable, and will create a better, faster, safer transportation system today and in the future.”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plan would also provide access to high quality early education for the nearly 2,700 children in Central MA on the Department of Early Education and Care’s (EEC) waitlist; allow additional resources for high-need schools in Worcester, Fitchburg and the surrounding communities to extend learning time for students; make higher education more affordable for tens of thousands of students attending colleges and universities in Central MA; and allow our community colleges like Quinsigamond and Mount Wachusett to expand successful programs that are preparing students for success in the workplace.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have the tools in place to help all of our students achieve at high levels,” said Education Secretary Matt Malone.  “These investments will fuel our continued efforts to build a 21st century public education system in Massachusetts that prepares all students to compete and succeed in the global marketplace.”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year as in years past we will be facing fiscal challenges and will have to make tough decisions,” said Senator Stephen M. Brewer.  “Moving forward we must all continue to work together to identify the best investments and the best plans for the future of Massachusetts.”</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APPOINTS STEVEN TOMPKINS AS SUFFOLK COUNTY SHERIFF</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Experienced public safety leader brings over a decade of service in the Suffolk County Sheriff’s Office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Tuesday, January 22, 2013 - Governor Deval Patrick today appointed Suffolk County Sheriff’s Department of External Affairs Chief Steven Tompkins as Suffolk County Sheriff. Tompkins will assume responsibility for all Sheriff’s Office operations at the Suffolk County House of Correction, the Nashua Street Jail and the Civil Process Division.  In addition to providing care, custody and rehabilitative support for inmates and pre-trial detainees, Tompkins will also oversee a management, security and administrative staff of over 1,000.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 a dedicated public servant on the frontlines of crime prevention and reentry rehabilitation, Steven brings first-hand knowledge and passion to this critical position," said Governor Patrick. "I am confident in his ability to serve Suffolk County in this role and I look forward to working with him to strengthen our re-entry programs and reduce youth violence."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thank Governor Patrick for his confidence and I pledge to serve the citizens of Suffolk County with integrity,” said Chief Tompkins. “I am inheriting a great Department with talented people who are committed to providing safe care and custody for individuals at our facilities and working with our external partners on a wide range of public safety issues. I am honored by this appointment and accept its responsibility enthusiastically.”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“Steve brings an extraordinary level of relevant prior experience to this position,” said Sheriff Andrea Cabral. “His job required him and his staff to work with every division within the Department. He knows what it took to get us where we are and he is very committed to building on that progress. Under his leadership, this Department’s best days are ahead of it.”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 Chief of External Affairs in the Suffolk County Sheriff’s Department, Tompkins supervised his own division and was a member of the Sheriff’s nine-member Executive Team which was responsible for day-to-day management of all Sheriff’s Department operations. Tompkins established sustainable partnerships with municipal agencies, neighborhood organizations, civic associations, local businesses and crime watch groups to increase community engagement in deterring youth crime and improving reentry programs. He created the innovative “Common Ground Institute,” a vocational training program that prepares inmates for and finds them post-release employment.  Tompkins’ work also focused on youth violence and crime prevention. He created the “Choice Program” which sends trained officers into Boston’s public middle schools to educate students about the role of government, good citizenship and the importance of making positive life choices. Tompkins also ran the popular “Jail Brake,” a program that directly targets youth at risk for involvement in the criminal justice system.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Tompkins is an engaged community leader and respected advocate, serving as Vice Chair of the Board of Trustees for Roxbury Community College and a former Board Chair of the Sportsman’s Tennis Club.  In 2011, Tompkins was appointed by Governor Patrick to serve as a Board member of the Boston Finance Commission.  Tompkins also serves on the Foundation Board and chairs the Community Service Board for the Dimock Community Health Center, a Roxbury-based community health center that provides convenient access to quality medical and mental health care and human services. Tompkins previously served as the Dimock Center’s Director of Marketing and Public Affairs prior to joining the Suffolk County Sheriff’s Department.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Tompkins, who will be sworn in by Governor Patrick at the State House later today, is filling the vacancy created by the appointment of Sheriff Andrea Cabral to the position of Secretary of the Executive Secretary of Public Safety and Security within the Patrick-Murray Administration.  An election to fill the remainder of Cabral’s term will occur in 2014, the next biennial election.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Tompkins holds a bachelor’s degree in communications from Boston College and a master’s degree in Public Policy from the University of Massachusetts, Boston.  He resides in Hyde Park with his wife and two children.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STATEMENTS OF SUPPORT: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Suffolk Sheriff’s Department and the Boston Police Department have enjoyed a tremendously cooperative and productive relationship for decades. I believe that Steve will continue that tradition because he’s been someone that has been a great public servant and someone that Sheriff Cabral has relied on during her time in office. I think that the transition will be seamless and I am looking forward to working with Sheriff Tompkins.”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Boston Police Commissioner Ed Davis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“I’ve known Steve for a few decades now, and I’ve always been impressed with not just his level of intellect, but also his integrity. I think what will also be helpful is that he has a real understanding in terms of the needs of the community’s young people and their development. He is highly articulate and I believe that he’s going to be very visible in the community. He’s someone who is going to be a connector and someone who will move into the preventive mode when it comes to our young people. I was ecstatic when I found out about his appointment and I think he’s going to build on the wonderful work that the previous sheriff has done and I think he’ll take it to another level.”</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University of Massachusetts Chancellor Keith Motley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have known Steve Tompkins for over 10 years and have been fortunate to serve on several boards with him. He is deeply committed to public service and has the necessary experience, judgment and connectivity to neighborhoods that's sorely needed in this position. I'm confident the Suffolk County Sherriff's Office will maintain the proper focus on reentry and the standards set by Sherriff Cabral."</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Michael Curry, Esq., Boston NAACP President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“Sheriff Tompkins is an innovative, effective, and fair leader who will serve the Department with passion and integrity.  Placing a premium on reentry and reintegration programs, Tompkins will continue to build upon the good work of Secretary Cabral and Suffolk County will be a safer place because of it. I’m thrilled to call Steve a friend, a colleague, and now my Sheriff.  He’s an outstanding choice.”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District 6 Boston City Councilor Matt O’Malley</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JOHN POLANOWICZ SWORN IN AS SECRETARY OF HEALTH AND HUMAN SERVICES</w:t>
      </w:r>
    </w:p>
    <w:p w:rsidR="00437553" w:rsidRPr="00437553" w:rsidRDefault="00437553" w:rsidP="00437553">
      <w:pPr>
        <w:shd w:val="clear" w:color="auto" w:fill="FFFFFF"/>
        <w:spacing w:after="240" w:line="293" w:lineRule="atLeast"/>
        <w:jc w:val="center"/>
        <w:rPr>
          <w:rFonts w:ascii="Arial" w:eastAsia="Times New Roman" w:hAnsi="Arial" w:cs="Arial"/>
          <w:color w:val="222222"/>
          <w:sz w:val="20"/>
          <w:szCs w:val="20"/>
        </w:rPr>
      </w:pPr>
      <w:r w:rsidRPr="00437553">
        <w:rPr>
          <w:rFonts w:ascii="Arial" w:eastAsia="Times New Roman" w:hAnsi="Arial" w:cs="Arial"/>
          <w:noProof/>
          <w:color w:val="64406B"/>
          <w:sz w:val="20"/>
          <w:szCs w:val="20"/>
        </w:rPr>
        <w:drawing>
          <wp:inline distT="0" distB="0" distL="0" distR="0">
            <wp:extent cx="6099175" cy="4069715"/>
            <wp:effectExtent l="0" t="0" r="0" b="6985"/>
            <wp:docPr id="9" name="Picture 9" descr="John Polanowicz Swearing-In">
              <a:hlinkClick xmlns:a="http://schemas.openxmlformats.org/drawingml/2006/main" r:id="rId32" tooltip="&quot;John Polanowicz Swearing-I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ohn Polanowicz Swearing-In">
                      <a:hlinkClick r:id="rId32" tooltip="&quot;John Polanowicz Swearing-In by Office of Governor Patrick, on Flickr&quot;"/>
                    </pic:cNvPr>
                    <pic:cNvPicPr>
                      <a:picLocks noChangeAspect="1" noChangeArrowheads="1"/>
                    </pic:cNvPicPr>
                  </pic:nvPicPr>
                  <pic:blipFill>
                    <a:blip r:embed="rId3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437553">
        <w:rPr>
          <w:rFonts w:ascii="Arial" w:eastAsia="Times New Roman" w:hAnsi="Arial" w:cs="Arial"/>
          <w:color w:val="222222"/>
          <w:sz w:val="20"/>
          <w:szCs w:val="20"/>
        </w:rPr>
        <w:t> </w:t>
      </w:r>
      <w:r w:rsidRPr="00437553">
        <w:rPr>
          <w:rFonts w:ascii="Arial" w:eastAsia="Times New Roman" w:hAnsi="Arial" w:cs="Arial"/>
          <w:color w:val="222222"/>
          <w:sz w:val="20"/>
          <w:szCs w:val="20"/>
        </w:rPr>
        <w:br/>
      </w:r>
      <w:r w:rsidRPr="00437553">
        <w:rPr>
          <w:rFonts w:ascii="Arial" w:eastAsia="Times New Roman" w:hAnsi="Arial" w:cs="Arial"/>
          <w:i/>
          <w:iCs/>
          <w:color w:val="222222"/>
          <w:sz w:val="20"/>
          <w:szCs w:val="20"/>
        </w:rPr>
        <w:t>Governor Patrick swears-in John Polanowicz as Secretary of Health and Human Services in the Governor's Council Chambers at the State House. (Photo credit: Eric Haynes / Governor's Office)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Tuesday, January 22, 2013 — Governor Deval Patrick today officially swore in John W. Polanowicz as Secretary of the Massachusetts Executive Office of Health and Human Services (HHS).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“John is an incredible talent and I am pleased to bring him into our Administration at this critical time,” said Governor Patrick. “John will use his expertise as a health care leader to help Massachusetts increase our already nation-leading access to care, while also tackling the issue of costs. John’s compassion and thoughtfulness will make him a strong advocate for our veterans, families and individuals with disabilities across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Prior to his appointment, Secretary Polanowicz served as president of St. Elizabeth’s Medical Center in Brighton since 2011, overseeing the largest hospital in the Steward Health Care System. He brings expertise working in a cutting-edge community health care system, serving tens of thousands of patients and families. He was also instrumental in positioning Steward as an </w:t>
      </w:r>
      <w:proofErr w:type="gramStart"/>
      <w:r w:rsidRPr="00437553">
        <w:rPr>
          <w:rFonts w:ascii="Arial" w:eastAsia="Times New Roman" w:hAnsi="Arial" w:cs="Arial"/>
          <w:color w:val="222222"/>
          <w:sz w:val="20"/>
          <w:szCs w:val="20"/>
        </w:rPr>
        <w:t>accountable</w:t>
      </w:r>
      <w:proofErr w:type="gramEnd"/>
      <w:r w:rsidRPr="00437553">
        <w:rPr>
          <w:rFonts w:ascii="Arial" w:eastAsia="Times New Roman" w:hAnsi="Arial" w:cs="Arial"/>
          <w:color w:val="222222"/>
          <w:sz w:val="20"/>
          <w:szCs w:val="20"/>
        </w:rPr>
        <w:t xml:space="preserve"> care organization to increase access and decrease cost for patients.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deeply honored to serve Governor Patrick in this capacity,” said Secretary Polanowicz. “I welcome the challenges ahead as we work to implement the Governor’s health care reform law, enhance our public health oversight and strengthen our safety net programs to help our most vulnerable populations.”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Prior to joining St. Elizabeth’s, Polanowicz served as president and chief executive officer at Marlborough Hospital for eight years. There, he bolstered patient care by establishing new service lines, building relationships with physician groups and investing in emerging technologies. He also led a financial turnaround that resulted in five straight years of positive financial results. Polanowicz previously served as vice president of operations at UMass Memorial Medical Center.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Polanowicz is a former company commander in the U.S. Army, where he served in a Blackhawk Assault Helicopter Company during overseas military operations. He brings a deep understanding of issues facing our veterans and military families. The Department of Veterans Services (DVS) falls under HHS and Polanowicz will work with the Patrick-Murray Administration and DVS Secretary Coleman Nee to further enhance Massachusetts’ nationally recognized system of </w:t>
      </w:r>
      <w:proofErr w:type="gramStart"/>
      <w:r w:rsidRPr="00437553">
        <w:rPr>
          <w:rFonts w:ascii="Arial" w:eastAsia="Times New Roman" w:hAnsi="Arial" w:cs="Arial"/>
          <w:color w:val="222222"/>
          <w:sz w:val="20"/>
          <w:szCs w:val="20"/>
        </w:rPr>
        <w:t>veterans</w:t>
      </w:r>
      <w:proofErr w:type="gramEnd"/>
      <w:r w:rsidRPr="00437553">
        <w:rPr>
          <w:rFonts w:ascii="Arial" w:eastAsia="Times New Roman" w:hAnsi="Arial" w:cs="Arial"/>
          <w:color w:val="222222"/>
          <w:sz w:val="20"/>
          <w:szCs w:val="20"/>
        </w:rPr>
        <w:t xml:space="preserve"> benefits and services.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 Secretary, Polanowicz will also be responsible for building on Governor Patrick’s efforts to eliminate youth violence by deepening focus on prevention and intervention through the Safe and Successful Youth Initiative. Polanowicz will also focus on the Governor’s initiative to transform Massachusetts’s Children Youth and Families system to a family-centric model, allowing families in need to access the right services at the right time. Through the vast array of programs at HHS, Polanowicz will empower and support all children, families, veterans, elders and people with disabilities across the Commonwealth.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Secretary Polanowicz is a graduate of the United States Military Academy at West Point and holds a MBA from Stanford University. He resides in Northborough.</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SWEARS IN ANDREA CABRAL AS SECRETARY OF PUBLIC SAFETY</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Secretary Cabral to lead working group to improve Sheriffs' departments funding structure</w:t>
      </w:r>
    </w:p>
    <w:p w:rsidR="00437553" w:rsidRPr="00437553" w:rsidRDefault="00437553" w:rsidP="00437553">
      <w:pPr>
        <w:shd w:val="clear" w:color="auto" w:fill="FFFFFF"/>
        <w:spacing w:after="240" w:line="293" w:lineRule="atLeast"/>
        <w:jc w:val="center"/>
        <w:rPr>
          <w:rFonts w:ascii="Arial" w:eastAsia="Times New Roman" w:hAnsi="Arial" w:cs="Arial"/>
          <w:color w:val="222222"/>
          <w:sz w:val="20"/>
          <w:szCs w:val="20"/>
        </w:rPr>
      </w:pPr>
      <w:r w:rsidRPr="00437553">
        <w:rPr>
          <w:rFonts w:ascii="Arial" w:eastAsia="Times New Roman" w:hAnsi="Arial" w:cs="Arial"/>
          <w:noProof/>
          <w:color w:val="64406B"/>
          <w:sz w:val="20"/>
          <w:szCs w:val="20"/>
        </w:rPr>
        <w:drawing>
          <wp:inline distT="0" distB="0" distL="0" distR="0">
            <wp:extent cx="6099175" cy="4069715"/>
            <wp:effectExtent l="0" t="0" r="0" b="6985"/>
            <wp:docPr id="10" name="Picture 10" descr="Andrea Cabral Swearing-In">
              <a:hlinkClick xmlns:a="http://schemas.openxmlformats.org/drawingml/2006/main" r:id="rId34" tooltip="&quot;Andrea Cabral Swearing-I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ndrea Cabral Swearing-In">
                      <a:hlinkClick r:id="rId34" tooltip="&quot;Andrea Cabral Swearing-In by Office of Governor Patrick, on Flickr&quot;"/>
                    </pic:cNvPr>
                    <pic:cNvPicPr>
                      <a:picLocks noChangeAspect="1" noChangeArrowheads="1"/>
                    </pic:cNvPicPr>
                  </pic:nvPicPr>
                  <pic:blipFill>
                    <a:blip r:embed="rId3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437553">
        <w:rPr>
          <w:rFonts w:ascii="Arial" w:eastAsia="Times New Roman" w:hAnsi="Arial" w:cs="Arial"/>
          <w:color w:val="222222"/>
          <w:sz w:val="20"/>
          <w:szCs w:val="20"/>
        </w:rPr>
        <w:br/>
      </w:r>
      <w:r w:rsidRPr="00437553">
        <w:rPr>
          <w:rFonts w:ascii="Arial" w:eastAsia="Times New Roman" w:hAnsi="Arial" w:cs="Arial"/>
          <w:i/>
          <w:iCs/>
          <w:color w:val="222222"/>
          <w:sz w:val="20"/>
          <w:szCs w:val="20"/>
        </w:rPr>
        <w:t>Tuesday, January 22, 2013 - Governor Patrick swears in Andrea Cabral as Secretary of Public Safety and Security in the Governor’s Council Chambers at the State House. (Photo: Eric Haynes / Governor’s Office)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BOSTON – Tuesday, January 22, 2013 – Governor Deval Patrick today officially swore in Andrea Cabral as Secretary of the Executive Office of Public Safety and Security. Cabral is a leader in the field of public safety and as the first female in the Commonwealth’s history to hold the position of Sheriff of Suffolk </w:t>
      </w:r>
      <w:proofErr w:type="gramStart"/>
      <w:r w:rsidRPr="00437553">
        <w:rPr>
          <w:rFonts w:ascii="Arial" w:eastAsia="Times New Roman" w:hAnsi="Arial" w:cs="Arial"/>
          <w:color w:val="222222"/>
          <w:sz w:val="20"/>
          <w:szCs w:val="20"/>
        </w:rPr>
        <w:t>County,</w:t>
      </w:r>
      <w:proofErr w:type="gramEnd"/>
      <w:r w:rsidRPr="00437553">
        <w:rPr>
          <w:rFonts w:ascii="Arial" w:eastAsia="Times New Roman" w:hAnsi="Arial" w:cs="Arial"/>
          <w:color w:val="222222"/>
          <w:sz w:val="20"/>
          <w:szCs w:val="20"/>
        </w:rPr>
        <w:t xml:space="preserve"> she brings an extensive background in criminal justice and public safety to the Patrick-Murray Administration.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extremely pleased to welcome Andrea Cabral to the Administration as Secretary of Public Safety and Security,” said Governor Patrick. “She has done a truly remarkable job as Sheriff of Suffolk County. The reforms she has enacted and the reentry programs she developed have made our community stronger and safer while giving people the tools they need to find a way forward. I am confident she will serve the Commonwealth with that same creative and accountable leadership.”</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honored by the tremendous confidence Governor Patrick has placed with me. I am excited to join the Administration and look forward to advocating for these critical public safety and criminal justice priorities,” said Secretary Cabral. “As we move forward in the coming fiscal year, I will chair a working group that will focus on identifying efficiencies and creating consistent and uniform funding streams for each Sheriff based on their budget needs and programming.”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 also announced today that Secretary Cabral will lead a working group between the Administration and the Commonwealth’s Sheriffs to improve the state’s funding structure for Sheriff Departments. Under the current system, there is often inconsistency in funding levels due to varied levels of federal inmate revenue, county population and other factors.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working group, which will be proposed as part of the Governor’s Fiscal Year 2014 budget set to be released tomorrow, will improve Sheriffs’ outdated funding structures, analyze and identify savings from the sentencing reform legislation Governor Patrick signed in August 2012, determine ways to best use existing capacity to reduce overcrowding and prevent unnecessary overbuilding of correctional facilities and develop a statewide strategic plan on how to measure and improve re-entry outcomes for inmates.  Governor Patrick’s budget will call for the working group to submit recommendations by July 1, 2013.</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Secretary Cabral’s long and distinguished career in public service began in 1986 as a staff attorney in the Suffolk County Sheriff’s Office.  As a prosecutor for the Middlesex District Attorney starting in 1987, she handled cases in both the District and Superior Courts.  In 1991, Cabral became an Assistant Attorney General and in 1993 she joined the Suffolk County DA’s Office to become the Director of the Roxbury District Court Family Violence Project prosecuting domestic violence cases.  She assumed the role of Chief of the Domestic Violence Unit a year later and, in 1998, became District Courts and Community Prosecutions Chief.</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“While Sheriff Cabral’s appointment to Public Safety Secretary is a personal and professional loss to all of the members of the Massachusetts Sheriff’s Association it’s a win for the people of the Commonwealth,” said Massachusetts Sheriff’s Association President Michael Bellotti.  “The Governor recognized the talent, innovation and leadership she’ll now share statewide rather than in Suffolk County alone.”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 Public Safety Secretary, Cabral will oversee 13 state public safety agencies responsible for law enforcement, criminal justice, forensic sciences and homeland security. She is a graduate of Boston College and Suffolk University Law School.</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PATRICK-MURRAY ADMINISTRATION FILES FISCAL YEAR 2014 BUDGET</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Balanced, responsible budget will create growth and opportunity throughout the Commonwealth, Continues record of reforms to improve government performance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Wednesday, January 23, 2013 – Governor Deval Patrick today filed his Fiscal Year 2014 (FY14) budget recommendation, a balanced and fiscally responsible plan that will grow jobs and opportunity by continuing the Governor's unprecedented commitment to investing in education, innovation and infrastructure. These investments will create a better Commonwealth for the next generation. The FY14 budget also proposes a series of reforms to achieve savings, improve performance and increase transparency in state government.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is a growth budget that makes investments in education and transportation to grow jobs in the near-term and strengthen our Commonwealth in the long-term,” said Governor Patrick. “Each of us has a stake in promoting opportunity and prosperity throughout the Commonwealth, and each of us should contribute to improving it.  And the number of new reforms we have also proposed continues our work to improve government performance and achieve savings.”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budget proposal reflects a growth strategy that engages municipalities to foster long-term sustainability across the Commonwealth,” said Lieutenant Governor Timothy Murray.  “We want to continue our Administration’s unprecedented support for cities and towns while also implementing critical reforms, creating more efficiencies in the delivery of services, and making key investments that will benefit Massachusetts today and for future generations.”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budget is fiscally sound and continues to change the way government does business,” said Secretary of Administration and Finance Glen Shor. “It positions the Commonwealth well for the future by aggressively building on the many reforms and efficiency initiatives we have implemented over the past several years to ensure we stretch every taxpayer dollar as far as possible.”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FY14 budget recommendation proposes state spending of $34.8 billion, a 6.9 percent increase from FY13. This rate of growth is consistent with pre-recession budgets.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Creating Growth and Opportunity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Education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Governor Patrick has called for renewed investment in education in order to create opportunity across the Commonwealth and to keep the Massachusetts economy growing.  The proposed budget would provide universal access to high quality early education for children across the state, from birth through age five; fully fund K-12 education and allow for extended school days in high-need schools; make college more affordable and accessible for high school graduates; and allow community colleges to expand their efforts to provide students with the knowledge and skill training needed to succeed in the workplace.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Administration will invest a total of $6.79 billion in education in FY14, including over $550 million in new targeted investments that will bring Chapter 70 funding to $4.39 billion, the highest in state history. These investments include increased funding in achievement gap related programs, including:</w:t>
      </w:r>
    </w:p>
    <w:p w:rsidR="00437553" w:rsidRPr="00437553" w:rsidRDefault="00437553" w:rsidP="00437553">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$131 million investment in the early education and care system will provide funding to work to eliminate the Department of Early Education and Care’s (EEC) current birth to age-five waitlist; expand initiatives to ensure the highest educational quality among providers of early education and care; assist early educators and providers with attaining higher levels of proficiency, skill and quality; increase educational programs and supports for parents and family members to further engage them in their child’s success; and expand efforts to provide comprehensive support services to children and their families.</w:t>
      </w:r>
    </w:p>
    <w:p w:rsidR="00437553" w:rsidRPr="00437553" w:rsidRDefault="00437553" w:rsidP="00437553">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$226 million in increased Chapter 70 local aid will hold every district harmless for aid; keep every district at foundation levels of spending; finish the Chapter 70 equity reforms of 2007; guarantee an increase of $25 per pupil for every district; calculate Out of District Special Education at $35,000 per year, an increase of $25,000 per year in prior years to appropriately compensate districts for the costs of providing special education; and eliminate the cap of pre-kindergarteners included in enrollment for Chapter 70.</w:t>
      </w:r>
    </w:p>
    <w:p w:rsidR="00437553" w:rsidRPr="00437553" w:rsidRDefault="00437553" w:rsidP="00437553">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$5 million for a targeted expanded learning time initiative, allowing for middle school students in high-need schools to have the additional time and resources they need to build differentiated systems of learning, and ensuring that students have access to enrichment programs that will enhance their ability to succeed both in and out of the classroom.  The proposal also includes an additional $9 million in funding for comprehensive supports to students and their families in Gateway Cities.   </w:t>
      </w:r>
    </w:p>
    <w:p w:rsidR="00437553" w:rsidRPr="00437553" w:rsidRDefault="00437553" w:rsidP="00437553">
      <w:pPr>
        <w:numPr>
          <w:ilvl w:val="0"/>
          <w:numId w:val="2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Finally, the  proposal includes $152 million in FY14 to make college more affordable and accessible, particularly for lower- and middle-income students, including:</w:t>
      </w:r>
    </w:p>
    <w:p w:rsidR="00437553" w:rsidRPr="00437553" w:rsidRDefault="00437553" w:rsidP="00437553">
      <w:pPr>
        <w:numPr>
          <w:ilvl w:val="1"/>
          <w:numId w:val="2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Significantly increasing funding to the MASSGrant program, which provides financial assistance for students demonstrating the greatest need;</w:t>
      </w:r>
    </w:p>
    <w:p w:rsidR="00437553" w:rsidRPr="00437553" w:rsidRDefault="00437553" w:rsidP="00437553">
      <w:pPr>
        <w:numPr>
          <w:ilvl w:val="1"/>
          <w:numId w:val="2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Expanding the Completion Incentive Grant Fund, which allows students enrolled at certain campuses to receive a maximum of $8,000 over four years for credits earned towards their degree;</w:t>
      </w:r>
    </w:p>
    <w:p w:rsidR="00437553" w:rsidRPr="00437553" w:rsidRDefault="00437553" w:rsidP="00437553">
      <w:pPr>
        <w:numPr>
          <w:ilvl w:val="1"/>
          <w:numId w:val="2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Providing annual increases for the community college funding formula developed as part of the Governor’s community college proposal, totaling $20 million in FY14; and</w:t>
      </w:r>
    </w:p>
    <w:p w:rsidR="00437553" w:rsidRPr="00437553" w:rsidRDefault="00437553" w:rsidP="00437553">
      <w:pPr>
        <w:numPr>
          <w:ilvl w:val="1"/>
          <w:numId w:val="22"/>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Furthering the Commonwealth’s support for funding at least 50 percent of the educational costs at the University of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Transportation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FY14 budget proposes new investments in the Commonwealth’s transportation system to maintain the current transportation assets we have today and launch a number of high-impact transportation projects across Massachusetts that, if built, will create thousands of jobs and spur economic development across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addition to the Patrick-Murray Administration’s $13 billion capital investment over 10 years in transportation projects in the Commonwealth, a $269 million increase is included in the Governor’s FY14 operating budget recommendations to begin to fund the transportation needs highlighted in MassDOT’s “The Way Forward: A 21-st Century Transportation Plan.” In FY14, this investment will:</w:t>
      </w:r>
    </w:p>
    <w:p w:rsidR="00437553" w:rsidRPr="00437553" w:rsidRDefault="00437553" w:rsidP="00437553">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Eliminate the MBTA’s structural operating deficit, which has been solved in recent years through the use of one-time, unsustainable funding sources;</w:t>
      </w:r>
    </w:p>
    <w:p w:rsidR="00437553" w:rsidRPr="00437553" w:rsidRDefault="00437553" w:rsidP="00437553">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Provide modest MBTA service enhancements such as expanding evening hours, restoring weekend service in areas that have been cut and improved customer service;</w:t>
      </w:r>
    </w:p>
    <w:p w:rsidR="00437553" w:rsidRPr="00437553" w:rsidRDefault="00437553" w:rsidP="00437553">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Take a significant step forward in discontinuing the decades-old practice of using borrowed funds (bonds) to pay for personnel and other operating costs</w:t>
      </w:r>
    </w:p>
    <w:p w:rsidR="00437553" w:rsidRPr="00437553" w:rsidRDefault="00437553" w:rsidP="00437553">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Sustainably fund Regional Transit Authorities (RTAs) by ending the practice of funding the RTA operating budgets in arrears, thereby eliminating the need for the RTAs to take on short-term debt in order to fund annual operating costs which, in turn, increases costs to the taxpayers and customer; and</w:t>
      </w:r>
    </w:p>
    <w:p w:rsidR="00437553" w:rsidRPr="00437553" w:rsidRDefault="00437553" w:rsidP="00437553">
      <w:pPr>
        <w:numPr>
          <w:ilvl w:val="0"/>
          <w:numId w:val="23"/>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Commence a $13 billion Accelerated Transportation Program, including an additional $100 million for chapter 90 local </w:t>
      </w:r>
      <w:proofErr w:type="gramStart"/>
      <w:r w:rsidRPr="00437553">
        <w:rPr>
          <w:rFonts w:ascii="Arial" w:eastAsia="Times New Roman" w:hAnsi="Arial" w:cs="Arial"/>
          <w:color w:val="222222"/>
          <w:sz w:val="20"/>
          <w:szCs w:val="20"/>
        </w:rPr>
        <w:t>road</w:t>
      </w:r>
      <w:proofErr w:type="gramEnd"/>
      <w:r w:rsidRPr="00437553">
        <w:rPr>
          <w:rFonts w:ascii="Arial" w:eastAsia="Times New Roman" w:hAnsi="Arial" w:cs="Arial"/>
          <w:color w:val="222222"/>
          <w:sz w:val="20"/>
          <w:szCs w:val="20"/>
        </w:rPr>
        <w:t xml:space="preserve"> and bridge funding.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Innovation and Job Creation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 is proposing targeted investments to improve the Commonwealth’s competitive business climate, especially in innovative fields, including: advancing innovation economies such as the life sciences and advanced manufacturing through research grants and accelerator loans; and funding an infusion of new MassWorks local infrastructure grants.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FY14 budget provides $75.5 million in additional funding for innovation and job creation, including:</w:t>
      </w:r>
    </w:p>
    <w:p w:rsidR="00437553" w:rsidRPr="00437553" w:rsidRDefault="00437553" w:rsidP="00437553">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$25 million in the Massachusetts Life Sciences Center (MLSC), an increase of $10 million above FY13, and further assumes that $25 million in tax incentives will be distributed to companies expanding their life sciences activities and creating jobs within the Commonwealth.  This funding will enable MLSC to provide research grants and accelerator loans to researchers and early-state companies, a direct investment in business expansion and job growth in this critical sector;</w:t>
      </w:r>
    </w:p>
    <w:p w:rsidR="00437553" w:rsidRPr="00437553" w:rsidRDefault="00437553" w:rsidP="00437553">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MassDevelopment’s Advanced Manufacturing Futures Program was created in the 2012 Jobs Bill to engage in small-to-medium-enterprise lending, drive workforce development, and provide competitive grants and contracts to facilitate growth and competitiveness in the field of manufacturing.  The FY14 budget will invest $18.75 million from gaming license revenue in this new program to begin this crucial work. The Administration estimates that a total of 1,856 jobs will be created or retained through this investment over the next five years;</w:t>
      </w:r>
    </w:p>
    <w:p w:rsidR="00437553" w:rsidRPr="00437553" w:rsidRDefault="00437553" w:rsidP="00437553">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The MassWorks Infrastructure Program is a one-stop shop for municipalities seeking public infrastructure funding that supports economic development and job creation. This budget will expand the program and allow for new competitive projects over a minimum of two years with an investment of $19.25 million from gaming license revenue.  With this expansion, local cities and towns will see up to $88.1 million in infrastructure-related public construction activity during the 2013 construction season through the MassWorks Infrastructure Program. The Administration estimates this program would create or retain an estimated 2,927 jobs over the next two years;</w:t>
      </w:r>
    </w:p>
    <w:p w:rsidR="00437553" w:rsidRPr="00437553" w:rsidRDefault="00437553" w:rsidP="00437553">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$5 million for an investment to set up six regional housing authorities that will consolidate over 240 state local housing agencies. By promoting regionalization and cost-effective energy purchasing, the Commonwealth could save over $10 million a year in administrative costs that could be redirected back into the housing; and</w:t>
      </w:r>
    </w:p>
    <w:p w:rsidR="00437553" w:rsidRPr="00437553" w:rsidRDefault="00437553" w:rsidP="00437553">
      <w:pPr>
        <w:numPr>
          <w:ilvl w:val="0"/>
          <w:numId w:val="24"/>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$7.5 million to support a new financing vehicle for the nation-leading social innovation projects announced by the Administration for youth offender diversion and prevention of homelessness among unaccompanied adults.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Commitment to Municipalities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FY14 budget continues the Patrick-Murray Administration’s unprecedented commitment to building strong partnerships with cities and towns and supporting their efforts to operate more effectively and efficiently.  The Governor’s FY14 budget increases local aid funding for all communities, provides much-needed local aid reform and will include programs that enhance cooperation with municipalities to achieve key Administration priorities.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Aid to cities and towns, or local aid, grows to 14.6 percent of the annual budget, or $5.57 billion in FY14.  Unrestricted Aid will be funded at $930 M, a $31M increase over the original FY13 budget.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i/>
          <w:iCs/>
          <w:color w:val="222222"/>
          <w:sz w:val="20"/>
          <w:szCs w:val="20"/>
        </w:rPr>
        <w:t>Other FY14 Local Aid Funding Includes:</w:t>
      </w:r>
    </w:p>
    <w:p w:rsidR="00437553" w:rsidRPr="00437553" w:rsidRDefault="00437553" w:rsidP="00437553">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The special education circuit breaker will allocate $230 million directly to municipalities;  </w:t>
      </w:r>
    </w:p>
    <w:p w:rsidR="00437553" w:rsidRPr="00437553" w:rsidRDefault="00437553" w:rsidP="00437553">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State Owned Land (PILOT) is level funded;</w:t>
      </w:r>
    </w:p>
    <w:p w:rsidR="00437553" w:rsidRPr="00437553" w:rsidRDefault="00437553" w:rsidP="00437553">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Library Aid is level funded at the FY13 estimated spending level of $16 million;</w:t>
      </w:r>
    </w:p>
    <w:p w:rsidR="00437553" w:rsidRPr="00437553" w:rsidRDefault="00437553" w:rsidP="00437553">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Regional School Transportation is funded at the FY13 estimated spending level of $44.5 million;</w:t>
      </w:r>
    </w:p>
    <w:p w:rsidR="00437553" w:rsidRPr="00437553" w:rsidRDefault="00437553" w:rsidP="00437553">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Charter School Reimbursement is increased by $9.8 million to $80 million, from the FY13 estimated spending level of $70.5 million;</w:t>
      </w:r>
    </w:p>
    <w:p w:rsidR="00437553" w:rsidRPr="00437553" w:rsidRDefault="00437553" w:rsidP="00437553">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Tax Reimbursements to Veterans, the Blind and Widows is funded at $25 million;</w:t>
      </w:r>
    </w:p>
    <w:p w:rsidR="00437553" w:rsidRPr="00437553" w:rsidRDefault="00437553" w:rsidP="00437553">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Caseload-driven increases to Veterans’ Benefits bring the account to $48.1 million for FY14;</w:t>
      </w:r>
    </w:p>
    <w:p w:rsidR="00437553" w:rsidRPr="00437553" w:rsidRDefault="00437553" w:rsidP="00437553">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The Department of Veterans’ Services (DVS) will maintain its FY13 policy of 100 percent reimbursement to cities and town for the costs they incur providing homeless shelter benefits to veterans. In FY13, the total reimbursements to cities and towns exceeded $888,000; and</w:t>
      </w:r>
    </w:p>
    <w:p w:rsidR="00437553" w:rsidRPr="00437553" w:rsidRDefault="00437553" w:rsidP="00437553">
      <w:pPr>
        <w:numPr>
          <w:ilvl w:val="0"/>
          <w:numId w:val="25"/>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The Administration’s 21st Century Transportation plan includes an additional $100 million per year for local roads and bridges (bringing the Chapter 90 program to $300 million annually) and an additional $40 million per year in capital funds for the Regional Transit Authorities.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Comprehensive, Dedicated and Fair Proposal to Accelerate Growth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 support almost $2 billion in meaningful investments that will strengthen the state’s economic future, the FY14 budget calls for the creation of a simpler and fairer tax system that lowers the sales tax from 6.25 percent to 4.5 percent, and raises the income tax to 6.25 percent. Proceeds from the cut in the sales tax will be dedicated to a public works fund that will support the transportation plan laid out last week, as well as the school building fund and other public infrastructure and will be off limits for any other purpose.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To make that increase fair to all according to their ability to pay, the Governor has proposed doubling the personal exemptions for every taxpayer and eliminating a number of itemized deductions.  Making those changes gives us a tax code that is simpler and fairer. The changes to state sales, income and business taxes will leave Massachusetts comparable on taxation to our neighboring states and those with which we compete.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addition, the budget proposes to:</w:t>
      </w:r>
    </w:p>
    <w:p w:rsidR="00437553" w:rsidRPr="00437553" w:rsidRDefault="00437553" w:rsidP="00437553">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Reinstate the deduction for life insurance and annuity interest.</w:t>
      </w:r>
    </w:p>
    <w:p w:rsidR="00437553" w:rsidRPr="00437553" w:rsidRDefault="00437553" w:rsidP="00437553">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Cap the film tax credit at $40 million per fiscal year.</w:t>
      </w:r>
    </w:p>
    <w:p w:rsidR="00437553" w:rsidRPr="00437553" w:rsidRDefault="00437553" w:rsidP="00437553">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Repeal the exemption of candy and soda from the sales tax.</w:t>
      </w:r>
    </w:p>
    <w:p w:rsidR="00437553" w:rsidRPr="00437553" w:rsidRDefault="00437553" w:rsidP="00437553">
      <w:pPr>
        <w:numPr>
          <w:ilvl w:val="0"/>
          <w:numId w:val="26"/>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Increase the cigarette excise by $1 to $3.51 per pack, and increase other tobacco taxes (cigars, smokeless, roll-your-own, etc.) to reflect the previous and new cigarette excise increases.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All funds would go directly to the general fund.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Reforms to Make Government Work Better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 also announced several reforms that complement the budget. Proposed reforms include:</w:t>
      </w:r>
    </w:p>
    <w:p w:rsidR="00437553" w:rsidRPr="00437553" w:rsidRDefault="00437553" w:rsidP="00437553">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Reforming our antiquated retiree health benefits system to save the Commonwealth and municipalities $20 billion over 30 years and sustainably ensure future generations receive adequate benefits;</w:t>
      </w:r>
    </w:p>
    <w:p w:rsidR="00437553" w:rsidRPr="00437553" w:rsidRDefault="00437553" w:rsidP="00437553">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Beginning the process to implement electronic tolling, allowing all traffic to travel at normal highway speed through the tolling areas and reduce operating costs by an estimated $50 million annually;</w:t>
      </w:r>
    </w:p>
    <w:p w:rsidR="00437553" w:rsidRPr="00437553" w:rsidRDefault="00437553" w:rsidP="00437553">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Ensuring there is “no wrong door” to accessing state services, by expanding the network of Family Access Centers, a one-stop center that provide services targeted to the needs of families in their host community;</w:t>
      </w:r>
    </w:p>
    <w:p w:rsidR="00437553" w:rsidRPr="00437553" w:rsidRDefault="00437553" w:rsidP="00437553">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Reducing business health care costs by 23 percent by eliminating the Fair Share Contribution Program and Medical Security Programs while maintaining employer responsibility to maintain quality, affordable health care for all residents by implementing an “employer responsibility contribution”;</w:t>
      </w:r>
    </w:p>
    <w:p w:rsidR="00437553" w:rsidRPr="00437553" w:rsidRDefault="00437553" w:rsidP="00437553">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Modernizing the funding formula for community colleges to strengthen the role these schools play in preparing students for jobs in the state’s rapidly evolving innovation economy;</w:t>
      </w:r>
    </w:p>
    <w:p w:rsidR="00437553" w:rsidRPr="00437553" w:rsidRDefault="00437553" w:rsidP="00437553">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Implementation of necessary funding changes required under the federal Affordable Care Act (ACA) to streamline health care coverage while maintaining access and affordability;</w:t>
      </w:r>
    </w:p>
    <w:p w:rsidR="00437553" w:rsidRPr="00437553" w:rsidRDefault="00437553" w:rsidP="00437553">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Enhancing oversight of the Commonwealth’s sterile compounding pharmacies by reorganizing the Board of Pharmacy and increasing inspections for all sterile compounding pharmacies;</w:t>
      </w:r>
    </w:p>
    <w:p w:rsidR="00437553" w:rsidRPr="00437553" w:rsidRDefault="00437553" w:rsidP="00437553">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Providing a series of innovative tools for municipalities, including a one-stop online grant portal for municipalities, the Citizens Connect smartphone application, state support for municipal information technology challenges, upgraded Geographic Information System services, and municipal purchasing assistance; and</w:t>
      </w:r>
    </w:p>
    <w:p w:rsidR="00437553" w:rsidRPr="00437553" w:rsidRDefault="00437553" w:rsidP="00437553">
      <w:pPr>
        <w:numPr>
          <w:ilvl w:val="0"/>
          <w:numId w:val="27"/>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Continued review of state regulations on businesses to ensure that we employ the correct balance in ensuring corporate responsibility while not overburdening the regulated community.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Accountability and Transparency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Patrick-Murray Administration is dedicated to ensuring that state government continues to become more effective and efficient so that every tax dollar it uses is stretched as far as possible. We must be smarter about how government operates and delivers services to the people of the Commonwealth. We also need to ensure that government focuses its limited resources on the things it needs to do to achieve better results for the people of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FY14 budget advances these goals with the presentation of the budget in a new program budget format for the first time. Program-based budgeting provides comprehensive information on how taxpayer dollars are being spent, making the budget more accessible and transparent to taxpayers. This budget is presented in a new, more accessible and easily understood program-based format. Instead of simply presenting the agency or line-item account for each area of spending, this budget shows how much is being spent on the real functions of state government.  The new program-based budget also goes beyond simply making recommendations for annual operating funds and presents a broader and more transparent view of how state government invests the resources it has – whether from operating, federal, capital or trust fund sources.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FY14 budget marks the launch of MassResults, the next phase of the Commonwealth’s efforts to make state government more transparent, effective and efficient.  Led by the Office of Commonwealth Performance, Accountability and Transparency (CPAT), this initiative builds on the work done to date to change the way state government does business.  For the first time each Secretariat will publish strategic plans which will lay out their mission, vision, goals and actions that will be achieved over the FY13-FY15 period. MassResults aims to make state government more effective, more accountable and more open – building a results-oriented culture.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Responsible Fiscal Leadership</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Once again, the Governor’s FY14 budget proposal is structurally balanced and sustainable. The budget minimizes the use of the state’s stabilization fund with a draw of $400 million, which will leave a rainy day fund balance in excess of $1 billion at the end of FY14, one of the highest rainy day funds in the nation. This practice is consistent with the Patrick-Murray Administration’s long-term fiscal policy framework, which called for limiting the use of one-time solutions to operating budget shortfalls to levels that are sustainable within long-term forecasted tax revenues. Long-term financial planning is a best practice, and the Administration is committed to using long-term financial planning to inform the development of structurally balanced, sustainable budgets. In alignment with that policy, the Governor’s FY14 budget proposes to utilize only $555 million in one-time resources next year, down from $919 million in FY13.</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Patrick-Murray Administration’s fiscal management has been recognized by all three rating agencies. In September 2011, Standard and Poor’s upgraded the Commonwealth’s credit rating to AA+, resulting in all three of the state’s credit ratings being just one notch below the highest possible rating and giving the Commonwealth the highest credit ratings in its history.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Other Budgetary Revenues in FY14 Include:</w:t>
      </w:r>
    </w:p>
    <w:p w:rsidR="00437553" w:rsidRPr="00437553" w:rsidRDefault="00437553" w:rsidP="00437553">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$83 million in gaming revenues projected to be collected next year as new gaming facilities are licensed under the 2011 expanded gaming legislation;</w:t>
      </w:r>
    </w:p>
    <w:p w:rsidR="00437553" w:rsidRPr="00437553" w:rsidRDefault="00437553" w:rsidP="00437553">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$94 million in employer assessments currently collected to support health care costs for laid-off workers to help support its restructured subsidized health insurance programs starting in 2014;</w:t>
      </w:r>
    </w:p>
    <w:p w:rsidR="00437553" w:rsidRPr="00437553" w:rsidRDefault="00437553" w:rsidP="00437553">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$24 million from modernizing the state’s existing bottle redemption law to include bottled water and sports drinks;</w:t>
      </w:r>
    </w:p>
    <w:p w:rsidR="00437553" w:rsidRPr="00437553" w:rsidRDefault="00437553" w:rsidP="00437553">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$27 million in tax enforcement initiatives at the Department of Revenue; and</w:t>
      </w:r>
    </w:p>
    <w:p w:rsidR="00437553" w:rsidRPr="00437553" w:rsidRDefault="00437553" w:rsidP="00437553">
      <w:pPr>
        <w:numPr>
          <w:ilvl w:val="0"/>
          <w:numId w:val="28"/>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$26.2 million associated with an agreement with the online retailer, Amazon, to begin to collect sales tax for goods sold in Massachusetts and from the expansion of the hotel surcharge to rental properties.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For more information on the Governor’s FY14 budget, please visit</w:t>
      </w:r>
      <w:hyperlink r:id="rId36" w:history="1">
        <w:r w:rsidRPr="00437553">
          <w:rPr>
            <w:rFonts w:ascii="Arial" w:eastAsia="Times New Roman" w:hAnsi="Arial" w:cs="Arial"/>
            <w:color w:val="64406B"/>
            <w:sz w:val="20"/>
            <w:szCs w:val="20"/>
            <w:u w:val="single"/>
          </w:rPr>
          <w:t>www.mass.gov/budget/governor</w:t>
        </w:r>
      </w:hyperlink>
      <w:r w:rsidRPr="00437553">
        <w:rPr>
          <w:rFonts w:ascii="Arial" w:eastAsia="Times New Roman" w:hAnsi="Arial" w:cs="Arial"/>
          <w:color w:val="222222"/>
          <w:sz w:val="20"/>
          <w:szCs w:val="20"/>
        </w:rPr>
        <w:t>.</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HIGHLIGHTS COMMITMENT TO SOUTH COAST RAIL AMONG REGIONAL INVESTMENTS TO GROW SOUTH COAST ECONOMY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NEW BEDFORD – Friday, January 25, 2013 – Building on his call for renewed investments in transportation and education in last week’s State of the Commonwealth address, Governor Deval Patrick today joined state and local leaders in New Bedford to highlight the Administration’s commitment to South Coast Rail as a key component of an investment plan to grow jobs and expand economic opportunity.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plan includes the completion of the South Coast Rail Line with diesel-fueled commuter trains to connect Boston to Fall River and New Bedford. The $1.8 billion investment is expected to create 3,800 jobs and generate $500 million in new economic activity statewide annually.  The plan includes a $1 billion annual investment in the Commonwealth’s transportation system to maintain the current transportation assets we have today and launch a number of high-impact transportation projects across Massachusetts that, if built, will create thousands of jobs and spur economic development across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“Opportunity is too important to leave to chance, but opportunity requires growth and growth requires investment.  We have made a commitment to bring commuter rail to the South Coast because we know this will unlock new economic development opportunities while delivering a reliable transit choice for commuters, with huge environmental benefits,” said Governor Patrick.  “Working with our partners in the legislature, business community and cities and towns, we will invest in education, innovation and infrastructure to create a stronger Commonwealth for this generation, and the next.”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“Massachusetts deserves a statewide transportation system that serves people and businesses in all regions of the state,” said Lieutenant Governor Timothy Murray. “For far too long, the South Coast region has been overlooked and underserved, but Governor Patrick and this Administration stand committed to expanding commuter rail to communities along the South Coast. With this critical investment, we will increase access for people and businesses, spurring community and economic development and supporting growth and opportunity for this region and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“MassDOT heard from thousands of citizens as we prepared our comprehensive transportation plan, ‘The Way Forward,’ and the message was clear in this region and all across the Commonwealth – people want more transportation, not less,” said MassDOT Secretary &amp; Chief Executive Officer Richard A. Davey. “South Coast Rail, when combined with other strategic investments to maintain the regional transportation system, will help the South Coast continue to grow for decades to come.”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addition to the transportation investments announced by the Governor last week, the Governor also called for a $550 million investment in education, reaching $1 billion over four years, to expand access to high quality educational opportunities and make higher education more affordable for all students in Massachusetts. This historic investment would provide access to high quality early education for the nearly 4,200 children in Southeastern MA on the Department of Early Education and Care’s (EEC) waitlist; allow additional resources for high-need schools in Fall River, New Bedford and the surrounding communities to extend learning time for students; make higher education more affordable for thousands of students attending colleges and universities in Southeastern MA; and allow our community colleges like Bristol Community College to expand successful programs that are preparing students for success in the workplace.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have the tools in place to help all of our students achieve at high levels,” said Education Secretary Matt Malone.  “These investments will fuel our continued efforts to build a 21st century public education system in Massachusetts that prepares all students to compete and succeed in the global marketplace.”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Investments supporting South Coast Rail to date include the completed rebuilding of three New Bedford rail bridges funded by a $20 million federal TIGER grant that enhances current freight rail and will serve commuter rail, along with the completion of a historic agreement with CSX Transportation to purchase 30 miles of track from Taunton to Fall River and New Bedford necessary for South Coast Rail.</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South Coast Rail Economic Development and Land Use Corridor Plan, developed in 2009, has made strategic investments to assist the 31 Corridor communities in preparing for passenger rail through sustainable development and appropriate land use. The Plan identifies areas that are appropriate for new development near proposed South Coast Rail transit stations. The fifth round of technical assistance announced in October 2012 provided grants to 15 Corridor communities of $5,000- $25,000 to plan for sustainable, smart growth.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Patrick-Murray Administration’s transportation investments in the future of the South Coast region also include the Accelerated Bridge Program “mega” project to rebuild the I-195, Route 79 and Route 138 intersection in Fall River along with improvements to Route 18 and other state roadways, and local road and bridge projects funded by Chapter 90. A total of 245 investments by five state agencies totaling $939 million have been made in the region, including $11.7 million in 2011 and 2012 MassWorks infrastructure program grants to five communities in the region, among them a grant of $3.25 million to New Bedford for improvements in the city’s Acushnet Avenue International Marketplace area.</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Supportive Statements: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"At the moment, we have a Governor and a Legislative delegation fully supportive of South Coast Rail.  The time is now to act on that alignment and bring this very important, regionally-critical project to fruition.  I thank the Governor not just for myself but also for the future generations that will undoubtedly benefit from his foresight."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Congressman Ed Markey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"South Coast Rail will deliver a much-needed economic link to cities and towns across Southeastern Massachusetts," said Congressman Kennedy. "Cities like Taunton, Fall River and New Bedford are ripe with economic development potential. Upgrading our transportation system to meet the needs of local businesses and families will not just drive growth but will ensure some basic economic fairness. I applaud Governor Patrick's commitment to the issue and look forward to working with him, as well as the tremendous local elected officials on the ground, towards continued progress."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Congressman Joe Kennedy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priorities Governor Patrick has laid out over the past several days shows what a true friend he is to the South Coast Region. The need for transportation investment in our region is foremost, and the Governor’s unprecedented level of commitment to South Coast Rail is recognition that he understands exactly what we as a region need to succeed.  His clean energy vision and his support for the City’s efforts to become the birthplace of offshore wind energy are also demonstrations of his appreciation for our potential as a city and region.  Lastly, his focus on education is exactly what the City needs to help turn around its public school system and raise the skill level of our workforce.”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Mayor Jon Mitchell, New Bedford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are excited about the economic opportunity the South Coast Rail will offer our community and residents.  The project will also provide the stimulus to develop our Transit Oriented Districts, which were formally rail stations that have been dormant for over 50 years.”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Mayor Thomas C. Hoye, Taunton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“Investing in South Coast Rail will unlock economic opportunity for our region and greatly improve the quality of our life. It is vitally important that our Legislature adopt a transportation bill that includes the funding for South Coast Rail connecting Boston to our region. From Fall River, to Taunton, to New Bedford it is essential for our elected leaders to invest in and provide the transportation that is required to move Southeastern Massachusetts forward.”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Mayor Will Flanagan, Fall River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“South Coast Rail is a transformative project for New Bedford and the surrounding communities that will have a powerful impact on the economy of the city and the economic opportunities for its citizens by creating thousands of jobs and making the south coast a destination both to live and to locate your business. I look forward to continuing to work with the Patrick-Murray Administration to make this vital project a reality.”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Senator Antonio F.D. Cabral</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“It is heartening to see the Administration’s continued commitment to ensuring that the SouthCoast receives the transportation investment that other areas of the Commonwealth have enjoyed for years. SouthCoast rail and continued road improvement not only will ensure economic development in our area but throughout the entire state as an interconnected modern transportation network is needed to keep Massachusetts competitive in this ever increasing global economy.  Thus, the issue of SouthCoast transportation infrastructure is not only one of fairness to the communities of SouthCoast but also in the best interest of the entire State.  Much work has been done but much more remains.  I look forward to continuing to work with the Governor to bring SouthCoast rail and other transportation improvements to fruition.”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Senator Mark Montigny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“South Coast rail is vital to the economy of our region.  I am pleased that the Governor has prioritized this project.”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Representative Robert Koczera</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commend the Governor and his administration’s hard work on SouthCoast Rail especially with the identification of a funding source. SouthCoast Rail will connect citizens to the economic growth of Boston, providing many with new job opportunities and overall economic development. Governor Patrick's administration has done more to advance SouthCoast Rail than any other administration in recent history."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Representative Paul Schmid</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FILES LEGISLATION TO CREATE FAIRER JUSTICE SYSTEM FOR JUVENILES</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Holds youth accountable and provides path for rehabilitation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Monday, January 28, 2013 – Governor Deval Patrick today filed, “An Act to Reform the Juvenile Justice System in the Commonwealth,” legislation that will create a fairer justice system for the Commonwealth’s youth by extending the juvenile court jurisdiction from 17 years old to 18 years old and eliminating mandatory life sentences without parole for juveniles convicted of first degree murder.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“Every violent felon should be held accountable for their actions, even youth. But in sentencing every felon's circumstances should be considered, too, and youth itself is a special circumstance,” said Governor Patrick. “It is time for the Commonwealth's laws to reflect the value, in accord with the Supreme Court, that young people deserve every opportunity for rehabilitation and reform.”</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legislation comes on the heels of the United States Supreme Court ruling in Miller v. Alabama, which held that mandatory criminal sentences of life in prison without the possibility of parole, imposed on defendants who were less than 18 when they committed their crimes, were unconstitutional.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“Governor Patrick has proposed this legislation to create an improved justice system for our youth and for our Commonwealth,” said Massachusetts Child Advocate Gail Garinger.  “As every parent knows, teenagers are different from adults – they can act in the moment, be impulsive, and be unduly influenced by their peers and by adults. After the Supreme Court’s decision in Miller v. Alabama, Massachusetts judges must take these differences into account in sentencing, even when the adolescent has committed the worst of acts – the taking of another’s life. It is wrong to give up on any young person without considering the circumstances of his crime, his life experiences, and without asking whether he is capable of being rehabilitated before we sentence him to spend the rest of his life in prison without the possibility of parole.”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"Governor Patrick's legislation does more than simply comply with the Supreme Court's Miller decision," said Public Safety Secretary Andrea Cabral.  "The bill retains the possibility of life without parole for the worst offenders, but also brings balance to juvenile justice by providing sentencing guidance to the courts for teenagers convicted of first degree murder ensuring appropriate custody, counseling and educational opportunities are available to those who may eventually renter society."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legislation recognizes the importance of providing juveniles with age-appropriate resources for rehabilitation. It builds on established research that proves an adolescent brain affects behavior and judgment, but that rehabilitation is possible. Fair treatment of juveniles requires both holding them accountable for their actions and ensuring the highest degree of public safety in order to keep the Commonwealth’s neighborhoods safe and secure.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“Governor Patrick’s leadership on this issue is critical and I applaud him for taking on criminal justice reform so early in the session,” said Representative Linda Dorcena Forry. “We need a holistic approach to crime reform.  Criminal proceedings are complex—there are many factors that need to be taken into consideration including age—and our judges must have the ability to make the best decision for each case.”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applaud Governor Patrick for his commitment to create a more fair justice system in the Commonwealth for juveniles,” said Representative Kay Khan. “Extending the Juvenile Court’s jurisdiction from the 17th birthday to the 18th birthday is legislation I filed for the past two sessions and is included in the Governor’s bill. I am optimistic for this legislation as it has already gained significant support. I also look forward to partnering with the Governor and the Legislature on juvenile sentencing issues.”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“Governor Patrick understands that children are different from adults,” said Brian Gutman of the Mass Coalition for the Fair Sentencing of Youth. “By putting all juvenile cases in the juvenile court and providing for parole eligibility in certain cases, the Governor’s proposal helps to ensure that children involved in these cases will not grow up, grow old, and die in a Massachusetts prison.”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Massachusetts statutes currently mandate life without parole for juveniles convicted of first degree murder, and the Governor’s legislation is necessary in order to comply with the Supreme Court’s decision.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Specifically, the legislation will:</w:t>
      </w:r>
    </w:p>
    <w:p w:rsidR="00437553" w:rsidRPr="00437553" w:rsidRDefault="00437553" w:rsidP="00437553">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Address the Supreme Court’s holding in Miller v. Alabama by eliminating mandatory sentences of life without parole for juveniles between the ages of 14 and 18 adjudicated as youthful offenders for first-degree murder.  It will allow the juvenile court to sentence these individuals to either life with parole eligibility after 15 to 25 years served, or to life without parole after first considering several factors, such as the person’s immaturity; the person’s ability to appreciate the risk associated with, and consequences of, the person’s criminal misconduct, and whether the person acted alone; the person’s intellectual capacity;  the likelihood that the youthful offender is capable of change and would benefit from rehabilitation; and any victim impact statement.</w:t>
      </w:r>
    </w:p>
    <w:p w:rsidR="00437553" w:rsidRPr="00437553" w:rsidRDefault="00437553" w:rsidP="00437553">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Allow a juvenile adjudicated as a youthful offender for murder in the first degree under the felony-murder rule or on a theory of joint venture, to be parole eligible in after 10-25 years served, or sentenced to life without parole after considering the mitigating factors, including the extent of the juvenile’s participation in the crime.</w:t>
      </w:r>
    </w:p>
    <w:p w:rsidR="00437553" w:rsidRPr="00437553" w:rsidRDefault="00437553" w:rsidP="00437553">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Return the trial of juveniles accused of murder to the juvenile court, to better serve young offenders with services and oversight that are appropriate for their age.</w:t>
      </w:r>
    </w:p>
    <w:p w:rsidR="00437553" w:rsidRPr="00437553" w:rsidRDefault="00437553" w:rsidP="00437553">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Raise the age of adult criminal responsibility from 17 to 18 by increasing the maximum age for jurisdiction of the juvenile court and Department of Youth Services (DYS), in most cases raising the age limit from 17 to 18 years, and eliminating the jurisdiction of the Superior Court and District Court over 17 year-olds.</w:t>
      </w:r>
    </w:p>
    <w:p w:rsidR="00437553" w:rsidRPr="00437553" w:rsidRDefault="00437553" w:rsidP="00437553">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Require prosecutors to notify the court and the juvenile during or before the pretrial conference if they intend to seek a sentence of life without parole for a juvenile accused of first degree murder.</w:t>
      </w:r>
    </w:p>
    <w:p w:rsidR="00437553" w:rsidRPr="00437553" w:rsidRDefault="00437553" w:rsidP="00437553">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Require that prior to sentencing, the judge must hear evidence regarding the aggravating and mitigating factors and may only enter a sentence of life without parole if the judge finds, in writing, that there is clear and convincing evidence that the sentence is necessary for the safety of the public, is in the interest of justice and a lesser sentence would not satisfy these interests.</w:t>
      </w:r>
    </w:p>
    <w:p w:rsidR="00437553" w:rsidRPr="00437553" w:rsidRDefault="00437553" w:rsidP="00437553">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Require that a juvenile between the ages of 14 and 18 adjudicated as a youthful offender for second-degree murder be sentenced to life with parole eligibility after 15 years served.</w:t>
      </w:r>
    </w:p>
    <w:p w:rsidR="00437553" w:rsidRPr="00437553" w:rsidRDefault="00437553" w:rsidP="00437553">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Amend the definition of CORI to exclude adjudications concerning juveniles under the age of 18, increased from age 17.</w:t>
      </w:r>
    </w:p>
    <w:p w:rsidR="00437553" w:rsidRPr="00437553" w:rsidRDefault="00437553" w:rsidP="00437553">
      <w:pPr>
        <w:numPr>
          <w:ilvl w:val="0"/>
          <w:numId w:val="29"/>
        </w:numPr>
        <w:shd w:val="clear" w:color="auto" w:fill="FFFFFF"/>
        <w:spacing w:before="240" w:after="240" w:line="293" w:lineRule="atLeast"/>
        <w:ind w:left="0"/>
        <w:rPr>
          <w:rFonts w:ascii="Arial" w:eastAsia="Times New Roman" w:hAnsi="Arial" w:cs="Arial"/>
          <w:color w:val="222222"/>
          <w:sz w:val="20"/>
          <w:szCs w:val="20"/>
        </w:rPr>
      </w:pPr>
      <w:r w:rsidRPr="00437553">
        <w:rPr>
          <w:rFonts w:ascii="Arial" w:eastAsia="Times New Roman" w:hAnsi="Arial" w:cs="Arial"/>
          <w:color w:val="222222"/>
          <w:sz w:val="20"/>
          <w:szCs w:val="20"/>
        </w:rPr>
        <w:t>Allow for delinquent juveniles committed to DYS until age 18 to voluntarily accept DYS post-discharge transitional services until age 21 and permit youthful offenders committed to DYS until age 21 to voluntarily receive DYS post-discharge transitional services until age 23.</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STATEMENT FROM GOVERNOR PATRICK ON SENATOR KERRY CONFIRMATION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Tuesday, January 29, 2013 – The following is a statement from Governor Patrick:</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“On behalf of the entire Commonwealth, I want to extend my congratulations to Senator Kerry on his confirmation as our nation’s next Secretary of State. In particular, I want to thank Senator Kerry for his decades of service to the people of Massachusetts. From his days as Lieutenant Governor to his nearly thirty years in the United States Senate, he has been our steadfast champion. I know that he will bring the dedication, intelligence, and passion to his new role that he brought to representing Massachusetts. We are sad to lose him as our Senator, but excited about and grateful for his service to the Nation on the international stage.”</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pacing w:before="240" w:after="161" w:line="240" w:lineRule="auto"/>
        <w:outlineLvl w:val="0"/>
        <w:rPr>
          <w:rFonts w:ascii="Tahoma" w:eastAsia="Times New Roman" w:hAnsi="Tahoma" w:cs="Tahoma"/>
          <w:b/>
          <w:bCs/>
          <w:kern w:val="36"/>
          <w:sz w:val="40"/>
          <w:szCs w:val="40"/>
        </w:rPr>
      </w:pPr>
      <w:r w:rsidRPr="00437553">
        <w:rPr>
          <w:rFonts w:ascii="Tahoma" w:eastAsia="Times New Roman" w:hAnsi="Tahoma" w:cs="Tahoma"/>
          <w:b/>
          <w:bCs/>
          <w:kern w:val="36"/>
          <w:sz w:val="40"/>
          <w:szCs w:val="40"/>
        </w:rPr>
        <w:t>GOVERNOR PATRICK NAMES WILLIAM "MO" COWAN AS INTERIM U.S. SENATOR</w:t>
      </w:r>
    </w:p>
    <w:p w:rsidR="00437553" w:rsidRPr="00437553" w:rsidRDefault="00437553" w:rsidP="00437553">
      <w:pPr>
        <w:spacing w:after="199" w:line="240" w:lineRule="auto"/>
        <w:outlineLvl w:val="1"/>
        <w:rPr>
          <w:rFonts w:ascii="Tahoma" w:eastAsia="Times New Roman" w:hAnsi="Tahoma" w:cs="Tahoma"/>
          <w:sz w:val="32"/>
          <w:szCs w:val="32"/>
        </w:rPr>
      </w:pPr>
      <w:r w:rsidRPr="00437553">
        <w:rPr>
          <w:rFonts w:ascii="Tahoma" w:eastAsia="Times New Roman" w:hAnsi="Tahoma" w:cs="Tahoma"/>
          <w:sz w:val="32"/>
          <w:szCs w:val="32"/>
        </w:rPr>
        <w:t>Special election to be held on June 25</w:t>
      </w:r>
    </w:p>
    <w:p w:rsidR="00437553" w:rsidRPr="00437553" w:rsidRDefault="00437553" w:rsidP="00437553">
      <w:pPr>
        <w:shd w:val="clear" w:color="auto" w:fill="FFFFFF"/>
        <w:spacing w:after="240" w:line="293" w:lineRule="atLeast"/>
        <w:jc w:val="center"/>
        <w:rPr>
          <w:rFonts w:ascii="Arial" w:eastAsia="Times New Roman" w:hAnsi="Arial" w:cs="Arial"/>
          <w:color w:val="222222"/>
          <w:sz w:val="20"/>
          <w:szCs w:val="20"/>
        </w:rPr>
      </w:pPr>
      <w:r w:rsidRPr="00437553">
        <w:rPr>
          <w:rFonts w:ascii="Arial" w:eastAsia="Times New Roman" w:hAnsi="Arial" w:cs="Arial"/>
          <w:noProof/>
          <w:color w:val="64406B"/>
          <w:sz w:val="20"/>
          <w:szCs w:val="20"/>
        </w:rPr>
        <w:drawing>
          <wp:inline distT="0" distB="0" distL="0" distR="0">
            <wp:extent cx="6099175" cy="4069715"/>
            <wp:effectExtent l="0" t="0" r="0" b="6985"/>
            <wp:docPr id="11" name="Picture 11" descr="William “Mo” Cowan Appointed as US Senator">
              <a:hlinkClick xmlns:a="http://schemas.openxmlformats.org/drawingml/2006/main" r:id="rId37" tooltip="&quot;William “Mo” Cowan Appointed as US Senator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illiam “Mo” Cowan Appointed as US Senator">
                      <a:hlinkClick r:id="rId37" tooltip="&quot;William “Mo” Cowan Appointed as US Senator by Office of Governor Patrick, on Flickr&quot;"/>
                    </pic:cNvPr>
                    <pic:cNvPicPr>
                      <a:picLocks noChangeAspect="1" noChangeArrowheads="1"/>
                    </pic:cNvPicPr>
                  </pic:nvPicPr>
                  <pic:blipFill>
                    <a:blip r:embed="rId3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p>
    <w:p w:rsidR="00437553" w:rsidRPr="00437553" w:rsidRDefault="00437553" w:rsidP="00437553">
      <w:pPr>
        <w:shd w:val="clear" w:color="auto" w:fill="FFFFFF"/>
        <w:spacing w:after="240" w:line="293" w:lineRule="atLeast"/>
        <w:jc w:val="center"/>
        <w:rPr>
          <w:rFonts w:ascii="Arial" w:eastAsia="Times New Roman" w:hAnsi="Arial" w:cs="Arial"/>
          <w:color w:val="222222"/>
          <w:sz w:val="20"/>
          <w:szCs w:val="20"/>
        </w:rPr>
      </w:pPr>
      <w:r w:rsidRPr="00437553">
        <w:rPr>
          <w:rFonts w:ascii="Arial" w:eastAsia="Times New Roman" w:hAnsi="Arial" w:cs="Arial"/>
          <w:i/>
          <w:iCs/>
          <w:color w:val="222222"/>
          <w:sz w:val="20"/>
          <w:szCs w:val="20"/>
        </w:rPr>
        <w:t>Governor Deval Patrick appoints William “Mo” Cowan as interim United States Senator, filling the seat left vacant by Senator John Kerry. Governor Patrick also announced that the Special Election to fill Senator Kerry’s seat will be held on June 25. Cowan will serve as interim senator until a new senator is elected on that date. </w:t>
      </w:r>
      <w:hyperlink r:id="rId39" w:history="1">
        <w:r w:rsidRPr="00437553">
          <w:rPr>
            <w:rFonts w:ascii="Arial" w:eastAsia="Times New Roman" w:hAnsi="Arial" w:cs="Arial"/>
            <w:i/>
            <w:iCs/>
            <w:color w:val="64406B"/>
            <w:sz w:val="20"/>
            <w:szCs w:val="20"/>
            <w:u w:val="single"/>
          </w:rPr>
          <w:t>View additional photos.</w:t>
        </w:r>
      </w:hyperlink>
      <w:r w:rsidRPr="00437553">
        <w:rPr>
          <w:rFonts w:ascii="Arial" w:eastAsia="Times New Roman" w:hAnsi="Arial" w:cs="Arial"/>
          <w:i/>
          <w:iCs/>
          <w:color w:val="222222"/>
          <w:sz w:val="20"/>
          <w:szCs w:val="20"/>
        </w:rPr>
        <w:t> (Photo: Eric Haynes / Governor’s Office)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Wednesday, January 30, 2013 - Governor Deval Patrick today appointed William “Mo” Cowan as interim United States Senator, filling the seat left vacant by Senator John Kerry. Governor Patrick also announced that the Special Election to fill Senator Kerry’s seat will be held on June 25. Cowan will serve as interim senator until a new senator is elected on that date.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Cowan is the former chief of staff and chief legal counsel to Governor Patrick, having served in the Patrick-Murray Administration since 2009.</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proud and delighted to appoint Mo Cowan as interim U.S. Senator from Massachusetts," said Governor Patrick. “Mo's service on the front lines in our efforts to manage through the worst economy in 80 years and build a better, stronger Commonwealth for the next generation has earned him the respect and admiration of people throughout government. The people of the Commonwealth have benefited from his wisdom and good judgment during his time in our office, and will again in the Senate."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honored and humbled by this appointment today,” said Cowan. “I pledge to you and the people of Massachusetts that during this interim period I will work as hard as humanly possible to perform my duties with the needs and aspirations of our state's citizens foremost in mind.”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“Mo has been a tremendous asset to the Commonwealth, and we are more than confidant he will continue to serve the people well as interim U.S. Senator,” said Lieutenant Governor Timothy Murray.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From 1997 to 2009, Cowan practiced civil litigation as an associate and later a partner in the Boston office of Mintz, Levin, Cohn, Ferris, Glovsky and Popeo, PC and as a Special Assistant District Attorney in the Office of the Middlesex County District Attorney.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Cowan is a graduate of Duke University and Northeastern University School of Law, and lives in Stoughton, Massachusetts with his wife, Stacy, and their two young sons.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u w:val="single"/>
        </w:rPr>
        <w:t>STATEMENTS OF SUPPORT: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“Mo Cowan is someone who is one of the most brilliant and intelligent individuals in his field,” said University of Massachusetts Boston Chancellor J. Keith Motely. “He is capable and uniquely positioned to serve the Governor and the people of the Commonwealth. We all know that we can move forward in positive way, and trust that he knows how to do the job.”</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"Governor Patrick has made an excellent choice in Mo Cowan as interim US Senator,” said Representative Dan Winslow. “Mo personifies the dignity, intelligence and calm judgment that we hope are qualities of all members of the US Senate. He has the ability to work across the aisle, which is sorely needed in Washington, DC. Congratulations to Senator-designate Cowan and congratulations to all citizens of Massachusetts who will be served by him in the coming months."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 has made a solid choice in the appointment of Mo Cowan,” said District Attorney Michael O’Keefe. “He understands government and has rolled up his sleeves to tackle tough problems. I wish him well.”</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“Mo is an extraordinary choice,” said Thomas Merrigan, former Governor’s Councilor. “He has the experience, integrity, wisdom and intelligence to represent and protect the interests of the Commonwealth as interim senator. We will be well-served by his exceptional skills.”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"I’ve known Mo Cowan for almost a decade now and he’s an exceptional human being," said President of Bentley College Gloria Larson. "We worked together as members of the MCCA Board while at Mintz Levin, when he served as Chief Legal Counsel to Governor Patrick, and in his role as the Governor’s Chief of Staff.  In all capacities, he has been an exemplary colleague and is a much valued friend.  If I had to describe Mo, I’d say he’s blessed with both a high IQ and equally high EQ.  He’s exactly the right person to leave his ego at the door and ensure that the Commonwealth’s and the nation’s interests continue to be well-served prior to the special election.  Mo is extraordinarily fair minded and will work well with Democrats and Republicans alike."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office has always been very knowledgeable and supportive of the issues facing the Massachusetts healthcare community in Washington, and Mo has been deeply involved in these efforts, as well as the wide range of other issues that affect Massachusetts," said Massachusetts Hospital Association President and CEO Lynn Nicholas. "So he will be able to hit the ground running in his role as interim Senator. Hospitals in particular are facing huge issues in Congress, and MHA is confident that Mo will carry on the vital advocacy for our hospitals that Senator Kerry has been so well known for.”</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CELEBRATES GRAND OPENING OF ALBERT SHERMAN CENTER AT UMASS MEDICAL SCHOOL</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$90 million capital grant from the Massachusetts Life Sciences Center is the Center’s largest investment to date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WORCESTER – Jan. 30, 2013 – Governor Deval Patrick and Lieutenant Governor Timothy Murray today joined UMass leadership, educators and state and local officials to celebrate the grand opening of the new Albert Sherman Center at the University of Massachusetts Medical School.  Built in partnership with the University of Massachusetts Building Authority and funded in part with a $90 million grant from the Massachusetts Life Sciences Center, investments of this kind are a key component of the Governor’s plan to grow jobs and expand economic opportunity.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“Our investments in education, innovation and infrastructure have come together to support the completion of the Albert Sherman Center here at UMass Medical School,” said Governor Patrick. “This landmark project is a testament to what is possible when we work together to invest in this generation and the next.”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 we continue to invest in innovation in all regions of the Commonwealth, the Sherman Center at UMass Medical School stands out as a leading research and educational institution not just for Worcester County but for the entire state,” said Lieutenant Governor Timothy Murray. “We look forward to the tremendous knowledge and growth this institute will lend in finding cures to complex diseases, supporting the medical and life sciences industries, and creating jobs and investment in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Named for UMass Medical School’s former vice chancellor for university relations, the Albert Sherman Center has doubled the research capacity of the Worcester campus with 512,000 square feet of interdisciplinary research and education space designed to maximize collaboration among scientists, educators and students across multiple fields. It is the new home of the Advanced Therapeutics Cluster, comprising the RNA Therapeutics Institute, the Center for Stem Cell Biology and Regenerative Medicine and the Gene Therapy Center, and contains wet research space for more than 90 investigators. These translational scientists pursue novel bench-to-bedside research in emerging scientific fields with the goal of developing new innovative therapies for diseases ranging from cancer to amyotrophic lateral sclerosis (ALS), also known as Lou Gehrig’s disease, and cystic fibrosis.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 xml:space="preserve">“The Albert Sherman Center was one of the MLSC’s earliest investments, and at $90 million remains our largest investment to date,” said Susan Windham-Bannister, Ph.D., </w:t>
      </w:r>
      <w:proofErr w:type="gramStart"/>
      <w:r w:rsidRPr="00437553">
        <w:rPr>
          <w:rFonts w:ascii="Arial" w:eastAsia="Times New Roman" w:hAnsi="Arial" w:cs="Arial"/>
          <w:color w:val="222222"/>
          <w:sz w:val="20"/>
          <w:szCs w:val="20"/>
        </w:rPr>
        <w:t>President</w:t>
      </w:r>
      <w:proofErr w:type="gramEnd"/>
      <w:r w:rsidRPr="00437553">
        <w:rPr>
          <w:rFonts w:ascii="Arial" w:eastAsia="Times New Roman" w:hAnsi="Arial" w:cs="Arial"/>
          <w:color w:val="222222"/>
          <w:sz w:val="20"/>
          <w:szCs w:val="20"/>
        </w:rPr>
        <w:t xml:space="preserve"> &amp; CEO of the Massachusetts Life Sciences Center. “The advanced therapeutic research that will be housed in this facility will generate promising new treatments as well as spin out new companies. UMMS, the state's first and only public medical school, is a science pioneer and the Center is very pleased to advance their work through this investment. With this investment we also are implementing the Patrick/Murray Administration’s vision to grow the life sciences all across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Last week, Governor Patrick unveiled a budget proposal that includes new investments in education, innovation and infrastructure, areas that have proven to create new jobs and economic opportunities through increased public investments for every part of the Commonwealth. This includes $25 million for the Massachusetts Life Sciences Center in the coming fiscal year to continue their landmark investments in innovation for the life sciences.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Through the Massachusetts Life Sciences Center, Massachusetts is investing $1 billion over 10 years in the growth of the state’s life sciences supercluster. These investments are being made under the Massachusetts Life Sciences Initiative, proposed by Governor Patrick in 2007, and passed by the State Legislature and signed into law by Governor Patrick in 2008.</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completion of the Albert Sherman Center is a transformative event in the history of the Commonwealth’s medical school,” said Chancellor Michael F. Collins. “It would be hard to overstate the importance of this new center to our campus, or the positive impact of the work that will go on within it.”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are honored and privileged to be part of this ground breaking, collaborative construction effort,” said Peter Campot, Suffolk’s president of Healthcare and Science-Technology and chief innovation officer. “This unique project gave us an opportunity to implement the most innovative planning and construction methods in the industry, including virtual design and construction and six-dimensional facility modeling. These state-of-the-art processes and tools, along with our ‘build smart’ approach to construction management, allowed us to deliver a facility that will set a new standard for biomedical research for generations to come.”</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IN BARRE, GOVERNOR PATRICK OUTLINES PLAN TO CREATE JOBS AND EXPAND OPPORTUNITIES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BARRE - Wednesday, January 30, 2013 - Building on his call for renewed investments in transportation and education in this month’s State of the Commonwealth address, Governor Deval Patrick today joined Senator Stephen Brewer to highlight the Administration’s investments in Barre as a key component of a plan to grow jobs and expand economic opportunity.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“Opportunity is too important to leave to chance, but opportunity requires growth and growth requires investment,” said Governor Patrick. “In Barre and in every corner of the Commonwealth, investments we have made are paying off by putting people back to work and expanding economic opportunity. Working with our partners in the legislature, business community and cities and towns, we can build on these and create a stronger Commonwealth for this generation, and the next.”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Barre, state infrastructure investments totaling $1.25 million in MassWorks grants have been used to overhaul town drainage systems and replace the Dicks Brooks culvert. Completed in October 2012, the project has helped alleviate flooding issues that have plagued the center of town and the library for years with the replacement of waterlines and drainage systems and reconstructed sidewalks. Previously, large rainstorms would create flooding issues in the center of town, most notably in March 2011 when Route 122 was underwater for more than 12 hours during a heavy rainfall. Since 2005, the children’s room at the Woods Memorial Library has been flooded three times because of poor drainage.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“It is a great opportunity to have the Governor visit Barre and to be able to show him what this MassWorks Grant made possible,” said Senator Stephen Brewer.  “The repair of the Dick’s Brook Culvert made essential improvements to the flow around the Barre Common, the new drainage system is key to preventing costly flooding issues for local businesses. This investment is critical to the future of the town’s economic development and similar infrastructure investments across the state will continue to strengthen the Massachusetts economy.”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revitalization of the Barre Center and Woods Memorial Library is yet another example of the Patrick-Murray Administration's ongoing commitment to public infrastructure investments and the success of programs like MassWorks,” said Senator Gale D. Candaras, Senate Chair of the Joint Committee on Economic Development and Emerging Technologies. “If we want to attract businesses and jobs, we need to ensure that we are making informed investments to our transportation infrastructure to get people to work as well as to public facilities such as libraries, which play a vital role in workforce development through the offering of adult education classes and access to the internet and job search engines.”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grateful to the Patrick administration for providing necessary resources to repair a problem that has plagued the town for so many years,” said Representative Anne Gobi.  “The Barre Common area is beautiful, and these improvements below the surface will protect property and enhance the Common.”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“Continued economic growth requires continued investment in infrastructure,” said Representative Joseph F. Wagner, chairman of the Joint Committee on Economic Development and Emerging Technologies. “Through the MassWorks program, the legislature and administration have partnered to target infrastructure investment toward projects that also yield substantial economic development benefits. This investment is a critical component of our broader economic development strategy.”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Last week, Governor Patrick unveiled a budget proposal that includes new investments in education, innovation and infrastructure, areas that have proven to create new jobs and economic opportunities through increased public investments for every part of the Commonwealth. This includes an additional $19.25 million in the MassWorks program, which would have up to $88.1 million in funding available in Fiscal Year 2014 for cities and towns. In 2012, the Patrick-Murray Administration delivered $38 million to 26 projects across the Commonwealth through MassWorks.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plan includes a $1 billion annual investment in the Commonwealth’s transportation system to maintain the current transportation assets we have today and launch a number of high-impact transportation projects across Massachusetts that, if built, will create thousands of jobs and spur economic development across the Commonwealth. The plan also includes a $550 million investment in education, reaching $1 billion over four years, to expand access to high quality educational opportunities and make higher education more affordable for all students in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One of the five main missions of the Patrick-Murray Administration’s long-term economic development plan is empowering communities and regions to stimulate development and job creation opportunities, and one of the main engines of that effort is the MassWorks Infrastructure Grant Program. The plan’s central focuses also include supporting the innovation economy, improving cost competitiveness and making it easier for businesses to operate, and continue to build a strong, well-trained talent base.</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VISITS SPRINGFIELD TECHNICAL COMMUNITY COLLEGE TO PROMOTE RENEWED INVESTMENTS IN EDUCATION TO GROW THE MASSACHUSETTS ECONOMY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SPRINGFIELD – Friday, February 1, 2013 – Governor Deval Patrick today met with students and faculty at Springfield Technical Community College (STCC) to discuss the importance of investments in education to expand opportunity and growth in the Commonwealth.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“Our Innovation Economy relies on a high-knowledge, well-skilled workforce, and in order for Massachusetts to remain competitive in the 21st century global economy, our commitment to excellence and opportunity for all of our students must start earlier, run deeper, and be sustained longer,” said Governor Patrick.</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 has proposed bold investments at all levels of the Commonwealth’s education system including higher education, quadrupling the amount of direct financial aid to students through the MASSGrant program and increasing support to our public campuses to enhance student services and help make college more affordable for students and families in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“By investing in education, we are thereby investing in our students, their future and the Commonwealth’s future,” said Lieutenant Governor Timothy Murray.  “The Governor’s education plan proposes to increase access for all students from early education through higher education, opening more doors for opportunity to compete with innovative skills like science, technology, engineering and math and to become valuable assets for our growing economy.”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During the visit, the Governor met with students in the Machinist Training Program within the Mechanical Engineering Technology Program at STCC, which provides students with a unique combination of theoretical and practical knowledge of today's design and manufacturing industries.  The Machinist Training Program is part of the Precision Machine Regional Alliance Project, funded by the Executive Office of Housing and Economic Development, and includes partners from STCC, the local workforce board, local vocational-technical schools and over 60 manufacturing employers. Graduates of the Mechanical Engineering Technology Program have found successful employment at several local precision manufacturing companies including Ben Franklin Design and Manufacturing, Berkshire Industries, EBTEC Corp., Hayden Corp., Hoppe Tool, Inc., Mitchell Machine, Peerless Precision, Inc., Tell Tool, Inc., and Smith and Wesson.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Several students the Governor met with today are also being served by the MASSGrant program, a need-based financial assistance program awarded to undergraduate students who live in Massachusetts and are enrolled in an approved college or university. The Governor’s education proposal would quadruple the amount of funding for the MASSGrant program by investing an additional $112 million in MASSGrant in FY14.  The Governor’s proposal also includes $20 million in new funding to our community colleges to allow them to expand programs like the Machinist Training program at STCC, and accelerate their efforts to provide students with the knowledge and skill training needed to succeed in the workplace.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know that success in today’s 21st century global economy means some level of post-secondary education for all students,” said Education Secretary Matthew Malone. “This investment proposal will help us create clearer, more affordable pathways to college and career so that all students are prepared to compete and succeed.”</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“Our advanced manufacturing industry is positioned to grow after embracing innovation and global competition,” said Greg Bialecki, the Secretary of Housing and Economic Development. “With an anticipated 100,000 jobs to fill in manufacturing over the next decade, we need to ensure young adults are aware of the strong jobs and careers the industry offers, and make sure available workers have the skills required to thrive in the industry.”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are overjoyed that Governor Patrick is proposing new funds for community colleges and public higher education in general that will help students complete their education and secure jobs in Massachusetts," said Springfield Technical Community College President Ira H. Rubenzahl. "It's a win-win for the Commonwealth. Students will obtain better paying jobs and employers’ needs will be met with a well-educated workforce."</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GOVERNOR PATRICK VISITS HOUSATONIC TO HIGHLIGHT BENEFITS OF EXPANDED RAIL</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Rail upgrades would be major step toward passenger service from Berkshires to New York City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STOCKBRIDGE – Friday, February 1, 2013 – Building on his call for renewed investments in transportation and education in this month’s State of the Commonwealth address, Governor Deval Patrick today joined MassDOT Secretary and CEO Richard A. Davey and other state and local officials in Stockbridge to highlight the economic benefits of an expanded passenger rail in the region.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Patrick-Murray Administration’s 21st Century Transportation Plan includes passenger rail between Pittsfield and New York City. The $113.8 million investment is a commitment for track rehabilitation, the installation of a signal system, improvements to grade crossings, and six stations along the 37-mile rail corridor within Massachusetts. The plan includes a $1 billion annual investment in the Commonwealth’s transportation system to maintain the current transportation assets we have today and launch a number of high-impact transportation projects across Massachusetts that, if built, will create thousands of jobs and spur economic development across the Commonwealth. The plan also includes a $550 million investment in education, reaching $1 billion over four years, to expand access to high quality educational opportunities and make higher education more affordable for all students in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future belongs to those who prepare for it, and these preparations would be a major step toward running round trip passenger rail service between Pittsfield and New York City,” said Governor Patrick. “As we look to position the Commonwealth for continued economic expansion, we face critical choices regarding the kinds of investments we should be making to put us in that position. Let’s choose growth.”</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MassDOT recently received Federal Highway discretionary funds to support a station location and design analysis study for passenger service. Past research indicates that Berkshire County attracts some 2.5 million visitors annually with 1 million coming specifically from the New York City area. Research also shows that passenger rail has the potential to attract 2 million one-way riders annually from commuters, second homeowners, students and visitors from New York City.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“While the Berkshire County region is well-known as a tourism destination, its existing transportation infrastructure has made it difficult for businesses and innovators to truly thrive,” said MassDOT Secretary &amp; CEO Richard A. Davey. “Whether it’s unlocking a region’s potential or keeping its momentum going, we need to make these kinds of investments that will meet the needs of tomorrow’s job creators and their workforce.”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order to run passenger service, similar upgrades would be required in Connecticut. However, transportation officials in both states are optimistic that Massachusetts’ efforts could be the catalyst just south of the state border.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 well-funded transportation system is the key to growing jobs and economic opportunity,” said Senator Benjamin B. Downing. “Whether we’re repairing roads and bridges, expanding public transit or investing in passenger rail from New York City to Pittsfield, we need to do all we can to create jobs now and well into the future. I appreciate the Patrick Administration’s recognition of the value of investing in this project and in western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geography of Berkshire County has long been considered a challenge to economic development,” said Pittsfield Mayor Daniel L. Bianchi. “Transportation issues make this region less competitive when it comes to easily bringing people, goods and services in and out of Pittsfield. I fully support Governor Patrick’s plan for expanding southbound rail service from Pittsfield and I will do all that I can to make this a reality.”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Governor’s plan, laid out in the State of the Commonwealth address and his budget announcement earlier this month, will help grow jobs by making investments in education, innovation and infrastructure, expanding opportunity in the near-term and strengthening our Commonwealth in the long-term. The Governor’s proposals will support important investments in our infrastructure in order to pay the bills the Commonwealth acquired from the Big Dig, maintain existing infrastructure, promote regional equity and make targeted expansions to unlock long-term economic development.</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LIEUTENANT GOVERNOR MURRAY ANNOUNCES $3.3 MILLION IN FUNDING FOR NEW TELENURSING CENTER TO HELP VICTIMS OF SEXUAL ASSAULT</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Groundbreaking telemedicine initiative to help health care providers improve assistance to victims of sexual assault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Tuesday, February 5, 2013 – Lieutenant Governor Timothy Murray today announced $3.3 million in federal grant funding from the U.S. Department of Justice to create the Massachusetts Sexual Assault Nurse Examiner (SANE) Telenursing Center, which will be used to enhance care and support for victims of sexual assault nationally.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“Massachusetts is proud to be a national leader in providing the highest quality of care for victims of sexual assault,” said Lieutenant Governor Timothy Murray, chair of the Governor’s Council to Address Sexual Assault and Domestic Violence. “By investing in this new Telenursing Center and medical care services, Massachusetts is leveraging technology to improve public health for victims of sexual assault and ensure a higher quality of care in their healing process.”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Nationally, many frontline health care providers do not routinely provide sexual assault treatment services, and may not be readily familiar with the specific medical, emotional needs of the victims and the forensic needs of the criminal justice system.  As part of today’s announcement, a pilot Telenursing Center will be created at Newton-Wellesley Hospital and will provide 24/7 access to expert medical assistance and consultation for health care providers developed by national expert forensic sexual assault nurse examiners. The grant will provide consultation by the Massachusetts Sexual Assault Nurse Examiner (SANE) Telenursing Center for health care providers who work with selected populations in pilot locations around the country.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SANE Telenursing Center will allow Massachusetts to share our expertise to help victims across the country,” said John Polanowicz, Secretary of Health and Human Services. “I thank the Obama Administration and our partners in the provider community for their support of this important initiative.”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Grant funding will support several critical components of the pilot, including information technology equipment and assistance at each pilot site, expert clinical staffing, education and technical assistance for pilot participants, and ongoing evaluation of the overall program. Best practices and lessons learned from this national telemedicine pilot project will be later used to inform the development of a National TeleNursing Center.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program will allow us to use telemedicine to promote the most effective physical, emotional, and forensic care for sexual assault victims,” said Dr. Lauren Smith, Interim Commissioner of the Department of Public Health (DPH). “We also need to do everything that we can to support the frontline professionals who work with these patients.”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Funding was made available by the U.S. Department of Justice Office for Victims of Crime, following a nationally competitive grant application process. A total of $3.3 million will be available over the course of a three-year term. DPH will be the lead agency on this project and Newton-Wellesley Hospital will provide the physical location and infrastructure to support the Center. American Doctors Online/PhoneDOCTORx will provide consultative services and telemedicine network design.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“Newton-Wellesley Hospital is proud to support the Patrick-Murray Administration in its efforts to ensure that survivors of sexual assault receive expert, compassionate care," said Erin Miller, coordinator of the domestic violence and sexual assault program at Newton-Wellesley Hospital.</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amazing telemedicine pilot will increase access to forensically sound, victim focused services for adolescents immediately following an assault," said Tom King, Executive Director of the Massachusetts Children's Alliance. "Once again, the MA SANE program is leading the national conversation while providing the best course to healing for the most vulnerable citizens of the Commonwealth."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“All survivors deserve the access to the expertise SANE brings together; forensic evidence collection, nursing, and advocacy," said Gina Scaramella, Executive Director, Boston Area Rape Crisis Center (BARCC). "BARCC is honored to be part of the grant project and we are excited to discover the ways that these components of SANE can come together via technology to help survivors in underserved communities."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DPH has long worked with community partners to improve the quality of medical care for sexual assault victims in Massachusetts. In 1997, DPH created the Massachusetts Sexual Assault Nurse Examiner (SANE) program, whose core mission is to provide compassionate, comprehensive, and coordinated expert forensic nursing care to patients/victims seeking treatment following a sexual assault. To date, more than 16,000 patients have been treated by a total of 105 trained SANE providers within the state of Massachusetts.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three-year grant includes three distinct phases of implementation. In the first year, the funded agencies will develop the necessary infrastructure and capabilities to deliver quality telenursing services, and identify partner health care sites that work within the four targeted populations. The second and third years of the grant will be focused on implementation of high-quality telenursing care to those nationwide populations.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More information on the Massachusetts SANE program can be found at</w:t>
      </w:r>
      <w:hyperlink r:id="rId40" w:history="1">
        <w:r w:rsidRPr="00437553">
          <w:rPr>
            <w:rFonts w:ascii="Arial" w:eastAsia="Times New Roman" w:hAnsi="Arial" w:cs="Arial"/>
            <w:color w:val="64406B"/>
            <w:sz w:val="20"/>
            <w:szCs w:val="20"/>
            <w:u w:val="single"/>
          </w:rPr>
          <w:t>www.mass.gov/dph/sane</w:t>
        </w:r>
      </w:hyperlink>
      <w:r w:rsidRPr="00437553">
        <w:rPr>
          <w:rFonts w:ascii="Arial" w:eastAsia="Times New Roman" w:hAnsi="Arial" w:cs="Arial"/>
          <w:color w:val="222222"/>
          <w:sz w:val="20"/>
          <w:szCs w:val="20"/>
        </w:rPr>
        <w:t>. More information on the Department of Justice Office for Victims of Crime can be found at </w:t>
      </w:r>
      <w:hyperlink r:id="rId41" w:history="1">
        <w:r w:rsidRPr="00437553">
          <w:rPr>
            <w:rFonts w:ascii="Arial" w:eastAsia="Times New Roman" w:hAnsi="Arial" w:cs="Arial"/>
            <w:color w:val="64406B"/>
            <w:sz w:val="20"/>
            <w:szCs w:val="20"/>
            <w:u w:val="single"/>
          </w:rPr>
          <w:t>http://www.justice.gov/</w:t>
        </w:r>
      </w:hyperlink>
      <w:r w:rsidRPr="00437553">
        <w:rPr>
          <w:rFonts w:ascii="Arial" w:eastAsia="Times New Roman" w:hAnsi="Arial" w:cs="Arial"/>
          <w:color w:val="222222"/>
          <w:sz w:val="20"/>
          <w:szCs w:val="20"/>
        </w:rPr>
        <w:t>.</w:t>
      </w: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Default="00437553">
      <w:pPr>
        <w:rPr>
          <w:sz w:val="24"/>
          <w:szCs w:val="24"/>
        </w:rPr>
      </w:pP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LIEUTENANT GOVERNOR MURRAY ANNOUNCES QUINSIGAMOND COMMUNITY COLLEGE EXPANSION</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New Downtown Worcester Location on Franklin Street Will Serve 2,000 Students and Administrators; Expands Health Care and Workforce Development and Training Programs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WORCESTER – Wednesday, February 6, 2013 – Lieutenant Governor Timothy Murray today joined New Garden Park, the 501(</w:t>
      </w:r>
      <w:proofErr w:type="gramStart"/>
      <w:r w:rsidRPr="00437553">
        <w:rPr>
          <w:rFonts w:ascii="Arial" w:eastAsia="Times New Roman" w:hAnsi="Arial" w:cs="Arial"/>
          <w:color w:val="222222"/>
          <w:sz w:val="20"/>
          <w:szCs w:val="20"/>
        </w:rPr>
        <w:t>c)3</w:t>
      </w:r>
      <w:proofErr w:type="gramEnd"/>
      <w:r w:rsidRPr="00437553">
        <w:rPr>
          <w:rFonts w:ascii="Arial" w:eastAsia="Times New Roman" w:hAnsi="Arial" w:cs="Arial"/>
          <w:color w:val="222222"/>
          <w:sz w:val="20"/>
          <w:szCs w:val="20"/>
        </w:rPr>
        <w:t xml:space="preserve"> entity of the Worcester Business Development Corporation (WBDC), Quinsigamond Community College (QCC), and state and local officials to announce QCC’s expansion to 20 Franklin Street in downtown Worcester.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“Our Administration is focused on helping Worcester reach its full economic potential, and with the expansion of QCC to Franklin Street, we’re paving the way in the city’s downtown district,” said Lieutenant Governor Timothy Murray. “I am proud to partner with the Worcester Business Development Corporation, QCC, and the Division of Capital Asset Management and Maintenance to help revitalize another part of the city’s downtown district, opening doors for students from across the region to pursue an education and training in downtown Worcester.”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new downtown location will allow QCC to relocate and expand its Allied Health programs, as well as offer expanded Workforce Development and Training, Adult Basic Education and English as a Second Language programs. The new facility will support over 2,000 students and administrators.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Patrick-Murray Administration is committed to helping Gateway Cities revitalize their downtown centers,” said Secretary of Administration and Finance Glen Shor. “Quinsigamond Community College’s expanded presence will bring the benefit of increased business to many area employers and provide a boost for economic activity and long-term growth in Worcester’s downtown district.”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Last week, QCC’s Board of Trustees voted to approve the Division of Capital Asset Management and Maintenance’s (DCAMM) recommendation to execute the lease for the new downtown location. DCAMM will secure 72,409 square feet of instructional space for use by QCC in the former Telegram and Gazette Building.</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Division of Capital Asset Management and Maintenance (DCAMM) is excited to announce this lease agreement for the former Telegram &amp; Gazette building,” said Commissioner Carole Cornelison. “This proposal relocates and expands Quinsigamond Community College's health care and workforce development programs to downtown Worcester - serving more than 2,000 students and employees. The Patrick-Murray Administration is committed to furthering our economic partnership with the city of Worcester and Quinsigamond Community College's new downtown presence will play a vital role in the revitalization of this Gateway City.”</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expansion by QCC is the latest sign of the growing importance of our public colleges and universities in preparing the state’s future workforce,” said Richard M. Freeland, Commissioner of Higher Education. “It will enhance our ability to prepare students for the jobs of the future.”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“Fifty years ago, Quinsigamond began with 278 students in space borrowed from Holy Cross.  Today, the college serves over 11,000 students.  This facility will help the college support the dreams of even more Worcester residents,” said Ms. Stacey DeBoise Luster, Chair of the QCC Board of Trustees.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commend the QCC Board of Trustees for their courage and leadership that has enabled us to take this bold step,” said Dr. Gail E. Carberry, president of Quinsigamond. “They have created a fiscal plan with our administration that has enabled this lease to move forward, despite the challenging fiscal times we’ve seen.”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“We view this new lease with QCC as more than a landlord-tenant relationship – it is a long-term partnership,” said Craig Blais, President &amp; CEO of the WBDC, “The redevelopment of the former Telegram &amp; Gazette building is the cornerstone project for the revitalization of this critical portion of our downtown.  QCC’s presence at 20 Franklin Street will bring a renewed sense of activity to our downtown neighborhood, providing new programmatic connections to our various downtown institutions.”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“As Senate Chair of the Committee on Higher Education and a member of the Committee on Labor &amp; Workforce Development, I understand the relationship between our community colleges and a thriving workforce,” said Senator Michael O. Moore. “Everyday community colleges, like Quinsigamond Community College, teach students the skills necessary to be competitive in the 21st Century. Innovations at our community colleges, like the Health Care and Workforce Development Training Center, will continue to ensure that the Commonwealth remains an attractive destination for businesses and provide them with a skilled workforce.”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“This project will provide for much needed additional space and technological improvements, and will greatly compliment the city’s ongoing expansion plans for downtown Worcester,” said Senator Harriette Chandler.</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pleased and grateful that the Board of Trustees and President of our Quinsigamond Community Colleges see Downtown as the right location for their strategic growth.  Music to my ears," said Worcester City Manager Michael V. O'Brien.  "Their commitment allows the City to work side by side with our partners at WBDC and bring 20 Franklin Street back to life with over 2000 new students and faculty.  The life and vitality from these new "feet on the street", combined with the positives underfoot within CitySquare, the Theatre District, at MCPHSU, and private investment throughout Downtown, set the right table and mix for our long-term success."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Building on the Patrick-Murray Administration’s ongoing support for investing education, Governor Patrick has proposed bold investments at all levels of the Commonwealth’s education system including higher education, quadrupling the amount of direct financial aid to students through the MASSGrant program and increasing support to our public campuses to enhance student services and help make college more affordable for students and families in Massachusetts.  To learn more about the Governor’s budget recommendations, visit </w:t>
      </w:r>
      <w:hyperlink r:id="rId42" w:history="1">
        <w:r w:rsidRPr="00437553">
          <w:rPr>
            <w:rFonts w:ascii="Arial" w:eastAsia="Times New Roman" w:hAnsi="Arial" w:cs="Arial"/>
            <w:color w:val="64406B"/>
            <w:sz w:val="20"/>
            <w:szCs w:val="20"/>
            <w:u w:val="single"/>
          </w:rPr>
          <w:t>www.mass.gov/governor</w:t>
        </w:r>
      </w:hyperlink>
      <w:r w:rsidRPr="00437553">
        <w:rPr>
          <w:rFonts w:ascii="Arial" w:eastAsia="Times New Roman" w:hAnsi="Arial" w:cs="Arial"/>
          <w:color w:val="222222"/>
          <w:sz w:val="20"/>
          <w:szCs w:val="20"/>
        </w:rPr>
        <w:t>.</w:t>
      </w:r>
    </w:p>
    <w:p w:rsidR="00437553" w:rsidRPr="00437553" w:rsidRDefault="00437553" w:rsidP="00437553">
      <w:pPr>
        <w:shd w:val="clear" w:color="auto" w:fill="FFFFFF"/>
        <w:spacing w:before="240" w:after="161" w:line="240" w:lineRule="auto"/>
        <w:outlineLvl w:val="0"/>
        <w:rPr>
          <w:rFonts w:ascii="Tahoma" w:eastAsia="Times New Roman" w:hAnsi="Tahoma" w:cs="Tahoma"/>
          <w:b/>
          <w:bCs/>
          <w:color w:val="222222"/>
          <w:kern w:val="36"/>
          <w:sz w:val="40"/>
          <w:szCs w:val="40"/>
        </w:rPr>
      </w:pPr>
      <w:r w:rsidRPr="00437553">
        <w:rPr>
          <w:rFonts w:ascii="Tahoma" w:eastAsia="Times New Roman" w:hAnsi="Tahoma" w:cs="Tahoma"/>
          <w:b/>
          <w:bCs/>
          <w:color w:val="222222"/>
          <w:kern w:val="36"/>
          <w:sz w:val="40"/>
          <w:szCs w:val="40"/>
        </w:rPr>
        <w:t>PATRICK-MURRAY ADMINISTRATION AWARDS PLANNING GRANTS TO EIGHT POTENTIAL INNOVATION SCHOOLS ACROSS THE COMMONWEALTH</w:t>
      </w:r>
    </w:p>
    <w:p w:rsidR="00437553" w:rsidRPr="00437553" w:rsidRDefault="00437553" w:rsidP="00437553">
      <w:pPr>
        <w:shd w:val="clear" w:color="auto" w:fill="FFFFFF"/>
        <w:spacing w:after="199" w:line="240" w:lineRule="auto"/>
        <w:outlineLvl w:val="1"/>
        <w:rPr>
          <w:rFonts w:ascii="Tahoma" w:eastAsia="Times New Roman" w:hAnsi="Tahoma" w:cs="Tahoma"/>
          <w:color w:val="222222"/>
          <w:sz w:val="32"/>
          <w:szCs w:val="32"/>
        </w:rPr>
      </w:pPr>
      <w:r w:rsidRPr="00437553">
        <w:rPr>
          <w:rFonts w:ascii="Tahoma" w:eastAsia="Times New Roman" w:hAnsi="Tahoma" w:cs="Tahoma"/>
          <w:color w:val="222222"/>
          <w:sz w:val="32"/>
          <w:szCs w:val="32"/>
        </w:rPr>
        <w:t>Funds will support development of educational innovations that close achievement gaps, help all students achieve at high levels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BOSTON – Wednesday, February 6, 2013 – Education Secretary Matthew Malone today announced $80,000 in grants to eight potential Innovation Schools across the Commonwealth. This funding builds on the Patrick-Murray Administration's continued efforts to close persistent achievement gaps, promote innovative and bold strategies in education and give students and their families greater access to high-quality public schools.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 am extremely proud of the progress we’ve made on the Innovation School initiative as more and more schools step up to provide improved educational opportunities for Massachusetts students," said Governor Deval Patrick. "This robust and diverse group of schools demonstrates what can be achieved when local school communities are given the flexibility to be creative in their approach to helping all students achieve at high levels."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Initial prospectuses for these schools have already been approved by local stakeholders including superintendents, school committee members and union leaders and the grants will be used to develop robust innovation plans that will be presented to local school committees for final approval. Many of these schools could open as early as September 2013.</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A signature component of Governor Patrick’s Achievement Gap Act of 2010, Innovation Schools are in-district, charter-like public schools that use inventive strategies and creative approaches to education while keeping school funding within districts. Innovation Schools can utilize greater autonomy and flexibility with regard to curriculum, staffing, budget, schedule/calendar, professional development and district policies.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There are currently 44 operational Innovation Schools across Massachusetts.  If these eight plans are fully approved, over 50 Innovation Schools could be up and running by fall 2013. The Administration awarded over $850,000 in Innovation School planning and implementation grants last year. Funding for Innovation School planning and implementation grants have been made available as part of a total of $2 million in support from the state's successful Race to the Top proposal and additional support from the Bill &amp; Melinda Gates Foundation.</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Secretary Malone announced today’s round of planning grants at the Blackstone Elementary School in Boston, one of today’s recipients whose Innovation School prospectus proposes seeking autonomies in the areas of curriculum, instruction and assessment, staffing, professional development and budget to sustain its success in improving student achievement outcomes as a turnaround school.</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“It is exciting to see a school community, like the Blackstone School, that has made significant academic progress with its students, using the Innovation School model to sustain the gains made by seeking autonomies and flexibilities to continue to meet the needs of its students,” said Education Secretary Matthew Malone.</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In addition to the grant funding announced today, Governor Patrick recently proposed a $550 million investment in education, reaching $1 billion over four years, to expand access to high quality educational opportunities and make higher education more affordable for all students in Massachusetts. This historic investment would provide universal access to high quality early education for all children in Massachusetts from birth through age five; allow additional resources for high-need schools to extend learning time for students; increase Chapter 70 funding to K-12 districts; make higher education more affordable for students; and allow our community colleges to expand successful programs that are preparing students to thrive in the workplace. The Governor’s plan also includes $1.5 million in funding to support the planning and implementation of additional innovation schools across the state. </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For more information about Innovation Schools, please visit </w:t>
      </w:r>
      <w:hyperlink r:id="rId43" w:history="1">
        <w:r w:rsidRPr="00437553">
          <w:rPr>
            <w:rFonts w:ascii="Arial" w:eastAsia="Times New Roman" w:hAnsi="Arial" w:cs="Arial"/>
            <w:color w:val="64406B"/>
            <w:sz w:val="20"/>
            <w:szCs w:val="20"/>
            <w:u w:val="single"/>
          </w:rPr>
          <w:t>www.mass.gov/edu/innovationschools</w:t>
        </w:r>
      </w:hyperlink>
      <w:r w:rsidRPr="00437553">
        <w:rPr>
          <w:rFonts w:ascii="Arial" w:eastAsia="Times New Roman" w:hAnsi="Arial" w:cs="Arial"/>
          <w:color w:val="222222"/>
          <w:sz w:val="20"/>
          <w:szCs w:val="20"/>
        </w:rPr>
        <w:t>.</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color w:val="222222"/>
          <w:sz w:val="20"/>
          <w:szCs w:val="20"/>
        </w:rPr>
        <w:t>The list of grant recipients, districts in which the schools will be located and amounts granted is as follows:</w:t>
      </w: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INNOVATION SCHOOLS PLANNING GRANTS</w:t>
      </w:r>
      <w:r w:rsidRPr="00437553">
        <w:rPr>
          <w:rFonts w:ascii="Arial" w:eastAsia="Times New Roman" w:hAnsi="Arial" w:cs="Arial"/>
          <w:color w:val="222222"/>
          <w:sz w:val="20"/>
          <w:szCs w:val="20"/>
        </w:rPr>
        <w:t> – awarded with state Race to the Top funding.</w:t>
      </w:r>
    </w:p>
    <w:p w:rsidR="00437553" w:rsidRPr="00437553" w:rsidRDefault="00437553" w:rsidP="00437553">
      <w:pPr>
        <w:shd w:val="clear" w:color="auto" w:fill="FFFFFF"/>
        <w:spacing w:after="0" w:line="293" w:lineRule="atLeast"/>
        <w:rPr>
          <w:rFonts w:ascii="Arial" w:eastAsia="Times New Roman" w:hAnsi="Arial" w:cs="Arial"/>
          <w:color w:val="222222"/>
          <w:sz w:val="20"/>
          <w:szCs w:val="20"/>
        </w:rPr>
      </w:pPr>
    </w:p>
    <w:p w:rsidR="00437553" w:rsidRPr="00437553" w:rsidRDefault="00437553" w:rsidP="00437553">
      <w:pPr>
        <w:shd w:val="clear" w:color="auto" w:fill="FFFFFF"/>
        <w:spacing w:after="240" w:line="293" w:lineRule="atLeast"/>
        <w:rPr>
          <w:rFonts w:ascii="Arial" w:eastAsia="Times New Roman" w:hAnsi="Arial" w:cs="Arial"/>
          <w:color w:val="222222"/>
          <w:sz w:val="20"/>
          <w:szCs w:val="20"/>
        </w:rPr>
      </w:pPr>
      <w:r w:rsidRPr="00437553">
        <w:rPr>
          <w:rFonts w:ascii="Arial" w:eastAsia="Times New Roman" w:hAnsi="Arial" w:cs="Arial"/>
          <w:b/>
          <w:bCs/>
          <w:color w:val="222222"/>
          <w:sz w:val="20"/>
          <w:szCs w:val="20"/>
        </w:rPr>
        <w:t>TOTAL = $80,000</w:t>
      </w:r>
    </w:p>
    <w:p w:rsidR="00437553" w:rsidRDefault="00437553">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ANNOUNCES NOMINATIONS TO THE SUPERIOR COURT AND THE PAROLE BOARD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Wednesday, February 6, 2013 – Governor Deval Patrick today submitted three nominations for the advice and consent of the Governor’s Council: Boston Municipal Court Judge Shannon Frison as an Associate Justice of the Superior Court; and Lucy Soto-Abbe and Tonomey Coleman as members of the Parole Board.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am pleased to nominate these talented and committed individuals to the Superior Court and the Parole Board,” said Governor Patrick. “I am confident in Judge Frison’s qualifications for the Superior Court, and I thank her for her willingness to serve the Trial Court in this new and challenging role. I commend Lucy Soto-Abbe for her outstanding service on the Parole Board and appreciate her continued commitment to public service. I also welcome the opportunity to nominate criminal defense attorney Tonomey Coleman as a new member of the Parole Board.”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Shannon Frison currently serves as an Associate Justice of the Boston Municipal Court, Roxbury Division. Prior to her appointment to the bench in 2009, she served as an officer and a lawyer in the United States Marine Corps, where she handled both criminal and civil litigation on assignments in Hawaii and North Carolina. Judge Frison also worked as a senior litigation associate at the Boston law firm of Dwyer and Collora and as a sole practitioner specializing in criminal defense, employment litigation, and military justice cases. She graduated from Harvard University (B.A., 1992) and Georgetown University Law Center (J.D., 1995). Judge Frison is slated to fill the vacancy on the Superior Court created by the appointment of the Honorable Peter W. Agnes, Jr. as an Associate Justice of the Appeals Court.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Lucy Soto-Abbe is a member of the Parole Board, first appointed by Governor Patrick in 2011 to fill an unexpired term. Prior to her service on the board, she worked for 17 years as a victim/witness advocate in the Hampden County District Attorney’s Office.  Soto-Abbe also has prior experience as a paralegal at a law firm and as a secretary at the Parole Board. She holds degrees from Bay Path College (B.S. in Legal Studies, 1993) and American International College (M.S. in Forensic Psychology, 2005), and is a resident of Springfield. If confirmed, Lucy Soto-Abbe will serve a term expiring in June 2017.</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Tonomey Coleman has been a sole practitioner in Boston since 2001, with a practice focused primarily on criminal defense in both state and federal courts. From 1994 to 2001, Coleman worked for two small general practice firms in Boston. He also served as a law clerk and regional administrative law clerk at the Massachusetts Superior Court from 1992 to1994. Coleman is a former president of the Massachusetts Black Lawyers Association. He is a graduate of Delhi Technical College (A.A.S, 1984), Bernard M. Baruch College (B.A., 1989) and Boston College Law School (J.D., 1992). Coleman resides in Boston. He is slated to fill the position on the Parole Board formerly held by Roger Michel, with a term expiring in August 2017.</w:t>
      </w: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LIEUTENANT GOVERNOR MURRAY CELEBRATES FRAMINGHAM STATE UNIVERSITY POWER PLANT CONVERSION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FRAMINGHAM – Tuesday, February 12, 2013 - Lieutenant Governor Timothy Murray today joined with officials from Framingham State University and state and local officials to celebrate the completion of the conversion of the University’s Power Plant from number six fuel oil to natural gas, a move that is expected to reduce Framingham State University’s carbon footprint by up to 30 percent.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“Since 2007, Governor Patrick and our Administration have set an ambitious clean energy agenda for Massachusetts,” said Lieutenant Governor Murray.  “In addition to working with businesses and municipalities to invest in clean energy, we are also leading by example and investing in energy efficiency initiatives for state buildings across the Commonwealth. This project at Framingham State University is a great example of our work that is helping to protect the environment and reduce our reliance on foreign fossil fuels.”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2007, Governor Deval Patrick signed Executive Order 484, which required state agencies, including all state colleges and universities, to significantly reduce their environmental impact. In order to fulfill the goals set out by the Executive Order, Framingham State University undertook an Energy Performance Contract in collaboration with the Massachusetts Division of Capital Asset Management and Maintenance (DCAMM) and NSTAR. The EPC undertaken by Framingham State University is a model for the recently announced Accelerated Energy Program (AEP) launched this year to help state agencies meet the goals of Executive Order 484.</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project also included replacing approximately 7,500 lights on campus with more efficient fluorescent lamps and installing occupancy controls to turn off lighting in specified areas. Other initiatives included installation of new pipe insulation, replacement of old motors with high-efficient motors and replacement of an old steam chiller in the library with a new high-efficiency electric chiller.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Division of Capital Asset Management and Maintenance is excited to celebrate this major milestone,” said DCAMM Commissioner Carole Cornelison. “DCAMM looks forward to continuing our work with the Division of Energy Resources and Framingham State University to reduce their energy consumption.”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“Not only have our efforts to go green resulted in the University becoming a more environmentally responsible campus, they are saving us hundreds of thousands of dollars each year, which can be directed toward more critical needs,” said Framingham State President Timothy J. Flanagan. “I’m extremely grateful to our student Green Team, Facilities Department, faculty and staff members who played a role in making Framingham State a leader in the Commonwealth when it comes to environmental stewardship.”</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“Climate change is an elusive concept, the effects are hard to grasp until you get a chance to see the world from a macro scale and over time,” said Representative Chris Walsh of Framingham. “The problem is that it is the seemingly unconnected local actions that, taken as an ethos, have been the cause and will be the solution for rampant global warming. The work that Framingham State University has undertaken in understanding and modifying their energy consumption and practices reflects their commitment to the environment in a very real and tangible way. As the newly elected Vice Chair for the Global Warming and Climate Change Committee in the House of Representatives I applaud the University’s focus on this issue and willingness to lead by example.”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cost of the project was $7.1 million and is being funded through DCAMM. Framingham State University is assuming debt service on $3.6 million of the total cost. The annual energy cost savings is estimated at $735,000, which adds up to nearly $15 million saved over the estimated 20-year life of the project. The University is expected to reduce its CO2 greenhouse gas emissions over the life of the contract by approximately 105 million pounds.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addition to the Energy Performance Contract, other steps taken by the University to “Go Green” include:   </w:t>
      </w:r>
    </w:p>
    <w:p w:rsidR="006C145D" w:rsidRPr="006C145D" w:rsidRDefault="006C145D" w:rsidP="006C145D">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Installation of solar panels on the Athletic Center and McCarthy Center</w:t>
      </w:r>
    </w:p>
    <w:p w:rsidR="006C145D" w:rsidRPr="006C145D" w:rsidRDefault="006C145D" w:rsidP="006C145D">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Elimination of lunch trays in the Dining Hall to conserve water and installation of water-saving dishwaters</w:t>
      </w:r>
    </w:p>
    <w:p w:rsidR="006C145D" w:rsidRPr="006C145D" w:rsidRDefault="006C145D" w:rsidP="006C145D">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Alteration of class schedules to reduce the number of days commuter students have to drive to campus</w:t>
      </w:r>
    </w:p>
    <w:p w:rsidR="006C145D" w:rsidRPr="006C145D" w:rsidRDefault="006C145D" w:rsidP="006C145D">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Construction of North Hall, a 410-bed residence hall that opened in fall 2011 and is LEED Gold Certified</w:t>
      </w:r>
    </w:p>
    <w:p w:rsidR="006C145D" w:rsidRPr="006C145D" w:rsidRDefault="006C145D" w:rsidP="006C145D">
      <w:pPr>
        <w:numPr>
          <w:ilvl w:val="0"/>
          <w:numId w:val="30"/>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Implementation of a composting system that recycles organic waste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Patrick-Murray Administration has invested nearly $23 million in clean energy projects and programs in the Commonwealth’s 110 designated Green Communities, where approximately 3 million Massachusetts residents live. These investments have helped to create a booming clean energy sector. According to the 2012 Massachusetts Clean Energy Industry Report released last year, the Massachusetts clean energy economy grew by 11.2 percent from July 2011 to July 2012 and the sector now employs 71,523 people at 4,995 clean energy firms across Massachusetts, 1.7 percent of the total Massachusetts workforce.</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PATRICK-MURRAY ADMINISTRATION ANNOUNCES $2.25 MILLION IN COMMUNITY INNOVATION CHALLENGE GRANTS FOR MUNICIPALITIES, REGIONAL SCHOOL DISTRICTS AND PLANNING AGENCIES ACROSS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Tuesday, February 12, 2013 – Lieutenant Governor Timothy Murray and Secretary of Administration and Finance Glen Shor today announced the 27 recipients of the $2.25 million Community Innovation Challenge (CIC) grant program to incentivize and support innovative regionalization and other cost saving initiatives. These programs will change the way local governments do business to maintain service delivery and stretch every tax payer dollar as far as possible.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27 recipients of the FY 2013 CIC grant program span 162 cities and towns. The project recipients reflect geographic and income diversity across the Commonwealth, including several Gateway Cities.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first round of the Community Innovation Challenge Grant program was a success, attracting wide interest by municipalities and planning agencies to develop regionalization and innovation strategies on the local level,” said Lieutenant Governor Murray.  “We’re excited to continue this program with the second round of award recipients who have all proposed more innovative opportunities and cost-saving measures to collaborate, regionalize and maintain valuable local services.”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“Our new fiscal reality demands that government change the way it does business to stretch every taxpayer dollar as far as possible,” said Secretary Shor. “The Patrick-Murray Administration’s CIC grant program is just one of the many ways we are working to give cities and towns the tools they need to drive change in local government. I am excited that the second round of this program will provide for the continuation and expansion of some really great programs and jump-start brand new ones.”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Regionalization is an opportunity for neighboring communities to build partnerships to engage in shared services, inter-municipal agreements, municipal collaborations, consolidations, mutual aid and regional planning to reduce the risk of duplicating efforts and unnecessary spending of limited taxpayer dollars. With 351 cities and towns spanning the Commonwealth, there are countless ways to collaborate and work together to maintain important local services and deliver those services effectively and efficiently.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CIC grant program is one more example of the kind of reforms the Patrick-Murray Administration has made in challenging fiscal times to make government more effective and efficient. CICG provides incentives, such as technical assistance, training and other one-time or transition funding for municipal leaders to work together to pursue innovative ways to deliver critical services to taxpayers more efficiently. Ideal projects for the grant program include those with the potential for greatest impact, high levels of innovation and substantial potential cost savings for municipalities.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commend the Patrick-Murray Administration for their continued support in securing funds for the Community Innovation Challenge Grant Program,” said House Speaker Robert A. DeLeo. “As the cities and towns across the Commonwealth begin to emerge from this economic downturn, it remains important that state leaders continue to find ways to make government more effective and efficient.”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the FY 2012 budget, Governor Patrick authorized the development of a competitive grant program to encourage and incentivize regionalization based upon the belief that the most crucial and visible interactions between government and citizen occur locally. A grant program was proposed in the Governor’s budget, and supported by the Legislature, providing $4 million for regionalization and other initiatives that will improve the effectiveness and efficiency in the delivery of local services. In FY 2012, the Patrick-Murray Administration invested in 27 projects across the Commonwealth. These projects involved 138 cities and towns and are currently being finished. The results and outcomes of each project will be shared with the general public this summer on the ANF website.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FY 2013 Community Innovation Challenge Grant Recipients:</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r>
      <w:r w:rsidRPr="006C145D">
        <w:rPr>
          <w:rFonts w:ascii="Arial" w:eastAsia="Times New Roman" w:hAnsi="Arial" w:cs="Arial"/>
          <w:b/>
          <w:bCs/>
          <w:color w:val="222222"/>
          <w:sz w:val="20"/>
          <w:szCs w:val="20"/>
          <w:u w:val="single"/>
        </w:rPr>
        <w:t>Education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Creating in District Programs for Students with Severe Emotional and Behavioral Disorders</w:t>
      </w:r>
      <w:r w:rsidRPr="006C145D">
        <w:rPr>
          <w:rFonts w:ascii="Arial" w:eastAsia="Times New Roman" w:hAnsi="Arial" w:cs="Arial"/>
          <w:color w:val="222222"/>
          <w:sz w:val="20"/>
          <w:szCs w:val="20"/>
        </w:rPr>
        <w:t> ($110,800)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School districts of the towns of Agawam, East Longmeadow, Longmeadow, Ludlow, and West Springfield; Hampden-Wilbraham Regional School District; Southwick-Tolland-Granville Regional School District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Berkshire County Curriculum Frameworks Project</w:t>
      </w:r>
      <w:r w:rsidRPr="006C145D">
        <w:rPr>
          <w:rFonts w:ascii="Arial" w:eastAsia="Times New Roman" w:hAnsi="Arial" w:cs="Arial"/>
          <w:color w:val="222222"/>
          <w:sz w:val="20"/>
          <w:szCs w:val="20"/>
        </w:rPr>
        <w:t> ($89,520)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Central Berkshire Regional School District (Lead); Adams-Cheshire Regional School District; Berkshire Hills Regional School District; Northern Berkshire Vocational Technical School District; Southern Berkshire Regional School District; The public school districts of the towns of Clarksburg, Florida, Savoy, Lee, and Lenox</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Expanding Regional Services for Students with Dyslexia</w:t>
      </w:r>
      <w:r w:rsidRPr="006C145D">
        <w:rPr>
          <w:rFonts w:ascii="Arial" w:eastAsia="Times New Roman" w:hAnsi="Arial" w:cs="Arial"/>
          <w:color w:val="222222"/>
          <w:sz w:val="20"/>
          <w:szCs w:val="20"/>
        </w:rPr>
        <w:t> ($73,000)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Manchester-Essex Regional School District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Regionalizing Technology Support Services</w:t>
      </w:r>
      <w:r w:rsidRPr="006C145D">
        <w:rPr>
          <w:rFonts w:ascii="Arial" w:eastAsia="Times New Roman" w:hAnsi="Arial" w:cs="Arial"/>
          <w:color w:val="222222"/>
          <w:sz w:val="20"/>
          <w:szCs w:val="20"/>
        </w:rPr>
        <w:t> ($52,037)</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School districts of the Towns of Richmond (Lead), Hancock, and New Ashford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School StatNet Pilot</w:t>
      </w:r>
      <w:r w:rsidRPr="006C145D">
        <w:rPr>
          <w:rFonts w:ascii="Arial" w:eastAsia="Times New Roman" w:hAnsi="Arial" w:cs="Arial"/>
          <w:color w:val="222222"/>
          <w:sz w:val="20"/>
          <w:szCs w:val="20"/>
        </w:rPr>
        <w:t> ($38,326)</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Cities of Somerville (Lead), Fitchburg, Revere, and Chicopee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u w:val="single"/>
        </w:rPr>
        <w:t>Financial Services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Regionalization of Assessment Services</w:t>
      </w:r>
      <w:r w:rsidRPr="006C145D">
        <w:rPr>
          <w:rFonts w:ascii="Arial" w:eastAsia="Times New Roman" w:hAnsi="Arial" w:cs="Arial"/>
          <w:color w:val="222222"/>
          <w:sz w:val="20"/>
          <w:szCs w:val="20"/>
        </w:rPr>
        <w:t> ($35,000)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Towns of Amherst (Lead) and Pelham</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u w:val="single"/>
        </w:rPr>
        <w:t>Public Health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Public Health Nursing Program, Year 2</w:t>
      </w:r>
      <w:r w:rsidRPr="006C145D">
        <w:rPr>
          <w:rFonts w:ascii="Arial" w:eastAsia="Times New Roman" w:hAnsi="Arial" w:cs="Arial"/>
          <w:color w:val="222222"/>
          <w:sz w:val="20"/>
          <w:szCs w:val="20"/>
        </w:rPr>
        <w:t> ($54,840)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Berkshire Regional Planning Commission (Lead); City of North Adams; Towns of Adams, Alford, Becket, Clarksburg, Dalton, Charlemont, Great Barrington, Hancock, Lanesborough, Mt. Washington, New Marlborough, Peru, Richmond, Sandisfield, Savoy, Sheffield, Washington, West Stockbridge, Williamstown, Windsor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Local Boards of Health On-Line Tobacco Retailer Certification Program</w:t>
      </w:r>
      <w:r w:rsidRPr="006C145D">
        <w:rPr>
          <w:rFonts w:ascii="Arial" w:eastAsia="Times New Roman" w:hAnsi="Arial" w:cs="Arial"/>
          <w:color w:val="222222"/>
          <w:sz w:val="20"/>
          <w:szCs w:val="20"/>
        </w:rPr>
        <w:t> ($25,250)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Towns of Lee (Lead), Lenox, and Stockbridge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Cooperative Public Health Service</w:t>
      </w:r>
      <w:r w:rsidRPr="006C145D">
        <w:rPr>
          <w:rFonts w:ascii="Arial" w:eastAsia="Times New Roman" w:hAnsi="Arial" w:cs="Arial"/>
          <w:color w:val="222222"/>
          <w:sz w:val="20"/>
          <w:szCs w:val="20"/>
        </w:rPr>
        <w:t> ($68,317)</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Franklin Regional Council of Governments (Lead); Towns of Buckland, Charlemont, Conway, Deerfield, Gill, Hawley, Heath, Monroe, Leyden, Shelburne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Hampden County Health Alliance</w:t>
      </w:r>
      <w:r w:rsidRPr="006C145D">
        <w:rPr>
          <w:rFonts w:ascii="Arial" w:eastAsia="Times New Roman" w:hAnsi="Arial" w:cs="Arial"/>
          <w:color w:val="222222"/>
          <w:sz w:val="20"/>
          <w:szCs w:val="20"/>
        </w:rPr>
        <w:t> ($45,000)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Pioneer Valley Planning Commission (Lead); Cities of Holyoke and Springfield; Towns of Westfield, West Springfield, Blandford, Granville, Ludlow, Palmer, and Southwick</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u w:val="single"/>
        </w:rPr>
        <w:t>Public Works and Environmental Affairs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Regional Highway Equipment Cooperative- Phase 2</w:t>
      </w:r>
      <w:r w:rsidRPr="006C145D">
        <w:rPr>
          <w:rFonts w:ascii="Arial" w:eastAsia="Times New Roman" w:hAnsi="Arial" w:cs="Arial"/>
          <w:color w:val="222222"/>
          <w:sz w:val="20"/>
          <w:szCs w:val="20"/>
        </w:rPr>
        <w:t> ($24,500)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Towns of Brookfield (Lead), Brimfield, East Brookfield, Hardwick, Warren, and West Brookfield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Northern Middlesex Storm Water Collaborative</w:t>
      </w:r>
      <w:r w:rsidRPr="006C145D">
        <w:rPr>
          <w:rFonts w:ascii="Arial" w:eastAsia="Times New Roman" w:hAnsi="Arial" w:cs="Arial"/>
          <w:color w:val="222222"/>
          <w:sz w:val="20"/>
          <w:szCs w:val="20"/>
        </w:rPr>
        <w:t> ($98,000)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Northern Middlsex Council of Governments (Lead); City of Lowell; Towns of Billerica, Chelmsford, Dracut, Dunstable, Pepperell, Tewksbury, Tyngsborough, Westford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Cape Cod Great White Shark Research and Outreach Program</w:t>
      </w:r>
      <w:r w:rsidRPr="006C145D">
        <w:rPr>
          <w:rFonts w:ascii="Arial" w:eastAsia="Times New Roman" w:hAnsi="Arial" w:cs="Arial"/>
          <w:color w:val="222222"/>
          <w:sz w:val="20"/>
          <w:szCs w:val="20"/>
        </w:rPr>
        <w:t> ($50,000)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Towns of Orleans (Lead); Chatham, Truro, Nantucket, Harwich, Yarmouth, Dennis, Wellfleet, Provincetown, Brewster, and Barnstable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 xml:space="preserve">Regionalizing Municipal Storm Water Management in Central </w:t>
      </w:r>
      <w:proofErr w:type="gramStart"/>
      <w:r w:rsidRPr="006C145D">
        <w:rPr>
          <w:rFonts w:ascii="Arial" w:eastAsia="Times New Roman" w:hAnsi="Arial" w:cs="Arial"/>
          <w:b/>
          <w:bCs/>
          <w:color w:val="222222"/>
          <w:sz w:val="20"/>
          <w:szCs w:val="20"/>
        </w:rPr>
        <w:t>Massachusetts</w:t>
      </w:r>
      <w:r w:rsidRPr="006C145D">
        <w:rPr>
          <w:rFonts w:ascii="Arial" w:eastAsia="Times New Roman" w:hAnsi="Arial" w:cs="Arial"/>
          <w:color w:val="222222"/>
          <w:sz w:val="20"/>
          <w:szCs w:val="20"/>
        </w:rPr>
        <w:t>(</w:t>
      </w:r>
      <w:proofErr w:type="gramEnd"/>
      <w:r w:rsidRPr="006C145D">
        <w:rPr>
          <w:rFonts w:ascii="Arial" w:eastAsia="Times New Roman" w:hAnsi="Arial" w:cs="Arial"/>
          <w:color w:val="222222"/>
          <w:sz w:val="20"/>
          <w:szCs w:val="20"/>
        </w:rPr>
        <w:t>$115,000)</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i/>
          <w:iCs/>
          <w:color w:val="222222"/>
          <w:sz w:val="20"/>
          <w:szCs w:val="20"/>
        </w:rPr>
        <w:t>Towns of Spencer (Lead), Auburn, Charlton, Dudley, Holden, Leicester, Millbury, Oxford, Paxton, Shrewsbury, Spencer, Sturbridge, Webster, West Boylston, Boylston, Grafton, Hardwick, Monson, New Braintree, Northbridge, Northborough, North Brookfield, Palmer, Princeton, Rutland, Southbridge, Sterling, Upton, Ware, Westborough, Wilbraham</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Regional Department of Public Facilities and Infrastructure</w:t>
      </w:r>
      <w:r w:rsidRPr="006C145D">
        <w:rPr>
          <w:rFonts w:ascii="Arial" w:eastAsia="Times New Roman" w:hAnsi="Arial" w:cs="Arial"/>
          <w:color w:val="222222"/>
          <w:sz w:val="20"/>
          <w:szCs w:val="20"/>
        </w:rPr>
        <w:t> ($30,000)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Towns of Wenham (Lead) and Hamilton; Hamilton-Wenham Regional School District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u w:val="single"/>
        </w:rPr>
        <w:t>Information Technology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Central Massachusetts Regional Electronic Permitting Collaborative</w:t>
      </w:r>
      <w:r w:rsidRPr="006C145D">
        <w:rPr>
          <w:rFonts w:ascii="Arial" w:eastAsia="Times New Roman" w:hAnsi="Arial" w:cs="Arial"/>
          <w:color w:val="222222"/>
          <w:sz w:val="20"/>
          <w:szCs w:val="20"/>
        </w:rPr>
        <w:t> ($112,000)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Central Massachusetts Regional Planning Commission (CMRPC) (Lead); Towns of Barre, Blackstone, Boylston, Dudley, Hardwick, Leicester, Northbridge, Spencer, and Upton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Hampshire Cloud</w:t>
      </w:r>
      <w:r w:rsidRPr="006C145D">
        <w:rPr>
          <w:rFonts w:ascii="Arial" w:eastAsia="Times New Roman" w:hAnsi="Arial" w:cs="Arial"/>
          <w:color w:val="222222"/>
          <w:sz w:val="20"/>
          <w:szCs w:val="20"/>
        </w:rPr>
        <w:t> ($80,000)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Hampshire Council of Governments (Lead); Towns of Chesterfield and Hadley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Electronic Weights and Measures Inspection</w:t>
      </w:r>
      <w:r w:rsidRPr="006C145D">
        <w:rPr>
          <w:rFonts w:ascii="Arial" w:eastAsia="Times New Roman" w:hAnsi="Arial" w:cs="Arial"/>
          <w:color w:val="222222"/>
          <w:sz w:val="20"/>
          <w:szCs w:val="20"/>
        </w:rPr>
        <w:t> ($21,550)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Towns of Holliston (Lead), Ashland, Medway, and Millis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Malden 311 and Workers’ Compensation Reentry Program</w:t>
      </w:r>
      <w:r w:rsidRPr="006C145D">
        <w:rPr>
          <w:rFonts w:ascii="Arial" w:eastAsia="Times New Roman" w:hAnsi="Arial" w:cs="Arial"/>
          <w:color w:val="222222"/>
          <w:sz w:val="20"/>
          <w:szCs w:val="20"/>
        </w:rPr>
        <w:t> ($27,780)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City of Malden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Regionally Improving Citizen Access and Service Delivery</w:t>
      </w:r>
      <w:r w:rsidRPr="006C145D">
        <w:rPr>
          <w:rFonts w:ascii="Arial" w:eastAsia="Times New Roman" w:hAnsi="Arial" w:cs="Arial"/>
          <w:color w:val="222222"/>
          <w:sz w:val="20"/>
          <w:szCs w:val="20"/>
        </w:rPr>
        <w:t> ($80,000)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Merrimack Valley Planning Commission (Lead); Cities of Amesbury, Haverhill, Lawrence, Methuen, and Newburyport; Towns of Andover, North Andover, and Salisbury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Expansion of the Southeast Fire Department Electronic Records and Permitting Collaborative</w:t>
      </w:r>
      <w:r w:rsidRPr="006C145D">
        <w:rPr>
          <w:rFonts w:ascii="Arial" w:eastAsia="Times New Roman" w:hAnsi="Arial" w:cs="Arial"/>
          <w:color w:val="222222"/>
          <w:sz w:val="20"/>
          <w:szCs w:val="20"/>
        </w:rPr>
        <w:t> ($75,000)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Southeast Regional Planning and Economic Development District (SRPEDD) (Lead); City of Fall River; Towns of North Attleborough, Seekonk, Marion, Westport, and Fairhaven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Municipal Open Checkbook System</w:t>
      </w:r>
      <w:r w:rsidRPr="006C145D">
        <w:rPr>
          <w:rFonts w:ascii="Arial" w:eastAsia="Times New Roman" w:hAnsi="Arial" w:cs="Arial"/>
          <w:color w:val="222222"/>
          <w:sz w:val="20"/>
          <w:szCs w:val="20"/>
        </w:rPr>
        <w:t> ($120,000)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Cities of Woburn (Lead), Chelsea, Chicopee, and Revere; Town of Brookline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u w:val="single"/>
        </w:rPr>
        <w:t>Transportation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Expansion and Implementation of a Reconfigured Transportation Management Association</w:t>
      </w:r>
      <w:r w:rsidRPr="006C145D">
        <w:rPr>
          <w:rFonts w:ascii="Arial" w:eastAsia="Times New Roman" w:hAnsi="Arial" w:cs="Arial"/>
          <w:color w:val="222222"/>
          <w:sz w:val="20"/>
          <w:szCs w:val="20"/>
        </w:rPr>
        <w:t> ($60,000)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Towns of Acton (Lead); Boxborough, Concord, Littleton, Maynard, Stow, and Westford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Regional Paratransit Services (Two Town Trolley)</w:t>
      </w:r>
      <w:r w:rsidRPr="006C145D">
        <w:rPr>
          <w:rFonts w:ascii="Arial" w:eastAsia="Times New Roman" w:hAnsi="Arial" w:cs="Arial"/>
          <w:color w:val="222222"/>
          <w:sz w:val="20"/>
          <w:szCs w:val="20"/>
        </w:rPr>
        <w:t> ($30,600)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Towns of East Longmeadow (Lead) and Hampden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u w:val="single"/>
        </w:rPr>
        <w:t>Library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The Ames Free Library’s Creative Commons @ Queset House</w:t>
      </w:r>
      <w:r w:rsidRPr="006C145D">
        <w:rPr>
          <w:rFonts w:ascii="Arial" w:eastAsia="Times New Roman" w:hAnsi="Arial" w:cs="Arial"/>
          <w:color w:val="222222"/>
          <w:sz w:val="20"/>
          <w:szCs w:val="20"/>
        </w:rPr>
        <w:t> ($40,000)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Town of Easton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u w:val="single"/>
        </w:rPr>
        <w:t>Public Safety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Northwestern District Anti-Crime Task Force Program</w:t>
      </w:r>
      <w:r w:rsidRPr="006C145D">
        <w:rPr>
          <w:rFonts w:ascii="Arial" w:eastAsia="Times New Roman" w:hAnsi="Arial" w:cs="Arial"/>
          <w:color w:val="222222"/>
          <w:sz w:val="20"/>
          <w:szCs w:val="20"/>
        </w:rPr>
        <w:t> ($81,288)</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Franklin Regional Council of Governments (Lead); Cities of Greenfield and Northampton; Towns of Athol, Amherst, and Montague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No Fires</w:t>
      </w:r>
      <w:r w:rsidRPr="006C145D">
        <w:rPr>
          <w:rFonts w:ascii="Arial" w:eastAsia="Times New Roman" w:hAnsi="Arial" w:cs="Arial"/>
          <w:color w:val="222222"/>
          <w:sz w:val="20"/>
          <w:szCs w:val="20"/>
        </w:rPr>
        <w:t> ($63,750)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Hampshire Council of Governments (Lead); City of Holyoke; Towns of Athol, Erving, New Salem, Orange, Petersham, Phillipston, Royalston, Warwick, and Wendell</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Rutland Regional Animal Control</w:t>
      </w:r>
      <w:r w:rsidRPr="006C145D">
        <w:rPr>
          <w:rFonts w:ascii="Arial" w:eastAsia="Times New Roman" w:hAnsi="Arial" w:cs="Arial"/>
          <w:color w:val="222222"/>
          <w:sz w:val="20"/>
          <w:szCs w:val="20"/>
        </w:rPr>
        <w:t> ($83,904)</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Towns of Rutland (Lead), Oakham, Barre, and Paxton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u w:val="single"/>
        </w:rPr>
        <w:t>Housing</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Massachusetts Housing Data Portal</w:t>
      </w:r>
      <w:r w:rsidRPr="006C145D">
        <w:rPr>
          <w:rFonts w:ascii="Arial" w:eastAsia="Times New Roman" w:hAnsi="Arial" w:cs="Arial"/>
          <w:color w:val="222222"/>
          <w:sz w:val="20"/>
          <w:szCs w:val="20"/>
        </w:rPr>
        <w:t> ($50,000)</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Metropolitan Area Planning Council (MAPC)</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u w:val="single"/>
        </w:rPr>
        <w:t>Veterans’ Services</w:t>
      </w:r>
      <w:r w:rsidRPr="006C145D">
        <w:rPr>
          <w:rFonts w:ascii="Arial" w:eastAsia="Times New Roman" w:hAnsi="Arial" w:cs="Arial"/>
          <w:b/>
          <w:bCs/>
          <w:color w:val="222222"/>
          <w:sz w:val="20"/>
          <w:szCs w:val="20"/>
          <w:u w:val="single"/>
        </w:rPr>
        <w:br/>
      </w:r>
      <w:r w:rsidRPr="006C145D">
        <w:rPr>
          <w:rFonts w:ascii="Arial" w:eastAsia="Times New Roman" w:hAnsi="Arial" w:cs="Arial"/>
          <w:b/>
          <w:bCs/>
          <w:color w:val="222222"/>
          <w:sz w:val="20"/>
          <w:szCs w:val="20"/>
          <w:u w:val="single"/>
        </w:rPr>
        <w:br/>
      </w:r>
      <w:r w:rsidRPr="006C145D">
        <w:rPr>
          <w:rFonts w:ascii="Arial" w:eastAsia="Times New Roman" w:hAnsi="Arial" w:cs="Arial"/>
          <w:b/>
          <w:bCs/>
          <w:color w:val="222222"/>
          <w:sz w:val="20"/>
          <w:szCs w:val="20"/>
        </w:rPr>
        <w:t>Expansion of Professional Regionalized Veterans Services</w:t>
      </w:r>
      <w:r w:rsidRPr="006C145D">
        <w:rPr>
          <w:rFonts w:ascii="Arial" w:eastAsia="Times New Roman" w:hAnsi="Arial" w:cs="Arial"/>
          <w:color w:val="222222"/>
          <w:sz w:val="20"/>
          <w:szCs w:val="20"/>
        </w:rPr>
        <w:t> ($35,083)</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City of Northampton (Lead); Towns of Amherst, Chesterfield, Williamsburg, Cummington, Goshen, Pelham, Worthington, Hadley, and Middlefield</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MEETS WITH EMPLOYEES AT MASSDOT HIGHWAY OPERATIONS CENTER</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13" name="Picture 13" descr="MassDOT Highway Operations Center">
              <a:hlinkClick xmlns:a="http://schemas.openxmlformats.org/drawingml/2006/main" r:id="rId44" tooltip="&quot;MassDOT Highway Operations Center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ssDOT Highway Operations Center">
                      <a:hlinkClick r:id="rId44" tooltip="&quot;MassDOT Highway Operations Center by Office of Governor Patrick, on Flickr&quot;"/>
                    </pic:cNvPr>
                    <pic:cNvPicPr>
                      <a:picLocks noChangeAspect="1" noChangeArrowheads="1"/>
                    </pic:cNvPicPr>
                  </pic:nvPicPr>
                  <pic:blipFill>
                    <a:blip r:embed="rId4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shakes hands with Lorenzo Parra, the MassDOT Highway Operations Center Director, during his visit to the center in South Boston. (Photo credit: Eric Haynes / Governor's Office)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Tuesday, February 12, 2013 - Governor Deval Patrick today visited the Massachusetts Department of Transportation's (MassDOT) Highway Operations Center (HOC) to thank employees for their continuing role during the Blizzard of 2013. Operator stations and the MassDOT Storm Desk were manned 24/7 during blizzard. The Storm Desk is tasked with logging the equipment, personnel and snow plow vendors working to treat and clear highways across the Commonwealth. Before and during the height of the storm, the HOC worked to program highway message boards around the Commonwealth to provide critical travel information. Operators continue to monitor storm recovery operations and are dispatching snow removal crews and taking reports from the public on sections of highway still requiring attention. The HOC will play a critical role informing the public when it is safe to return to peak-hour breakdown lane travel on I-95 and along Route 3.</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HOC is charged with detecting roadway incidents, receiving reports of roadway incidents, and coordinating traffic operations, maintenance and emergency response activities with MassDOT personnel and other agencies such as the State Police and local fire departments.</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ANNOUNCES THREE JUDICIAL NOMINATIONS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Wednesday, February 13, 2013 – Governor Patrick today announced three judicial nominations: Robert L. Ullmann as an Associate Justice of the Superior Court; Gloria Y. Tan as an Associate Justice of the Juvenile Court, Middlesex County Division; and Jonathan R. Tynes as an Associate Justice of the Boston Municipal Court, Roxbury Division.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am honored to appoint these distinguished attorneys to serve on the trial courts,” said Governor Patrick. “They will bring to the bench extraordinary legal expertise, excellent judicial temperament and demonstrated commitment to the fair administration of justice.  I thank them for their willingness to serve the Commonwealth as members of the judiciary.”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Robert Ullmann has been a partner at Nutter, McClennen &amp; Fish, </w:t>
      </w:r>
      <w:proofErr w:type="gramStart"/>
      <w:r w:rsidRPr="006C145D">
        <w:rPr>
          <w:rFonts w:ascii="Arial" w:eastAsia="Times New Roman" w:hAnsi="Arial" w:cs="Arial"/>
          <w:color w:val="222222"/>
          <w:sz w:val="20"/>
          <w:szCs w:val="20"/>
        </w:rPr>
        <w:t>LLP</w:t>
      </w:r>
      <w:proofErr w:type="gramEnd"/>
      <w:r w:rsidRPr="006C145D">
        <w:rPr>
          <w:rFonts w:ascii="Arial" w:eastAsia="Times New Roman" w:hAnsi="Arial" w:cs="Arial"/>
          <w:color w:val="222222"/>
          <w:sz w:val="20"/>
          <w:szCs w:val="20"/>
        </w:rPr>
        <w:t xml:space="preserve"> in Boston since 1995, handling criminal litigation and complex civil matters. His legal career began in 1981 with a clerkship at the New Jersey Supreme Court. After two years in private practice in New York City and two years in the Civil Division of the United States Attorney’s Office for the Southern District of New York, Ullmann joined the U.S. Attorney’s Office in Boston in 1987. There he served as Chief of the Criminal Division and as First Assistant U.S. Attorney. In 2008, he was appointed by Judge Mark Wolf to chair a committee of prosecutors and defense attorneys to recommend improvements to the local rules for federal criminal investigations. Ullmann is an adjunct professor of criminal procedure at Boston College Law School. He is a graduate of Harvard College (A.B. magna cum laude, 1977) and Harvard Law School (J.D., 1981).  He resides in Brookline. If confirmed, Ullmann will fill the vacancy on the Superior Court created by the appointment of the Honorable Geraldine S. Hines to the Appeals Court.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Gloria Tan has served as the Deputy Director of the Criminal Justice Institute at Harvard Law School since 2011. She began her legal career at the Committee for Public Counsel Services, where she worked as an attorney in the Boston trial unit from 1998 to 1999 and in the Youth Advocacy Project from 1999 to 2003. Tan has been a clinical instructor at Harvard Law School since 2003, teaching and supervising law students who represent indigent adult and juvenile clients in criminal and delinquency cases and administrative hearings. She is a member of the Governor’s Juvenile Justice Advisory Committee and the Board of Directors of the Lawyers’ Committee for Civil Rights. Tan is a graduate of Rice University (B.A. magna cum laude, 1995) and Yale Law School (J.D., 1998). She resides in Newton. Tan is slated to fill the vacancy created by the retirement of the Honorable Margaret S. Feary.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Jonathan Tynes serves as the Chief Assistant District Attorney in the Roxbury Division of the Boston Municipal Court, a position he has held since 2006. He began his career in the Suffolk District Attorney’s Office in 1999 as a prosecutor in the Boston Municipal Court, and also worked as a member of the Homicide Response Team and the Superior Court General Felony Unit. From 2004 to 2006, Tynes worked as an Assistant City Solicitor in Cambridge, where he handled civil litigation matters. He is an active community member, serving as an assistant football coach at Randolph High School and as a volunteer for youth sports, Special Olympics and a youth anti-violence program. In 2009, Tynes received the Brian Honan Award for Excellence in the Courtroom and the Community. He is a graduate of Mount Ida College (B.A. summa cum laude, 1994) and Northeastern University School of Law (J.D., 1997). He resides in Holbrook. If confirmed, Tynes will fill the vacancy on the BMC created by the retirement of the Honorable Edward R. Redd.</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ANNOUNCES TRADE MISSION TO COLOMBIA TO PURSUE JOB GROWTH AND ECONOMIC OPPORTUNITY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Thursday, February 14, 2013 – Governor Deval Patrick today announced he will lead a coalition of the Commonwealth’s business executives and government leaders on a</w:t>
      </w:r>
      <w:r w:rsidRPr="006C145D">
        <w:rPr>
          <w:rFonts w:ascii="Arial" w:eastAsia="Times New Roman" w:hAnsi="Arial" w:cs="Arial"/>
          <w:i/>
          <w:iCs/>
          <w:color w:val="222222"/>
          <w:sz w:val="20"/>
          <w:szCs w:val="20"/>
        </w:rPr>
        <w:t>Massachusetts – Colombia Innovation Partnership Mission</w:t>
      </w:r>
      <w:r w:rsidRPr="006C145D">
        <w:rPr>
          <w:rFonts w:ascii="Arial" w:eastAsia="Times New Roman" w:hAnsi="Arial" w:cs="Arial"/>
          <w:color w:val="222222"/>
          <w:sz w:val="20"/>
          <w:szCs w:val="20"/>
        </w:rPr>
        <w:t> to promote job creation and expand economic opportunity in the Commonwealth. Colombia has a thriving innovation, life sciences and clean energy economy, and this mission will strengthen the Commonwealth’s partnership with Colombia and help create collaboration that will spur job creation in Massachusetts.  The trip comes less than a year after the United States signed a free trade agreement with Colombia, opening up an estimated $1.1 billion market for U.S. exports; and continues the Commonwealth's reach into Latin America following recent missions to Brazil and Chile.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“This is a tremendous opportunity for Massachusetts to compete for jobs on the global playing field,” said Governor Patrick. “We cannot afford to sit idle as our competitors develop the partnerships and secure the investments that will create jobs in the innovation industries where we already have an advantage - life sciences, clean energy, and the digital technologies.”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“Massachusetts is a world leader on innovation, precisely one of the key drivers of President Santos’s progressive economic agenda,” said Carlos Urrutia, Colombian Ambassador to the United States. “We are pleased to be partnering with the Commonwealth to foster innovation industries, strengthen Colombia’s research capabilities and support job creation in our respective economies.”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From February 16-19, the </w:t>
      </w:r>
      <w:r w:rsidRPr="006C145D">
        <w:rPr>
          <w:rFonts w:ascii="Arial" w:eastAsia="Times New Roman" w:hAnsi="Arial" w:cs="Arial"/>
          <w:i/>
          <w:iCs/>
          <w:color w:val="222222"/>
          <w:sz w:val="20"/>
          <w:szCs w:val="20"/>
        </w:rPr>
        <w:t>Massachusetts-Colombia Innovation Partnership Mission</w:t>
      </w:r>
      <w:r w:rsidRPr="006C145D">
        <w:rPr>
          <w:rFonts w:ascii="Arial" w:eastAsia="Times New Roman" w:hAnsi="Arial" w:cs="Arial"/>
          <w:color w:val="222222"/>
          <w:sz w:val="20"/>
          <w:szCs w:val="20"/>
        </w:rPr>
        <w:t> will include stops in several cities throughout the country including Bogota and Cartagena. Over the course of the mission, the Governor and his delegation will meet with top Colombian government and business leaders including Colombian President Juan Manuel Santos Calderon, Colombian Minister of Defense Juan Carlos Pinzon, Colombian Minister of Foreign Affairs María Ángela Holguín Cuéllar, the Vice Minister of Commerce, Industry and Tourism</w:t>
      </w:r>
      <w:proofErr w:type="gramStart"/>
      <w:r w:rsidRPr="006C145D">
        <w:rPr>
          <w:rFonts w:ascii="Arial" w:eastAsia="Times New Roman" w:hAnsi="Arial" w:cs="Arial"/>
          <w:color w:val="222222"/>
          <w:sz w:val="20"/>
          <w:szCs w:val="20"/>
        </w:rPr>
        <w:t>,  and</w:t>
      </w:r>
      <w:proofErr w:type="gramEnd"/>
      <w:r w:rsidRPr="006C145D">
        <w:rPr>
          <w:rFonts w:ascii="Arial" w:eastAsia="Times New Roman" w:hAnsi="Arial" w:cs="Arial"/>
          <w:color w:val="222222"/>
          <w:sz w:val="20"/>
          <w:szCs w:val="20"/>
        </w:rPr>
        <w:t xml:space="preserve"> President of the Port Society of Cartagena Captain Alfonson Salas Trujillo. The Governor will also meet with the two national entities tasked with promoting innovation, entrepreneurship and research in Colombia: Colciencias and InnPulsa Colombia, and Colombia’s national cabinet-level department tasked with developing and implementing policies to strengthen the innovation economy.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i/>
          <w:iCs/>
          <w:color w:val="222222"/>
          <w:sz w:val="20"/>
          <w:szCs w:val="20"/>
          <w:u w:val="single"/>
        </w:rPr>
        <w:t>The Massachusetts-Colombia Connection: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With Latin America’s fourth largest population and third largest economy, Colombia is one of the world’s most rapidly emerging markets.  Colombia’s economy has experienced sustained growth in both the near and long-term, with national Gross Domestic Product doubling within the past ten years and topping Brazil in job creation last quarter. Microsoft, RIM, HP and Genpact have all made major investments in Colombia recently, fostering a strong job market in the digital technology and innovation economy. Over 24 percent of all Colombian graduate students are pursuing a degree in the life sciences fields, ranking Colombia among the highest in the world for graduate students studying to enter the life sciences sector.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Like Massachusetts, Colombia also has a strong medical device market, and this mission offers increased collaboration in the industry. The Massachusetts medical device industry employs almost 25,000 people in 400 medical device companies across the Commonwealth, and is responsible for creating more than 80,000 jobs in related industries.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"As companies headquartered in Massachusetts look to expand their market share in Latin America, Colombia is emerging as an important economic gateway, particularly in innovation, security, logistics, and development opportunities. Massachusetts will be among the first US states to lead a trade mission to Colombia, presenting Massachusetts companies with a distinctive edge as they compete to establish ties with Colombia," said Dan O'Connell, President and CEO of the Massachusetts Competitive Partnership.</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Several Massachusetts companies, particularly in the clean energy sector, have already experienced success in Colombia, including Big Belly trash compactors, Boston-headquartered hydro company Mavel and New Bedford electric vehicle company Vectrix. Colombia, like Massachusetts, is committed to growing its clean energy economy, and this mission will open new opportunities for collaboration on clean energy projects in the two countries.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Colombia has also recently launched Vive Digital, a program aimed at doubling national household internet connectivity within four years. Vive Digital parallels the work underway by the Massachusetts Broadband Institute to close the digital divide in Massachusetts and expand broadband availability in the underserved areas of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i/>
          <w:iCs/>
          <w:color w:val="222222"/>
          <w:sz w:val="20"/>
          <w:szCs w:val="20"/>
          <w:u w:val="single"/>
        </w:rPr>
        <w:t>Free Trade Agreement: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United States and Colombia signed a Free Trade Agreement in May 2012, eliminating tariffs and other barriers to U.S. exports, expanding trade and promoting economic partnerships for the two countries. The International Trade Commission (ITC) has estimated that the tariff reductions in the Agreement will expand exports of U.S. goods alone by more than $1.1 billion, supporting thousands of additional American jobs.  The ITC also projected that the Agreement will increase U.S. GDP by $2.5 billion.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Last year, Massachusetts exported approximately $81.5 million to Colombia, making it the Commonwealth’s 5th largest trade partner in Latin America and 33rd overall.  The Commonwealth’s exports to Colombia increased by 12.5 percent over the same period in 2011.</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i/>
          <w:iCs/>
          <w:color w:val="222222"/>
          <w:sz w:val="20"/>
          <w:szCs w:val="20"/>
          <w:u w:val="single"/>
        </w:rPr>
        <w:t>Previous Innovation Missions Result in Business Expansion: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March 2011, Governor Patrick led a coalition of the Commonwealth’s leaders on a mission to Israel and the United Kingdom. Following the mission, UK-based companies Cambridge Consultants, Sagentia and TotalMobile announced plans to expand and add jobs in Massachusetts. Israeli biotech firm EarlySense also announced it is adding jobs and establishing its U.S. headquarters in Waltham.</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December of 2011, Governor Patrick led a coalition of state government, education and business leaders on a trade mission to Brazil and Chile. The delegation visited Brazilian companies, universities and government leaders to highlight all that Massachusetts has to offer to Brazil. The mission focused on creating jobs in the life sciences, IT, clean energy and education sectors and solidifying the already strong Massachusetts-Brazil connection. During the trade mission to Chile and Brazil, Governor Patrick signed a Memorandum of Understanding with Chile President Sebastian Pinera that expands collaboration between Massachusetts and Chile in the areas of clean energy, biotechnology and education; participated in EMC’s groundbreaking of a new Big Data facility at Federal University in Rio de Janeiro; announced an agreement between Massachusetts-based Akamai and Sky Brasil, a Brazilian television subscription company, to bring online video rental services to the country; and announced an academic exchanges program between faculty and students from Brazilian and American Universities, including the University of Massachusetts system.</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"Many AIM member companies want to increase and diversify their markets,” said Kristen Rupert, Executive Director of the Associated Industries of Massachusetts International Business Council.  “The best way to do that is meeting face-to-face with potential partners and government and business leaders.  From our participation in the Brazil trade mission in 2011, we learned that doors open when traveling with Governor Patrick.  We look forward to identifying business opportunities for Massachusetts companies in Colombia."</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w:t>
      </w:r>
      <w:r w:rsidRPr="006C145D">
        <w:rPr>
          <w:rFonts w:ascii="Arial" w:eastAsia="Times New Roman" w:hAnsi="Arial" w:cs="Arial"/>
          <w:i/>
          <w:iCs/>
          <w:color w:val="222222"/>
          <w:sz w:val="20"/>
          <w:szCs w:val="20"/>
        </w:rPr>
        <w:t>Massachusetts-Columbia Innovation Partnership Mission</w:t>
      </w:r>
      <w:r w:rsidRPr="006C145D">
        <w:rPr>
          <w:rFonts w:ascii="Arial" w:eastAsia="Times New Roman" w:hAnsi="Arial" w:cs="Arial"/>
          <w:color w:val="222222"/>
          <w:sz w:val="20"/>
          <w:szCs w:val="20"/>
        </w:rPr>
        <w:t> will build on these successes and help Massachusetts reap the benefits of partnership in trade, investment and job growth with Colombia for years to come.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i/>
          <w:iCs/>
          <w:color w:val="222222"/>
          <w:sz w:val="20"/>
          <w:szCs w:val="20"/>
          <w:u w:val="single"/>
        </w:rPr>
        <w:t>Official Delegation: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Governor Deval Patrick</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Diane Patrick, First Lady of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Secretary Greg Bialecki, Executive Office of Housing and Economic Development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Thomas P. Glynn, CEO &amp; Executive Director, Massachusetts Port Authority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Susan Windham-Bannister, PH.D</w:t>
      </w:r>
      <w:proofErr w:type="gramStart"/>
      <w:r w:rsidRPr="006C145D">
        <w:rPr>
          <w:rFonts w:ascii="Arial" w:eastAsia="Times New Roman" w:hAnsi="Arial" w:cs="Arial"/>
          <w:color w:val="222222"/>
          <w:sz w:val="20"/>
          <w:szCs w:val="20"/>
        </w:rPr>
        <w:t>.,</w:t>
      </w:r>
      <w:proofErr w:type="gramEnd"/>
      <w:r w:rsidRPr="006C145D">
        <w:rPr>
          <w:rFonts w:ascii="Arial" w:eastAsia="Times New Roman" w:hAnsi="Arial" w:cs="Arial"/>
          <w:color w:val="222222"/>
          <w:sz w:val="20"/>
          <w:szCs w:val="20"/>
        </w:rPr>
        <w:t xml:space="preserve"> President &amp; CEO, Massachusetts Life Sciences Center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Pamela Goldberg, CEO, Massachusetts Technology Collaborative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Alicia Barton, CEO and Executive Director, Massachusetts Clean Energy Center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Daniel O’Connell, President and CEO, Massachusetts Competitive Partnership</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Kristen Rupert, Executive Director, AIM International Business Council (a program of Associated Industries of Massachusetts)</w:t>
      </w: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LIEUTENANT GOVERNOR MURRAY JOINS HUD AND HHS TO ANNOUNCE $5.3 MILLION IN SUPPORTIVE HOUSING IN MASSACHUSETTS</w:t>
      </w:r>
    </w:p>
    <w:p w:rsidR="006C145D" w:rsidRPr="006C145D" w:rsidRDefault="006C145D" w:rsidP="006C145D">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HUD’s new rental assistance program to prevent homelessness or unnecessary institutionalization for low-income persons with disabilities; Funding announcement aligns with Patrick-Murray Administration’s goals towards increasing supportive housing</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Thursday, February 14, 2013 – Lieutenant Governor Timothy Murray today joined U.S. Department of Housing and Urban Development (HUD) New England Regional Administrator Barbara Fields and U.S. Department of Health and Human Services (HHS) Regional Director Christie Hager to announce a $5.3 million award to the Patrick-Murray Administration’s Department of Housing and Community Development (DHCD) as part of the state’s effort to increase supportive housing units and help hundreds of residents with disabilities avoid homelessness or unnecessary institutionalization.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DHCD will use this federal funding to offer rental assistance to 100 extremely low-income persons with disabilities, many of whom are transitioning out of institutional settings or are at extreme risk of homelessness. This funding offers permanent housing and critically needed supportive services to ensure these at-risk individuals find their place within the fabric of their community.  In addition to the 100 units funded by HUD’s Section 811 Project Rental Assistance Demonstration Program (PRA Demo), DHCD has committed 50 vouchers that will provide a rent subsidy to the same population.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“Governor Patrick and I have set an ambitious housing and homelessness agenda, including a goal to collaborate across 18 state agencies to create an additional 1,000 units of permanent, supportive housing in Massachusetts by 2015,” said Lieutenant Governor Murray, chair of the Interagency Council on Housing and Homelessness. “We thank HUD for providing this significant funding that will jumpstart our efforts in preventing and ending homelessness for residents with disabilities by securing housing assistance and supportive services through these new units.”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HUD funding announced today is part of $98 million awarded nationwide to 13 state housing agencies for rental assistance to extremely low-income persons with disabilities, many of whom are transitioning out of institutional settings or are at extreme risk of homelessness. HUD’s Section 811 PRA Demo program enables persons with disabilities who earn less than 30 percent of median income to live in integrated mainstream settings. The state housing agencies are working closely with their state Medicaid and health and human service counterparts to identify, refer and conduct outreach to persons with disabilities who require long-term services and supports to live independently.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“This funding and collaborative effort will have a tremendous impact here in Massachusetts,” said HUD New England Regional Administrator Barbara Fields.  “We’re proud to be a partner in providing permanent supportive housing solutions to persons with disabilities here in the Commonwealth.”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“These added resources will go a long way in ensuring that the most vulnerable of our neighbors across Massachusetts have roofs over their heads and the supportive services they need on a daily basis,” said Senator William “Mo” Cowan.  “I’m grateful to the Governor and the Lieutenant Governor for their hard work in fighting for issues critical to our state.”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“These funds will help provide affordable housing and supportive services for low income individuals with disabilities,” said Congressman Mike Capuano.  “It will give folks the opportunity to live on their own in the community, enhancing their quality of life and increasing their independence. This is exactly the type of program threatened by the sequester and I am proud to have played a role protecting this program and helping the state win this grant.”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Today’s funding award follows Lieutenant Governor Murray’s announcement in December 2012, launching a first-in-the-nation collaborative effort by 18 state agencies to create an additional 1,000 units of permanent, supportive housing in Massachusetts by 2015. The 18 Massachusetts agencies involved in a memorandum of understanding will partner to improve existing processes, make recommendations for new, collaborative efforts and develop a long-range action plan to meet the need for supportive housing among the Commonwealth’s residents. Additionally, the agencies will assess the extent of public cost-savings generated as a result of providing permanent supportive housing and will recommend strategic reinvestments.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DHCD and the Patrick-Murray Administration’s Executive Office of Health and Human Services, which oversees the state’s Medicaid Agency and the Office of Disability Policies and Programs, have partnered on a number of highly effective service-enriched housing programs and will now work together on HUD’s Section 811 PRA Demo program. The proposed program is deliberately designed to be cross disability, serving a range of people with different disabilities and service needs, particularly participants in the new Medicaid Money Follows the Person Demonstration Program (a five year grant program funded by the federal Center for Medicaid and Medicare Services that supports elders and people with disabilities). Of the 100 units to be developed, 50 percent are projected to be in the greater Boston area and the remaining percentage of units will be located throughout the state.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“Funding for affordable housing is critical to accomplishing the goals of the Governor’s Community First agenda,” said HHS Secretary John Polanowicz. “The pairing of this funding with the long term services and supports through our Medicaid programs will ensure that more people can successfully transition out of institutional settings into the community.”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"This is an important next step in our goal to create 1,000 units of supportive housing over the next three years,” said DHCD Undersecretary Aaron Gornstein. “We look forward to working with the Executive Office of Health and Human Services on this unprecedented collaboration to create more housing options for people with disabilities."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Authorized under the Frank Melville Supportive Housing Investment Act of 2010, HUD’s Section 811 PRA Demo program provides funding to states for project-based rental assistance to develop permanent affordable housing options in integrated settings for extremely low-income persons with disabilities. Under the state health care/housing agency partnership, each state has in place a policy for referrals, tenant selection and service delivery to ensure that this housing is targeted to those persons with disabilities most deeply in need of affordable supportive housing.</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 learn more about the Patrick-Murray Administration’s investments in affordable and supportive housing, visit </w:t>
      </w:r>
      <w:hyperlink r:id="rId46" w:history="1">
        <w:r w:rsidRPr="006C145D">
          <w:rPr>
            <w:rFonts w:ascii="Arial" w:eastAsia="Times New Roman" w:hAnsi="Arial" w:cs="Arial"/>
            <w:color w:val="64406B"/>
            <w:sz w:val="20"/>
            <w:szCs w:val="20"/>
            <w:u w:val="single"/>
          </w:rPr>
          <w:t>www.mass.gov/dhcd</w:t>
        </w:r>
      </w:hyperlink>
      <w:r w:rsidRPr="006C145D">
        <w:rPr>
          <w:rFonts w:ascii="Arial" w:eastAsia="Times New Roman" w:hAnsi="Arial" w:cs="Arial"/>
          <w:color w:val="222222"/>
          <w:sz w:val="20"/>
          <w:szCs w:val="20"/>
        </w:rPr>
        <w:t>.</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AND COLOMBIAN PRESIDENT SANTOS SIGN SCIENCE AND INNOVATION MEMORANDUM OF UNDERSTANDING</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Bogota, Colombia – February 20, 2013 – As part of the Massachusetts-Colombia Innovation Partnership Mission, Governor Deval Patrick and President of the Republic of Colombia Juan Manuel Santos yesterday signed a memorandum of understanding (MOU) to formalize collaboration between Massachusetts and Colombia in the areas of science, technology and innovation, including in the life sciences, technology and clean energy industries.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“Massachusetts is a leader in the life sciences, clean energy and other innovation economy sectors,” said Governor Patrick. “In order to maintain that edge, we must position ourselves for success in growing markets, like Colombia, to drive job growth and catalyze international investment.”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am aware of how important the innovation ecosystem, technology, research are to Massachusetts and they are also important to Colombia. The state of Massachusetts has a lot to offer to Colombia and Colombia has much to offer to the United States and the state of Massachusetts,” said President Juan Manuel Santos Calderon at the MOU signing ceremony, thanking Governor Patrick for his visit.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Last year, the United States signed a free trade agreement with Colombia, opening up an estimated $1.1 billion market for U.S. exports. Colombia has a thriving innovation, life sciences and clean energy economy, and this MOU will strengthen the Commonwealth’s partnership with Colombia and help create collaboration that will spur job creation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“As our innovation economy grows, companies based in Massachusetts will look around the world for new avenues for partnership and progress,” said Secretary of Housing and Economic Development Greg Bialecki. “This Memorandum of Understanding will create new opportunities for Massachusetts and Colombia and highlights the common links between our economies.”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The agreement signed today will enhance both scientific and technological development and economic activity in and between the residents of Colombia and Massachusetts by promoting collaboration and partnerships among public and private institutions, universities, research centers, non-governmental organizations and citizens. Included in the MOU </w:t>
      </w:r>
      <w:proofErr w:type="gramStart"/>
      <w:r w:rsidRPr="006C145D">
        <w:rPr>
          <w:rFonts w:ascii="Arial" w:eastAsia="Times New Roman" w:hAnsi="Arial" w:cs="Arial"/>
          <w:color w:val="222222"/>
          <w:sz w:val="20"/>
          <w:szCs w:val="20"/>
        </w:rPr>
        <w:t>is</w:t>
      </w:r>
      <w:proofErr w:type="gramEnd"/>
      <w:r w:rsidRPr="006C145D">
        <w:rPr>
          <w:rFonts w:ascii="Arial" w:eastAsia="Times New Roman" w:hAnsi="Arial" w:cs="Arial"/>
          <w:color w:val="222222"/>
          <w:sz w:val="20"/>
          <w:szCs w:val="20"/>
        </w:rPr>
        <w:t xml:space="preserve"> a call for partnerships in health and several life sciences industry sectors, including biotechnology, pharmaceuticals and tropical disease research.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“No one country or region can solve the challenge of developing the next generation of  drugs and medical devices on its own,” said Susan Windham-Bannister, Ph.D., President &amp; CEO of the Massachusetts Life Sciences Center, the agency charged with implementing Governor Patrick’s 10-year, $1 billion Life Sciences Initiative. “The breakthroughs of tomorrow will only be possible through collaboration like that which we hope to foster between Massachusetts and Colombia.”</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The agreement also articulates collaboration on clean energy issues including non-conventional renewable energy, smart grids, energy efficiency, </w:t>
      </w:r>
      <w:proofErr w:type="gramStart"/>
      <w:r w:rsidRPr="006C145D">
        <w:rPr>
          <w:rFonts w:ascii="Arial" w:eastAsia="Times New Roman" w:hAnsi="Arial" w:cs="Arial"/>
          <w:color w:val="222222"/>
          <w:sz w:val="20"/>
          <w:szCs w:val="20"/>
        </w:rPr>
        <w:t>demand</w:t>
      </w:r>
      <w:proofErr w:type="gramEnd"/>
      <w:r w:rsidRPr="006C145D">
        <w:rPr>
          <w:rFonts w:ascii="Arial" w:eastAsia="Times New Roman" w:hAnsi="Arial" w:cs="Arial"/>
          <w:color w:val="222222"/>
          <w:sz w:val="20"/>
          <w:szCs w:val="20"/>
        </w:rPr>
        <w:t xml:space="preserve"> response and water innovation technology.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“International connections like these will drive our global clean energy innovation ecosystem forward and create economic opportunities for Massachusetts businesses,” said Massachusetts Clean Energy Center CEO Alicia Barton.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innovation economy stretches beyond the borders of Massachusetts,” said CEO of the Massachusetts Technology Collaborative Pamela Goldberg. “Working collaboratively with our colleagues in Colombia will only strengthen the Commonwealth’s position as a leader in innovation.”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Additionally, the MOU outlines partnerships in information technology sectors including aerospace, security technology, and health IT; and collaboration in the areas of transportation, urban development and agriculture.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View photos </w:t>
      </w:r>
      <w:hyperlink r:id="rId47" w:history="1">
        <w:r w:rsidRPr="006C145D">
          <w:rPr>
            <w:rFonts w:ascii="Arial" w:eastAsia="Times New Roman" w:hAnsi="Arial" w:cs="Arial"/>
            <w:color w:val="64406B"/>
            <w:sz w:val="20"/>
            <w:szCs w:val="20"/>
            <w:u w:val="single"/>
          </w:rPr>
          <w:t>here</w:t>
        </w:r>
      </w:hyperlink>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JOINS BUSINESS LEADERS TO DISCUSS HOW TO GROW JOBS AND EXPAND ECONOMIC OPPORTUNITY ACROSS THE COMMONWEALTH</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14" name="Picture 14" descr="Neponset Valley Chamber of Commerce">
              <a:hlinkClick xmlns:a="http://schemas.openxmlformats.org/drawingml/2006/main" r:id="rId48" tooltip="&quot;Neponset Valley Chamber of Commerce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eponset Valley Chamber of Commerce">
                      <a:hlinkClick r:id="rId48" tooltip="&quot;Neponset Valley Chamber of Commerce by Office of Governor Patrick, on Flickr&quot;"/>
                    </pic:cNvPr>
                    <pic:cNvPicPr>
                      <a:picLocks noChangeAspect="1" noChangeArrowheads="1"/>
                    </pic:cNvPicPr>
                  </pic:nvPicPr>
                  <pic:blipFill>
                    <a:blip r:embed="rId4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talks about the importance of investing in our future at the Neponset Valley Chamber of Commerce in Norwood.</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(Photo: Eric Haynes / Governor’s Office)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NORWOOD – Tuesday, February 26, 2013 – Governor Deval Patrick today addressed the Neponset Valley Chamber of Commerce, continuing the conversation on how investing in education, innovation and infrastructure will spur job growth and economic opportunity and create a better Commonwealth in the near-term and for the next generation. Since his State of the Commonwealth address in January, Governor Patrick has traveled throughout the Commonwealth meeting with legislators, local officials, business leaders and residents to discuss the future of the Commonwealth, and what we will leave for the next generation.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“Whether it is from adults or children, whether about schools or roads, it all adds up to the same thing,” said Governor Patrick. “Everybody wants opportunity.  And opportunity requires growth.  What our residents want is not frivolous or unreasonable.  In fact, it's precisely what this Commonwealth needs to be economically strong today and tomorrow.”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Governor’s proposed FY14 budget includes investments in education, innovation and infrastructure to spur job growth and unlock economic opportunity. His plan includes a $1 billion annual investment in the Commonwealth’s transportation system to maintain the current transportation assets and launch a number of high-impact transportation projects across Massachusetts that, if built, will create thousands of jobs throughout the state. The plan also includes a $550 million investment in education, reaching $1 billion over four years, to expand access to high quality educational opportunities and make higher education more affordable for all students in Massachusetts.</w:t>
      </w:r>
      <w:hyperlink r:id="rId50" w:history="1">
        <w:r w:rsidRPr="006C145D">
          <w:rPr>
            <w:rFonts w:ascii="Arial" w:eastAsia="Times New Roman" w:hAnsi="Arial" w:cs="Arial"/>
            <w:color w:val="64406B"/>
            <w:sz w:val="20"/>
            <w:szCs w:val="20"/>
            <w:u w:val="single"/>
          </w:rPr>
          <w:t> </w:t>
        </w:r>
      </w:hyperlink>
    </w:p>
    <w:p w:rsidR="006C145D" w:rsidRPr="006C145D" w:rsidRDefault="00250953" w:rsidP="006C145D">
      <w:pPr>
        <w:shd w:val="clear" w:color="auto" w:fill="FFFFFF"/>
        <w:spacing w:after="240" w:line="293" w:lineRule="atLeast"/>
        <w:rPr>
          <w:rFonts w:ascii="Arial" w:eastAsia="Times New Roman" w:hAnsi="Arial" w:cs="Arial"/>
          <w:color w:val="222222"/>
          <w:sz w:val="20"/>
          <w:szCs w:val="20"/>
        </w:rPr>
      </w:pPr>
      <w:hyperlink r:id="rId51" w:history="1">
        <w:r w:rsidR="006C145D" w:rsidRPr="006C145D">
          <w:rPr>
            <w:rFonts w:ascii="Arial" w:eastAsia="Times New Roman" w:hAnsi="Arial" w:cs="Arial"/>
            <w:i/>
            <w:iCs/>
            <w:color w:val="64406B"/>
            <w:sz w:val="20"/>
            <w:szCs w:val="20"/>
            <w:u w:val="single"/>
          </w:rPr>
          <w:t>Click here to read the full text of the Governor’s remarks.</w:t>
        </w:r>
      </w:hyperlink>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MEETS WITH COLOMBIAN TECHNOLOGY ENTREPRENEURS</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15" name="Picture 15" descr="Massachusetts-Colombia Innovation Meeting">
              <a:hlinkClick xmlns:a="http://schemas.openxmlformats.org/drawingml/2006/main" r:id="rId52" tooltip="&quot;Massachusetts-Colombia Innovation Meet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ssachusetts-Colombia Innovation Meeting">
                      <a:hlinkClick r:id="rId52" tooltip="&quot;Massachusetts-Colombia Innovation Meeting by Office of Governor Patrick, on Flickr&quot;"/>
                    </pic:cNvPr>
                    <pic:cNvPicPr>
                      <a:picLocks noChangeAspect="1" noChangeArrowheads="1"/>
                    </pic:cNvPicPr>
                  </pic:nvPicPr>
                  <pic:blipFill>
                    <a:blip r:embed="rId5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t> </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and Secretary Bialecki met with Colombia-based entrepreneurs visiting Massachusetts. From left to right: Bernardo Franco of Yimup.com, Santiago Lozano of Onlulo.com, Governor Patrick, Felipe Chávez of Onlulo.com, Germán Franco of Yimup.com and Secretary Bialecki. (Photo credit: Hawley Shea / Governor’s Office)</w:t>
      </w:r>
      <w:r w:rsidRPr="006C145D">
        <w:rPr>
          <w:rFonts w:ascii="Arial" w:eastAsia="Times New Roman" w:hAnsi="Arial" w:cs="Arial"/>
          <w:i/>
          <w:iCs/>
          <w:color w:val="222222"/>
          <w:sz w:val="20"/>
          <w:szCs w:val="20"/>
        </w:rPr>
        <w:br/>
      </w:r>
      <w:hyperlink r:id="rId54"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Wednesday, February 27, 2013 – Governor Deval Patrick today met with Colombia-based entrepreneurs visiting Massachusetts one week after the Massachusetts-Colombia Innovation Partnership Mission, to continue the discussion about the Commonwealth’s partnership with Colombia and help create collaboration that will spur job creation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“Massachusetts is a global leader in the technology sector,” said Governor Patrick. “By partnering with growing innovation markets like Colombia, we strengthen our economic impact. It’s terrific to see start-up companies like these come visit and experience all the Commonwealth can offer to young innovators.”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Several of the entrepreneurs visiting Massachusetts attended a roundtable event in Bogota, Colombia, on Tuesday, February 19, 2013 with Governor Patrick, Secretary of Housing and Economic Development Gregory Bialecki and leaders from several Massachusetts innovation organizations, including Pamela Goldberg, CEO, Massachusetts Technology Collaborative; Susan Windham-Bannister, Ph.D., President &amp; CEO of the Massachusetts Life Sciences Center; Alicia Barton, CEO, Massachusetts Clean Energy Center; and John Harthorne, Founder and CEO of MassChallenge.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There are four entrepreneurs visiting Massachusetts to explore partnerships for two start-up ventures, Onlulo.com, a software solution for businesses focused on sales monitoring and contact management, and Yimup.com, a digital tool to help independent musicians promote their work and manage concerts.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As part of the Massachusetts-Colombia Innovation Partnership Mission, Governor Patrick and President of the Republic of Colombia Juan Manuel Santos signed a memorandum of understanding (MOU) to formalize collaboration between Massachusetts and Colombia in the areas of science, technology and innovation, including in the life sciences, digital technology and clean energy industries. Last year, the United States signed a free trade agreement with Colombia, opening up an estimated $1.1 billion market for U.S. exports.</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ANNOUNCES NEW ONLINE TOOL TO SHOW BENEFITS OF INVESTING IN COMMUNITIES ACROSS THE COMMONWEALTH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Wednesday, February 27, 2013 – Governor Deval Patrick today unveiled an online map tool that shows members of the public, in real terms, what investing in growth and opportunity will mean for their communities.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“This tool will help people see exactly what to expect in their own backyard as part of the investments we’ve proposed,” said Governor Patrick. “Meaningful investments in education and transportation today will significantly improve our economic future both in the short term and for generations to come.”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Each map outlines transportation projects in every community that would be funded under the Governor’s FY14 budget proposal, as well as the additional Chapter 70 education funding and support for public colleges and universities communities can expect to receive under the Governor’s investment plan. The maps also show how many children in each community are on the waitlist for early education and care programs. As part of the Governor’s investment plan, the 30,000 child waitlist for early education and care programs across the state would be eliminated.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Governor Patrick has challenged members of the public to ask themselves what kind of Commonwealth we want and need for our time and the generations to come, and these maps demonstrate exactly how bold investment now will build a stronger Commonwealth in the near term and for future generations.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“As we continue to discuss the importance of making strategic investments to grow our Commonwealth, this new online tool serves as another resource for residents to understand how investments in education and transportation will directly impact them and their cities and towns,” said Lieutenant Governor Timothy Murray.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Each of the 400 maps in total, representing both Senate and House districts, can be found at </w:t>
      </w:r>
      <w:hyperlink r:id="rId55" w:history="1">
        <w:r w:rsidRPr="006C145D">
          <w:rPr>
            <w:rFonts w:ascii="Arial" w:eastAsia="Times New Roman" w:hAnsi="Arial" w:cs="Arial"/>
            <w:color w:val="64406B"/>
            <w:sz w:val="20"/>
            <w:szCs w:val="20"/>
            <w:u w:val="single"/>
          </w:rPr>
          <w:t>www.mass.gov/governor/choosegrowth</w:t>
        </w:r>
      </w:hyperlink>
      <w:r w:rsidRPr="006C145D">
        <w:rPr>
          <w:rFonts w:ascii="Arial" w:eastAsia="Times New Roman" w:hAnsi="Arial" w:cs="Arial"/>
          <w:color w:val="222222"/>
          <w:sz w:val="20"/>
          <w:szCs w:val="20"/>
        </w:rPr>
        <w:t>. There are two maps per district – one displaying transportation investments and one displaying education investments in each community.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Governor Patrick’s budget plan includes a $1 billion annual investment in the Commonwealth’s transportation system to maintain the current transportation assets we have today and launch a number of high-impact transportation projects across Massachusetts that, if built, will create thousands of jobs and spur economic development across the Commonwealth. The plan also includes a $550 million investment in education, reaching $1 billion over four years, to provide universal access to high quality early education for children across the state, from birth through age five; fully fund K-12 education and allow for extended school days in high-need schools; make college more affordable and accessible for high school graduates; and allow our community colleges to expand their efforts to provide students with the knowledge and skill training needed to succeed in the workplace.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Following the announcement of this plan in his State of the Commonwealth address, Governor Patrick has been traveling across the state making the case for business leaders, educators, local elected officials and members of the public about the importance of investing now in education, innovation and infrastructure to spur job creation and unlock opportunity in every corner of the Commonwealth. For more information on the Governor’s investment plan visit </w:t>
      </w:r>
      <w:hyperlink r:id="rId56" w:history="1">
        <w:r w:rsidRPr="006C145D">
          <w:rPr>
            <w:rFonts w:ascii="Arial" w:eastAsia="Times New Roman" w:hAnsi="Arial" w:cs="Arial"/>
            <w:color w:val="64406B"/>
            <w:sz w:val="20"/>
            <w:szCs w:val="20"/>
            <w:u w:val="single"/>
          </w:rPr>
          <w:t>www.mass.gov/governor/choosegrowth</w:t>
        </w:r>
      </w:hyperlink>
      <w:r w:rsidRPr="006C145D">
        <w:rPr>
          <w:rFonts w:ascii="Arial" w:eastAsia="Times New Roman" w:hAnsi="Arial" w:cs="Arial"/>
          <w:color w:val="222222"/>
          <w:sz w:val="20"/>
          <w:szCs w:val="20"/>
        </w:rPr>
        <w:t>.</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CELEBRATES BLACK HISTORY MONTH IN SPRINGFIELD</w:t>
      </w:r>
    </w:p>
    <w:p w:rsidR="006C145D" w:rsidRPr="006C145D" w:rsidRDefault="006C145D" w:rsidP="006C145D">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Speakers and guests honor the legacy of Dr. Martin Luther King, Jr.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SPRINGFIELD – Wednesday, February 27, 2013 – Governor Deval Patrick hosted “Race and Politics: I Have a Dream… 50 Years Later,” today to commemorate Black History Month at the Lyman &amp; Merrie Wood Museum of Springfield History. In his remarks, Governor Patrick emphasized the importance of Dr. Martin Luther King, Jr.’s leadership in the struggle for equal rights and his influence on race and politics over the past five decades. Whitney Battle-Baptiste, Assistant Professor of Anthropology at the University of Massachusetts - Amherst also spoke at the event.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“This is an opportunity to join together to celebrate the rich and diverse history that African-Americans have helped shape here in Massachusetts and around the world," said Governor Patrick. “As we reflect on so many milestones in American history, we also take this opportunity to move forward on the work we have left to do to grow jobs and opportunity to create a stronger Commonwealth in the near-term and for the next generation.”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This year marks several significant milestones for the Civil Rights Movement. It is the 50th anniversary of Dr. King’s “I Have a Dream” speech, the 50th anniversary of the murder of NAACP leader Medgar Evers, as well as the 50th anniversary of the Sixteenth Street Baptist Church bombing and President John F. Kennedy’s assassination. This year also marks the 100th anniversary of Rosa Parks’ birth and the 150th anniversary of the Emancipation Proclamation and the construction of the Statue of Freedom atop the United States Capitol Dome.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This is the second event hosted by Governor Patrick to commemorate Black History Month 2013. The event recognizes the historic contributions of African-Americans and focuses on what lies ahead for the community. On Tuesday, February 12, Governor Patrick attended a “Remembering Rosa” ceremony in the State House that commemorated Rosa Parks. On Thursday, February 28, Governor Patrick will visit Homer Street Elementary School in Springfield to participate in a Black History Month event with students and teachers.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"Dr. King was but one among civil rights activists guiding the moral philosophy that inspired millions worldwide," said Secretary of Public Safety and Security Andrea Cabral.  "Our hope is that school children and others learn about and remember the sacrifices made by many that opened the doorway into America's ongoing, unfinished experiment in democracy."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“Fifty years ago, I was privileged to have served as the Western Massachusetts NAACP’s coordinator for the ‘1963 March on Washington for Jobs and Freedom,’” said Representative Benjamin Swan. “From this experience I can applaud Governor Patrick’s emphasis on education; specifically his visit to Homer Street School is significant. The late Carter G. Woodson, whose works gave us Black History Month, was born in 1875 and did not have the opportunity to attend school until the age of 19, yet went on to become the second Black person to earn a Ph.D. from Harvard, exemplifies the importance of learning. Also, having known and worked with Dr. Martin Luther King, Jr. who emphasized ‘be prepared,’ therefore, in the context of today and tomorrow’s challenges, education is an imperative.”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“It is always a pleasure and honor to have our Governor, Deval Patrick, here in Springfield,” said Springfield Mayor Domenic Sarno. “He is no stranger. How fitting is it that Governor Patrick, with his own compelling personal story, can be here to reflect on the importance of Dr. King’s leadership in the struggle for equal rights.”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2005, Allen Swift donated $1 million to be used to create the Museum of Springfield History. In order to realize Mr. Swift’s dream, the Commonwealth of Massachusetts approved $3 million to renovate the old Verizon building and later $4.5 million to construct a new building. With the help of additional donations from other organizations, the museum was able to open its doors in October 2009. In May 2010, the Museum of Springfield History was renamed the Lyman &amp; Merrie Wood Museum of Springfield History in honor of Lyman and Merrie Wood, who donated $4.3 million to the museum. The Lyman &amp; Merrie Wood Museum of Springfield History contains many great features, including 2.5 million manuscripts and over 50,000 photographs.</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Announces Major Life Sciences Investment in Western Massachusetts</w:t>
      </w:r>
    </w:p>
    <w:p w:rsidR="006C145D" w:rsidRPr="006C145D" w:rsidRDefault="006C145D" w:rsidP="006C145D">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Grants to fund lab renovations, equipment and planning for community colleges and vocational schools, and expansion of life sciences capacity at MGHPCC</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HOLYOKE – Thursday, February 28, 2013 – Governor Deval Patrick and the Massachusetts Life Sciences Center (MLSC) today announced more than $9 million in grants for life-sciences-related capital projects in Western Massachusetts, including $3.8 million to support the creation of a Center for Life Sciences at Holyoke Community College (HCC), and $4.54 million that will allow the Massachusetts Green High Performance Computing Center (MGHPCC) in Holyoke to expand its capacity for life sciences-related research and data analysis. Through the Massachusetts Life Sciences Center, Massachusetts is investing $1 billion over 10 years in the growth of the state’s life sciences supercluster. These investments are being made under Governor Patrick’s Massachusetts Life Sciences Initiative.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“Supporting innovation propels our economy forward and prepares our citizens for the 21st century global marketplace,” said Governor Patrick. “Our innovation economy relies on a well-educated, well-skilled workforce, and these grants will expand opportunity and grow jobs in communities throughout the Commonwealth.”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“Our Administration is committed to investing in innovation across the state, including the life sciences industry in Western Massachusetts,” said Lieutenant Governor Timothy Murray. “These capital project investments will enhance research, workforce training and job creation, expand opportunities to develop improved medicine and support the region’s long-term economic growth.”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“Schools like Holyoke Community College and Springfield Technical Community College play major roles in training the next generation of our state’s life sciences workforce, and they ensure that training for innovation economy jobs is inclusive and available all across the state,” said Dr. Susan Windham-Bannister, President &amp; CEO of the MLSC. “Our grants help ensure that these schools can provide students in Western Massachusetts with first-rate training facilities “Our grant to the MGHPCC leverages prior investments by the state and five of our top universities by expanding the MGHPCC’s capacity to make advanced computing available to the life sciences community.”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largest grant awarded today went to the MGHPCC. This investment will build on an infrastructure for large-scale data analysis that is already in place in Holyoke and was created by a strong partnership among academia, industry and the Commonwealth. Boston University, Harvard University, the Massachusetts Institute of Technology, Northeastern University and the University of Massachusetts have teamed with Astra-Zeneca, Pfizer, Merck, Merrimack Pharmaceuticals, EMC and IBM, among others, to create this computing resource. The MLSC funding of $4.54 million will allow the MGHPCC to create a cloud-based resource for data-driven biology.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“As with other scientific disciplines, discovery and innovation in the life sciences are dependent on high-performance computing,” said John Goodhue, Executive Director of the MGHPCC. “This investment will leverage the capabilities of the MGHPCC and its university partners to strengthen the state's position as a leader in life sciences research, an important driver of the Massachusetts economy. The MLSC's investment will also add a new dimension to the ongoing partnership between the MGHPCC and western Massachusetts business and educational institutions.”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“Biomedical sciences are in the midst of a revolution where many of the challenges are becoming large-scale data problems,” said Manuel Garber, Associate Professor in the Program in Bioinformatics and Integrative Biology at the University of Massachusetts Medical School. “The investment in this computer system will poise the state of Massachusetts as a leader in the development of computational methods to understand and a catalytic force in applying these discoveries to improve health care.”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HCC was granted $3.8 million to support the renovation of 13,000 square feet of lab space and the creation of a Center for Life Sciences. This will include a clean room for the biological sciences, which will be the only clean room in Western Massachusetts to support training for students, faculty and industry partners.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importance of community colleges in providing access to life sciences education for minority, low-income and first-generation students cannot be overstated,” said HCC President William F. Messner. “This grant will enable us to expand our partnerships and establish a solid pipeline from high school, to college, to the workforce. It will allow HCC to strengthen articulations with Mount Holyoke and Smith College and increase the number of women in life sciences fields. It will provide the college with the resources necessary to support our industry partners, and ensure our curriculum aligns with their needs and equips our graduates with the knowledge and skills they need to pursue further education or enter the workforce.”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“This project at Holyoke Community College is absolutely essential for regional life science economic development,” said Steve Richter, President &amp; Scientific Director of Microtest Labs in Agawam. “The caliber of this project adds to the force required for real change and job development. The focus on microbiology and clean room technology creates value for students and industry. The medical device, biotech and compounding pharmacies will benefit from future graduates.”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MLSC also awarded two planning grants to academic institutions in the region.  These grants allow institutions to propose and develop studies in order to further identify what types of life sciences resources would be most useful to them:</w:t>
      </w:r>
    </w:p>
    <w:p w:rsidR="006C145D" w:rsidRPr="006C145D" w:rsidRDefault="006C145D" w:rsidP="006C145D">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Springfield Technical Community College (STCC) was awarded $150,000, which will be used to update its equipment and labs to align with the needs of life sciences companies. MLSC funding will allow STCC to conduct a study to identify the most appropriate equipment that will best deliver a life sciences education leading to employment in the field.</w:t>
      </w:r>
    </w:p>
    <w:p w:rsidR="006C145D" w:rsidRPr="006C145D" w:rsidRDefault="006C145D" w:rsidP="006C145D">
      <w:pPr>
        <w:numPr>
          <w:ilvl w:val="0"/>
          <w:numId w:val="31"/>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Bay Path College in Longmeadow recently received a $2 million grant from the U.S. Department of Education aimed at improving undergraduate student retention, supporting curricular redesign, faculty professional development, and student academic and career support services. The MLSC planning grant of $50,000 will enable Bay Path College to engage key stakeholders from the life sciences industry, workforce development, and educational institutions to identify the capital needs and other resources needed to fully implement this initiative in the sciences at Bay Path College.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“STCC applauds Governor Patrick and the Massachusetts Life Sciences Center for their investment in life sciences education,” said Dr. Lisa Rapp, Chair of STCC's Biotechnology Department. “STCC's planning grant will allow the college to determine which capital resources we most need to create and furnish up-to-date, industry-aligned, teaching laboratories to educate and train a skilled life sciences workforce for the Commonwealth.”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have always been responsive to the workforce development needs of our region.  As Bay Path continues to invest and grow our programs in the life sciences, our planning must be conducted in collaboration with the life sciences industry in Massachusetts where our students are most likely to pursue careers, thereby ensuring their success and also enabling the industry as a whole to flourish,” said Dr. Melissa Morriss-Olson, Provost and Vice President for Academic Affairs of Bay Path College.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December, 2012, Lieutenant Governor Murray and the MLSC announced a round of equipment and supply grants for vocational and technical high schools and public high schools in gateway cities, with the idea of furthering STEM education. High schools in Western Massachusetts received more than $500,000 toward lab renovation and equipment. The six schools in Western Massachusetts, the city or town in which they are located, and the amount of their respective grants are as follows: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About the Massachusetts Life Sciences Center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Massachusetts Life Sciences Center (MLSC) is a quasi-public agency of the Commonwealth of Massachusetts tasked with implementing the Massachusetts Life Sciences Act, a 10-year, $1-billion initiative that was signed into law in June of 2008. The MLSC’s mission is to create jobs in the life sciences and support vital scientific research that will improve the human condition. This work includes making financial investments in public and private institutions that are advancing life sciences research, development and commercialization as well as building ties among sectors of the Massachusetts life sciences community. For more information, visit </w:t>
      </w:r>
      <w:hyperlink r:id="rId57" w:history="1">
        <w:r w:rsidRPr="006C145D">
          <w:rPr>
            <w:rFonts w:ascii="Arial" w:eastAsia="Times New Roman" w:hAnsi="Arial" w:cs="Arial"/>
            <w:color w:val="64406B"/>
            <w:sz w:val="20"/>
            <w:szCs w:val="20"/>
            <w:u w:val="single"/>
          </w:rPr>
          <w:t>www.masslifesciences.com</w:t>
        </w:r>
      </w:hyperlink>
      <w:r w:rsidRPr="006C145D">
        <w:rPr>
          <w:rFonts w:ascii="Arial" w:eastAsia="Times New Roman" w:hAnsi="Arial" w:cs="Arial"/>
          <w:color w:val="222222"/>
          <w:sz w:val="20"/>
          <w:szCs w:val="20"/>
        </w:rPr>
        <w:t>.</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AND LIEUTENANT GOVERNOR MURRAY VISIT HOMER STREET ELEMENTARY SCHOOL TO CELEBRATE BLACK HISTORY MONTH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SPRINGFIELD – Thursday, February 28, 2013 – Governor Deval Patrick and Lieutenant Governor Timothy Murray today visited with students and educators at the Homer Street Elementary School in Springfield to celebrate Black History Month. Throughout the month, the school community has participated in several activities and projects in honor of Black History Month.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am proud to join together with these students to celebrate the rich and diverse history that African-Americans have helped shape here in Massachusetts and around the world. It is important for each and every student to learn about the sacrifices our ancestors made to create a better future for us,” said Governor Patrick. “We must invest in our children to in order to continue this model of generational responsibility for our time and for the next generation.”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appreciate the opportunity to join Governor Patrick and Homer Street Elementary as we continue to celebrate Black History Month,” said Lieutenant Governor Murray.  “Homer Street Elementary engages students to understand and value a rich history of honored African-American heroes who have touched so many lives, and have left a legacy for future generations to achieve a high quality education and a bright future.”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During today’s visit, Governor Patrick and Lieutenant Governor Murray toured the school with teachers and students and watched presentations by students about Dr. Martin Luther King, Jr. and the challenges and sacrifices civil rights activists faced to have equal and fair rights for all.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Patrick-Murray Administration has hosted Black History Month events in both Springfield and Boston this year, honoring several significant milestones in 2013 for the Civil Rights Movement. It is the 50th anniversary of Dr. King’s “I Have a Dream” speech, the 50th anniversary of the murder of NAACP leader Medgar Evers, as well as the 50th anniversary of the Sixteenth Street Baptist Church bombing and President John F. Kennedy’s assassination. This year also marks the 100th anniversary of Rosa Parks’ birth and the 150th anniversary of the Emancipation Proclamation and the construction of the Statue of Freedom atop the United States Capitol Dome.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i/>
          <w:iCs/>
          <w:color w:val="222222"/>
          <w:sz w:val="20"/>
          <w:szCs w:val="20"/>
        </w:rPr>
        <w:t>About Homer Street Elementary School:</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Homer Street Elementary School relies on family and community engagement for academic success and they maintain partnership programs with area colleges (American International College, Western New England University and Springfield College). The Homer Street School was identified as a Level 4 or “Turnaround” school in 2010 by the Department of Elementary and Secondary Education (DESE). In May 2010, then-Superintendent Alan Ingram named Kathleen Sullivan as principal. Ms. Sullivan was re-assigned to the Homer School in order to facilitate significant turnaround at the school. Homer Street School’s MCAS scores have soared each year since its designation as a Level 4 school, and the school was recognized by DESE and Commissioner Chester for the incredible academic gains made by their students.</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ANNOUNCES NEW ONLINE TOOL TO SHOW IMPACT OF INVESTMENT PROPOSALS ON A FAMILY’S BUDGET</w:t>
      </w:r>
    </w:p>
    <w:p w:rsidR="006C145D" w:rsidRPr="006C145D" w:rsidRDefault="006C145D" w:rsidP="006C145D">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Approximately half of Massachusetts residents will pay less, or the same under Governor Patrick’s proposal to grow jobs and opportunity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17" name="Picture 17" descr="Governor Patrick Announces New Online Tool">
              <a:hlinkClick xmlns:a="http://schemas.openxmlformats.org/drawingml/2006/main" r:id="rId58" tooltip="&quot;Governor Patrick Announces New Online T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overnor Patrick Announces New Online Tool">
                      <a:hlinkClick r:id="rId58" tooltip="&quot;Governor Patrick Announces New Online Tool by Office of Governor Patrick, on Flickr&quot;"/>
                    </pic:cNvPr>
                    <pic:cNvPicPr>
                      <a:picLocks noChangeAspect="1" noChangeArrowheads="1"/>
                    </pic:cNvPicPr>
                  </pic:nvPicPr>
                  <pic:blipFill>
                    <a:blip r:embed="rId5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t> </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i/>
          <w:iCs/>
          <w:color w:val="222222"/>
          <w:sz w:val="20"/>
          <w:szCs w:val="20"/>
        </w:rPr>
        <w:t>Governor Deval Patrick today unveiled an online map tool that shows members of the public what investing in growth and opportunity will mean for their communities. (Photo credit: Hawley Shea / Governor's Office)</w:t>
      </w:r>
      <w:r w:rsidRPr="006C145D">
        <w:rPr>
          <w:rFonts w:ascii="Arial" w:eastAsia="Times New Roman" w:hAnsi="Arial" w:cs="Arial"/>
          <w:i/>
          <w:iCs/>
          <w:color w:val="222222"/>
          <w:sz w:val="20"/>
          <w:szCs w:val="20"/>
        </w:rPr>
        <w:br/>
      </w:r>
      <w:hyperlink r:id="rId60"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br/>
        <w:t>BOSTON – Monday, March 4, 2013– Governor Deval Patrick today unveiled an online tool that shows the impact of the Patrick-Murray Administration Fiscal Year 2014 (FY14) budget proposal on an individual or family’s budget. The tool can be found, along with maps that outline the education and transportation plans that will help grow jobs in every corner of the Commonwealth, at </w:t>
      </w:r>
      <w:hyperlink r:id="rId61" w:history="1">
        <w:r w:rsidRPr="006C145D">
          <w:rPr>
            <w:rFonts w:ascii="Arial" w:eastAsia="Times New Roman" w:hAnsi="Arial" w:cs="Arial"/>
            <w:color w:val="64406B"/>
            <w:sz w:val="20"/>
            <w:szCs w:val="20"/>
            <w:u w:val="single"/>
          </w:rPr>
          <w:t>www.mass.gov/governor/choosegrowth</w:t>
        </w:r>
      </w:hyperlink>
      <w:r w:rsidRPr="006C145D">
        <w:rPr>
          <w:rFonts w:ascii="Arial" w:eastAsia="Times New Roman" w:hAnsi="Arial" w:cs="Arial"/>
          <w:color w:val="222222"/>
          <w:sz w:val="20"/>
          <w:szCs w:val="20"/>
        </w:rPr>
        <w:t>.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are proposing meaningful investments in education and transportation, and people want to know what that means for them,” said Governor Patrick. “Last week, with the maps, we showed what long-postponed projects would get done in each community. Now, with this tool, we show just what the costs or savings will be for individual households.”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Residents will enter information including their annual income and filing status, and will be able to view the impact of the Governor’s proposal on their personal taxes.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Governor and I know that asking people to pay more by any type of tax increase is never easy," said Lieutenant Governor Timothy Murray. "However, our growth strategy will expand opportunities for this generation and generations to come. As we continue the conversation, we hope this online tool will help residents understand the impact taxes will have on them personally and for the strength of our economy and Commonwealth.”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 support almost $2 billion in meaningful investments that will strengthen the state’s economic future, the FY14 budget calls for the creation of a simpler and fairer tax system that lowers the sales tax from 6.25 percent to 4.5 percent, and raises the income tax to 6.25 percent. All proceeds from the sales tax will be dedicated to a public works fund that will support the Administration’s 21</w:t>
      </w:r>
      <w:r w:rsidRPr="006C145D">
        <w:rPr>
          <w:rFonts w:ascii="Arial" w:eastAsia="Times New Roman" w:hAnsi="Arial" w:cs="Arial"/>
          <w:color w:val="222222"/>
          <w:sz w:val="15"/>
          <w:szCs w:val="15"/>
          <w:vertAlign w:val="superscript"/>
        </w:rPr>
        <w:t>st</w:t>
      </w:r>
      <w:r w:rsidRPr="006C145D">
        <w:rPr>
          <w:rFonts w:ascii="Arial" w:eastAsia="Times New Roman" w:hAnsi="Arial" w:cs="Arial"/>
          <w:color w:val="222222"/>
          <w:sz w:val="20"/>
          <w:szCs w:val="20"/>
        </w:rPr>
        <w:t> century transportation plan, as well as the school building fund and other public infrastructure projects, and will be off limits for any other purpose.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 make that increase fair to all according to their ability to pay, the Governor has proposed doubling the personal exemptions for every taxpayer and eliminating a number of itemized deductions.  Making those changes gives the Commonwealth a tax code that is simpler and fairer. The changes to state sales, income and business taxes will make Massachusetts comparable on taxation to our neighboring states and those with which we compete.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Last week, Governor Patrick unveiled an online map tool that outlines transportation projects in every community that would be funded under the Governor’s FY14 budget proposal, as well as the additional Chapter 70 education funding and support for public colleges and universities communities can expect to receive under the Governor’s investment plan. The maps also show how many children in each community are on the waitlist for early education and care programs. As part of the Governor’s investment plan, the 30,000 child waitlist for early education and care programs across the state would be eliminated.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Following the announcement of his investment plan in his January State of the Commonwealth address, Governor Patrick has been traveling across the state making the case for business leaders, educators, local elected officials and members of the public about the importance of investing now in education and infrastructure to spur job creation and unlock opportunity in every corner of the Commonwealth. For more information on the Governor’s investment plan visit </w:t>
      </w:r>
      <w:hyperlink r:id="rId62" w:history="1">
        <w:r w:rsidRPr="006C145D">
          <w:rPr>
            <w:rFonts w:ascii="Arial" w:eastAsia="Times New Roman" w:hAnsi="Arial" w:cs="Arial"/>
            <w:color w:val="64406B"/>
            <w:sz w:val="20"/>
            <w:szCs w:val="20"/>
            <w:u w:val="single"/>
          </w:rPr>
          <w:t>www.mass.gov/governor/choosegrowth</w:t>
        </w:r>
      </w:hyperlink>
      <w:r w:rsidRPr="006C145D">
        <w:rPr>
          <w:rFonts w:ascii="Arial" w:eastAsia="Times New Roman" w:hAnsi="Arial" w:cs="Arial"/>
          <w:color w:val="222222"/>
          <w:sz w:val="20"/>
          <w:szCs w:val="20"/>
        </w:rPr>
        <w:t>.</w:t>
      </w: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JOINS ENVIRONMENTAL OFFICIALS AND BIOLOGISTS ON BLACK BEAR SURVEY</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18" name="Picture 18" descr="Black Bear Cub Survey">
              <a:hlinkClick xmlns:a="http://schemas.openxmlformats.org/drawingml/2006/main" r:id="rId63" tooltip="&quot;Black Bear Cub Surve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Black Bear Cub Survey">
                      <a:hlinkClick r:id="rId63" tooltip="&quot;Black Bear Cub Survey by Office of Governor Patrick, on Flickr&quot;"/>
                    </pic:cNvPr>
                    <pic:cNvPicPr>
                      <a:picLocks noChangeAspect="1" noChangeArrowheads="1"/>
                    </pic:cNvPicPr>
                  </pic:nvPicPr>
                  <pic:blipFill>
                    <a:blip r:embed="rId6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and Secretary Sullivan participate in black bear cub survey in South Deerfield. (Photo credit: Eric Haynes / Governor’s Office)</w:t>
      </w:r>
      <w:r w:rsidRPr="006C145D">
        <w:rPr>
          <w:rFonts w:ascii="Arial" w:eastAsia="Times New Roman" w:hAnsi="Arial" w:cs="Arial"/>
          <w:color w:val="222222"/>
          <w:sz w:val="20"/>
          <w:szCs w:val="20"/>
        </w:rPr>
        <w:br/>
      </w:r>
      <w:hyperlink r:id="rId65"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CONWAY – Monday, March 4, 2013 – Governor Deval Patrick today joined Massachusetts Secretary of Energy and Environmental Affairs Rick Sullivan, Department of Fish and Game (DFG) Commissioner Mary Griffin and state wildlife officials on an expedition to document the newest members of the Commonwealth’s black bear population.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team discovered two cubs born approximately four to six weeks ago. The cubs, both male, weighed in at approximately six pounds. Based on last year’s breeding status, the Conway bear is one of 16 radio-collared sows believed to have given birth this winter.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While newborn cubs are too small to tag or collar, MassWildlife records each cub’s physical condition, weight and gender. Biologists also check the physical condition of mother bears, as well as the condition and fit of their radio collars.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Information gathered at the den in Conway today adds to that compiled through one of longest, continuous studies of black bears in the United States. DFG’s Division of Fisheries and Wildlife (MassWildlife) began the study with the Massachusetts Cooperative Wildlife Research Unit at the University of Massachusetts in Amherst in 1970.</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MassWildlife has been solely responsible for the project since 1999 and is currently examining reproductive success, cub survival, adult female survival and human-bear interactions. Numbering only about 100 bears when the study began, the Massachusetts black bear population has grown to approximately 3,000 today.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Although black bears are becoming more common in central Massachusetts and are occasionally sighted in eastern communities, most of MassWildlife’s bear research takes place west of the Connecticut River. With the aid of radio telemetry, MassWildlife is currently tracking 16 female bears, also known as sows, to determine adult female survival and cub production and survival – key components of the Division’s black bear population model. MassWildlife does not collar male bears, but ear-tags them to provide future knowledge about survival and movement.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Contrary to popular belief, black bears don’t go into true hibernation in winter. Rather, they sleep soundly in their dens from November or December until early March to mid-April, but may wake up to forage in mild weather.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Black bears are found in 43 states. Those in Massachusetts average 230 pounds for males and 140 pounds for females. They are omnivores – eating a variety of foods from vegetation and berries to grubs, insects and carrion – and are excellent climbers, frequently using trees to rest and to protect their young. Black bears mate between mid-June and mid-July and cubs are born in mid- to late-January. Cubs remain in the den until April and stay with their mother for about 17 months. Females typically have their first litter when they are 3-4 years old. </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MEETS WITH AMBASSADORS FROM IRELAND AND EUROPEAN UNION</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19" name="Picture 19" descr="Irish &amp; EU Ambassadors Meeting">
              <a:hlinkClick xmlns:a="http://schemas.openxmlformats.org/drawingml/2006/main" r:id="rId66" tooltip="&quot;Irish &amp; EU Ambassadors Meeting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rish &amp; EU Ambassadors Meeting">
                      <a:hlinkClick r:id="rId66" tooltip="&quot;Irish &amp; EU Ambassadors Meeting by Office of Governor Patrick, on Flickr&quot;"/>
                    </pic:cNvPr>
                    <pic:cNvPicPr>
                      <a:picLocks noChangeAspect="1" noChangeArrowheads="1"/>
                    </pic:cNvPicPr>
                  </pic:nvPicPr>
                  <pic:blipFill>
                    <a:blip r:embed="rId6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meets with Ambassador of the European Union to the U.S. Joao Vale de Almeida, Ambassador of Ireland to the U.S. Michael Collins and Consul General of Ireland to Boston Michael Lonergan in the Governor's Office. (Photo credit: Eric Haynes / Governor's Office)</w:t>
      </w:r>
      <w:r w:rsidRPr="006C145D">
        <w:rPr>
          <w:rFonts w:ascii="Arial" w:eastAsia="Times New Roman" w:hAnsi="Arial" w:cs="Arial"/>
          <w:color w:val="222222"/>
          <w:sz w:val="20"/>
          <w:szCs w:val="20"/>
        </w:rPr>
        <w:br/>
      </w:r>
      <w:hyperlink r:id="rId68"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Monday, March 4, 2013 – Governor Deval Patrick today met with Ambassador of the European Union (EU) to the United States João Vale de Almeida, Ambassador of Ireland to the United States Michael Collins and Consul General of Ireland in Boston Michael Lonergan. Ireland currently holds the rotating EU Presidency. The meeting builds on the Patrick-Murray Administration’s commitment to cultivating and expanding the existing relationship between Massachusetts and the EU, its largest trade partner.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“It’s a pleasure to welcome Ambassador Vale de Almeida, Ambassador Collins and Consul General Lonergan to Massachusetts,” said Governor Patrick. “Strengthening our ties with the European Union will allow the Commonwealth to compete in the 21st century global economy.”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Prior to becoming Head of the Delegation of the European Union to the United States in 2010, Ambassador Vale de Almeida served as the Director General for External Relations at the European Commission. He was also Head of Cabinet for European Commission President José Manuel Barroso, and before that held a senior position in the Directorate General for Education and Culture. Ambassador Vale de Almeida is originally from Portugal.</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Prior to becoming Ireland’s Ambassador to the United States in 2007, Ambassador Collins served as second secretary general at the Department of the Taoiseach, or Irish prime minister. He was also Ireland’s Ambassador to Saudi Arabia, Bahrain, Kuwait, Oman, Qatar and the United Emirates, and then to the Czech Republic and Ukraine. Collins last visited Boston in February 2012 with Taoiseach Enda Kenny.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EU, which has the largest GDP in the world at $15.7 trillion, represents 34 percent of Massachusetts’ exports and 27 percent of imports. Supporters believe harmonized standards and regulations between the EU and the U.S. would have a significant effect on GDP growth for both markets.</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AND LT. GOVERNOR MURRAY DISCUSS HOW TO GROW JOBS AND EXPAND OPPORTUNITY WITH BUSINESS LEADERS IN NEEDHAM</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NEEDHAM – Tuesday, March 5, 2013 – Governor Deval Patrick and Lieutenant Governor Timothy Murray met with some of the state’s top business and community leaders today, reviewing the first year of the Commonwealth’s long-term economic development plan and continuing the conversation on how investing in education, innovation and infrastructure will spur job growth and economic opportunity and create a better Commonwealth in the near-term and for the next generation. Since his State of the Commonwealth address in January, Governor Patrick has traveled throughout the Commonwealth meeting with legislators, local officials, business leaders and residents to discuss the future of the Commonwealth, and what we will leave for the next generation.</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20" name="Picture 20" descr="&quot;Choosing to Compete” Summit">
              <a:hlinkClick xmlns:a="http://schemas.openxmlformats.org/drawingml/2006/main" r:id="rId69" tooltip="&quot;&quot;Choosing to Compete” Summi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quot;Choosing to Compete” Summit">
                      <a:hlinkClick r:id="rId69" tooltip="&quot;&quot;Choosing to Compete” Summit by Office of Governor Patrick, on Flickr&quot;"/>
                    </pic:cNvPr>
                    <pic:cNvPicPr>
                      <a:picLocks noChangeAspect="1" noChangeArrowheads="1"/>
                    </pic:cNvPicPr>
                  </pic:nvPicPr>
                  <pic:blipFill>
                    <a:blip r:embed="rId7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discusses how we are growing jobs and opportunity in the Commonwealth at the Executive Office of Housing and Economic Development’s “Choosing to Compete” Summit in Needham.</w:t>
      </w:r>
      <w:r w:rsidRPr="006C145D">
        <w:rPr>
          <w:rFonts w:ascii="Arial" w:eastAsia="Times New Roman" w:hAnsi="Arial" w:cs="Arial"/>
          <w:i/>
          <w:iCs/>
          <w:color w:val="222222"/>
          <w:sz w:val="20"/>
          <w:szCs w:val="20"/>
        </w:rPr>
        <w:br/>
        <w:t xml:space="preserve">(Photo: Eric Haynes </w:t>
      </w:r>
      <w:proofErr w:type="gramStart"/>
      <w:r w:rsidRPr="006C145D">
        <w:rPr>
          <w:rFonts w:ascii="Arial" w:eastAsia="Times New Roman" w:hAnsi="Arial" w:cs="Arial"/>
          <w:i/>
          <w:iCs/>
          <w:color w:val="222222"/>
          <w:sz w:val="20"/>
          <w:szCs w:val="20"/>
        </w:rPr>
        <w:t>/  Governor's</w:t>
      </w:r>
      <w:proofErr w:type="gramEnd"/>
      <w:r w:rsidRPr="006C145D">
        <w:rPr>
          <w:rFonts w:ascii="Arial" w:eastAsia="Times New Roman" w:hAnsi="Arial" w:cs="Arial"/>
          <w:i/>
          <w:iCs/>
          <w:color w:val="222222"/>
          <w:sz w:val="20"/>
          <w:szCs w:val="20"/>
        </w:rPr>
        <w:t xml:space="preserve"> Office)</w:t>
      </w:r>
      <w:r w:rsidRPr="006C145D">
        <w:rPr>
          <w:rFonts w:ascii="Arial" w:eastAsia="Times New Roman" w:hAnsi="Arial" w:cs="Arial"/>
          <w:i/>
          <w:iCs/>
          <w:color w:val="222222"/>
          <w:sz w:val="20"/>
          <w:szCs w:val="20"/>
        </w:rPr>
        <w:br/>
      </w:r>
      <w:hyperlink r:id="rId71"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"Americans rarely leave what’s important to chance," said Governor Patrick in his remarks. "When we decided that educating our children was important, we created public schools and land grant universities.  When we decided settling the west was important, we built the transcontinental railroad.  When we decided freedom was important, really important, we freed the slaves and gave women the right to vote. It’s a journey. Right now, we’re going to have to decide whether accelerated growth is important enough to invest in or leave to chance. Fortunately for us, our grandparents didn't leave the Mass Pike or I-95 or </w:t>
      </w:r>
      <w:proofErr w:type="gramStart"/>
      <w:r w:rsidRPr="006C145D">
        <w:rPr>
          <w:rFonts w:ascii="Arial" w:eastAsia="Times New Roman" w:hAnsi="Arial" w:cs="Arial"/>
          <w:color w:val="222222"/>
          <w:sz w:val="20"/>
          <w:szCs w:val="20"/>
        </w:rPr>
        <w:t>that  MEMA</w:t>
      </w:r>
      <w:proofErr w:type="gramEnd"/>
      <w:r w:rsidRPr="006C145D">
        <w:rPr>
          <w:rFonts w:ascii="Arial" w:eastAsia="Times New Roman" w:hAnsi="Arial" w:cs="Arial"/>
          <w:color w:val="222222"/>
          <w:sz w:val="20"/>
          <w:szCs w:val="20"/>
        </w:rPr>
        <w:t xml:space="preserve"> bunker to chance. They made choices that shaped a better future. Now it's our turn."</w:t>
      </w:r>
    </w:p>
    <w:p w:rsidR="006C145D" w:rsidRPr="006C145D" w:rsidRDefault="00250953" w:rsidP="006C145D">
      <w:pPr>
        <w:shd w:val="clear" w:color="auto" w:fill="FFFFFF"/>
        <w:spacing w:after="240" w:line="293" w:lineRule="atLeast"/>
        <w:rPr>
          <w:rFonts w:ascii="Arial" w:eastAsia="Times New Roman" w:hAnsi="Arial" w:cs="Arial"/>
          <w:color w:val="222222"/>
          <w:sz w:val="20"/>
          <w:szCs w:val="20"/>
        </w:rPr>
      </w:pPr>
      <w:hyperlink r:id="rId72" w:history="1">
        <w:r w:rsidR="006C145D" w:rsidRPr="006C145D">
          <w:rPr>
            <w:rFonts w:ascii="Arial" w:eastAsia="Times New Roman" w:hAnsi="Arial" w:cs="Arial"/>
            <w:i/>
            <w:iCs/>
            <w:color w:val="64406B"/>
            <w:sz w:val="20"/>
            <w:szCs w:val="20"/>
            <w:u w:val="single"/>
          </w:rPr>
          <w:t>Read the Governor's full remarks here. </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“By investing in education, infrastructure and innovation, we are following a blueprint that has proven successful in Massachusetts,” said Lieutenant Governor Murray, who offered remarks in the morning. “Our long-term economic development plan calls for collaboration with government, businesses and academia that will make our vision for growth and opportunity a reality.”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Approximately 250 people attended the annual economic development summit, including business leaders, state government officials, community organization heads and municipal officials.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Commonwealth’s long-term economic development plan, “Choosing to Compete in the 21</w:t>
      </w:r>
      <w:r w:rsidRPr="006C145D">
        <w:rPr>
          <w:rFonts w:ascii="Arial" w:eastAsia="Times New Roman" w:hAnsi="Arial" w:cs="Arial"/>
          <w:color w:val="222222"/>
          <w:sz w:val="15"/>
          <w:szCs w:val="15"/>
          <w:vertAlign w:val="superscript"/>
        </w:rPr>
        <w:t>st</w:t>
      </w:r>
      <w:r w:rsidRPr="006C145D">
        <w:rPr>
          <w:rFonts w:ascii="Arial" w:eastAsia="Times New Roman" w:hAnsi="Arial" w:cs="Arial"/>
          <w:color w:val="222222"/>
          <w:sz w:val="20"/>
          <w:szCs w:val="20"/>
        </w:rPr>
        <w:t> Century,” was published in December 2011. The Economic Development Act of 2010 mandates every gubernatorial administration to create a long-term plan outlining the state’s growth plan. “Choosing to Compete” was created with input from a 34-member advisory council that included representatives from business, government and academia.</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plan focuses on five main areas of growth, building talent, supporting the innovation economy, empowering regions, making it easier to do business and improving cost competitiveness. The plan includes 55 action goals, almost all of which have seen progress made in the last year.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“Through our long-term economic development plan, we are making the investments that will improve our infrastructure, provide educational opportunity to our workforce and support the continued growth of our innovation economy,” said Secretary Bialecki. “In order to compete in the 21</w:t>
      </w:r>
      <w:r w:rsidRPr="006C145D">
        <w:rPr>
          <w:rFonts w:ascii="Arial" w:eastAsia="Times New Roman" w:hAnsi="Arial" w:cs="Arial"/>
          <w:color w:val="222222"/>
          <w:sz w:val="15"/>
          <w:szCs w:val="15"/>
          <w:vertAlign w:val="superscript"/>
        </w:rPr>
        <w:t>st</w:t>
      </w:r>
      <w:r w:rsidRPr="006C145D">
        <w:rPr>
          <w:rFonts w:ascii="Arial" w:eastAsia="Times New Roman" w:hAnsi="Arial" w:cs="Arial"/>
          <w:color w:val="222222"/>
          <w:sz w:val="20"/>
          <w:szCs w:val="20"/>
        </w:rPr>
        <w:t> Century and create economic opportunity for everyone, we must follow through on these principles.”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Massachusetts Business Roundtable believes in a very simple premise to promote economic competitiveness in the Commonwealth: Invest in our competitive advantages; and refocus on our disadvantages,” said Massachusetts Business Roundtable Executive Director JD Chesloff. “The Commonwealth’s Economic Development Plan, </w:t>
      </w:r>
      <w:r w:rsidRPr="006C145D">
        <w:rPr>
          <w:rFonts w:ascii="Arial" w:eastAsia="Times New Roman" w:hAnsi="Arial" w:cs="Arial"/>
          <w:i/>
          <w:iCs/>
          <w:color w:val="222222"/>
          <w:sz w:val="20"/>
          <w:szCs w:val="20"/>
        </w:rPr>
        <w:t>Choosing to Compete in the 21</w:t>
      </w:r>
      <w:r w:rsidRPr="006C145D">
        <w:rPr>
          <w:rFonts w:ascii="Arial" w:eastAsia="Times New Roman" w:hAnsi="Arial" w:cs="Arial"/>
          <w:i/>
          <w:iCs/>
          <w:color w:val="222222"/>
          <w:sz w:val="15"/>
          <w:szCs w:val="15"/>
          <w:vertAlign w:val="superscript"/>
        </w:rPr>
        <w:t>st</w:t>
      </w:r>
      <w:r w:rsidRPr="006C145D">
        <w:rPr>
          <w:rFonts w:ascii="Arial" w:eastAsia="Times New Roman" w:hAnsi="Arial" w:cs="Arial"/>
          <w:i/>
          <w:iCs/>
          <w:color w:val="222222"/>
          <w:sz w:val="20"/>
          <w:szCs w:val="20"/>
        </w:rPr>
        <w:t> Century</w:t>
      </w:r>
      <w:r w:rsidRPr="006C145D">
        <w:rPr>
          <w:rFonts w:ascii="Arial" w:eastAsia="Times New Roman" w:hAnsi="Arial" w:cs="Arial"/>
          <w:color w:val="222222"/>
          <w:sz w:val="20"/>
          <w:szCs w:val="20"/>
        </w:rPr>
        <w:t>, is consistent with that theme and offers a terrific blueprint for growth. Business leaders from all industry sectors value the importance of having a strong strategic plan to foster new economic activity across the state.”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Governor’s proposed FY14 budget includes investments in education, innovation and infrastructure to spur job growth and unlock economic opportunity. His plan includes a $1 billion annual investment in the Commonwealth’s transportation system to maintain the current transportation assets and launch a number of high-impact transportation projects across Massachusetts that, if built, will create thousands of jobs throughout the state. The plan also includes a $550 million investment in education, reaching $1 billion over four years, to expand access to high quality educational opportunities and make higher education more affordable for all students in Massachusetts.</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HONORS QUINCY TEEN FOR HEROISM DURING BLIZZARD</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21" name="Picture 21" descr="Dylan Hughes Citation">
              <a:hlinkClick xmlns:a="http://schemas.openxmlformats.org/drawingml/2006/main" r:id="rId73" tooltip="&quot;Dylan Hughes Citati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ylan Hughes Citation">
                      <a:hlinkClick r:id="rId73" tooltip="&quot;Dylan Hughes Citation by Office of Governor Patrick, on Flickr&quot;"/>
                    </pic:cNvPr>
                    <pic:cNvPicPr>
                      <a:picLocks noChangeAspect="1" noChangeArrowheads="1"/>
                    </pic:cNvPicPr>
                  </pic:nvPicPr>
                  <pic:blipFill>
                    <a:blip r:embed="rId7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Deval Patrick honors Dylan Hughes, a Quincy teenager who rescued his 103-year-old neighbor at the height of the massive winter storm in February, to present a citation officially recognizing his heroic act. From left to right: House Majority Leader Ron Mariano, Representative Tackey Chan, Joseph Pereira, Governor Patrick, Dylan Hughes, Representative Bruce Ayers and Sally Hughes.</w:t>
      </w:r>
      <w:r w:rsidRPr="006C145D">
        <w:rPr>
          <w:rFonts w:ascii="Arial" w:eastAsia="Times New Roman" w:hAnsi="Arial" w:cs="Arial"/>
          <w:i/>
          <w:iCs/>
          <w:color w:val="222222"/>
          <w:sz w:val="20"/>
          <w:szCs w:val="20"/>
        </w:rPr>
        <w:br/>
        <w:t>(Photo credit: Hawley Shea / Governor's Office)</w:t>
      </w:r>
      <w:r w:rsidRPr="006C145D">
        <w:rPr>
          <w:rFonts w:ascii="Arial" w:eastAsia="Times New Roman" w:hAnsi="Arial" w:cs="Arial"/>
          <w:i/>
          <w:iCs/>
          <w:color w:val="222222"/>
          <w:sz w:val="20"/>
          <w:szCs w:val="20"/>
        </w:rPr>
        <w:br/>
      </w:r>
      <w:hyperlink r:id="rId75"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Tuesday, March 5, 2013 – Governor Deval Patrick yesterday met with Dylan Hughes, a Quincy teenager who rescued his 103-year-old neighbor at the height of the massive winter storm in February, to present a citation officially recognizing his heroic act.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am deeply humbled by Dylan's courage and deeply encouraged by his example,” said Governor Patrick.</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"Dylan sets a great example; we are all very proud of him," said Representative Bruce Ayers.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"Dylan's thoughtful act of neighborliness not only saved a life, but also stands as a great testament to our young people and why I have such tremendous faith in our community's future," said Quincy Mayor Tom Koch.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Known throughout his community for his thoughtfulness and compassion, the 16-year-old Thayer Academy honors student decided to check on his 103-year-old neighbor during the blizzard on Saturday, February 9, 2013 and discovered that she was shivering and had fallen on the floor of her home. Hughes immediately called for emergency assistance and helped shovel a pathway to his neighbor’s house before an ambulance brought the neighbor to Quincy Medical Center, where she fully recovered.</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DISCUSSES IMPORTANCE OF COLLEGE AFFORDABILITY TO FUTURE GROWTH AT PUBLIC HIGHER EDUCATION ADVOCACY DAY</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22" name="Picture 22" descr="Public Higher Education Advocacy Day">
              <a:hlinkClick xmlns:a="http://schemas.openxmlformats.org/drawingml/2006/main" r:id="rId76" tooltip="&quot;Public Higher Education Advocacy Da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ublic Higher Education Advocacy Day">
                      <a:hlinkClick r:id="rId76" tooltip="&quot;Public Higher Education Advocacy Day by Office of Governor Patrick, on Flickr&quot;"/>
                    </pic:cNvPr>
                    <pic:cNvPicPr>
                      <a:picLocks noChangeAspect="1" noChangeArrowheads="1"/>
                    </pic:cNvPicPr>
                  </pic:nvPicPr>
                  <pic:blipFill>
                    <a:blip r:embed="rId7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joins college students and higher education officials for Public Higher Education Advocacy Day. (Photo credit: Ben Bocko / Governor's Office)</w:t>
      </w:r>
      <w:r w:rsidRPr="006C145D">
        <w:rPr>
          <w:rFonts w:ascii="Arial" w:eastAsia="Times New Roman" w:hAnsi="Arial" w:cs="Arial"/>
          <w:i/>
          <w:iCs/>
          <w:color w:val="222222"/>
          <w:sz w:val="20"/>
          <w:szCs w:val="20"/>
        </w:rPr>
        <w:br/>
      </w:r>
      <w:hyperlink r:id="rId78"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Tuesday, March 5, 2013 – Governor Deval Patrick today addressed hundreds of students from Massachusetts community colleges, state universities and University of Massachusetts campuses at a rally to kick off Public Higher Education Advocacy Day at the State House. Students will spend their day seeking legislative support to increase state funding for financial aid programs. Governor Patrick’s Fiscal Year (FY) 14 proposed budget creates opportunity for students and their families across the Commonwealth by making college more affordable and accessible.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“Putting a college education in reach of all of our students grows jobs and unlocks economic opportunity,” said Governor Patrick. “Somewhere here today is the person who is going to cure cancer; or take us to Mars; or invent the next iPad. Somewhere here today is the nurse who is going to care for us; the craftsman who is going to rebuild the skyline of Boston; the musician who is going to draw thousands to Symphony Hall. I want that to happen here in Massachusetts. We have made great strides in higher education but there is more to do to make sure everyone can get to college, no matter their income.”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Governor’s FY14 budget calls for renewed investment in education in order to create opportunity across the Commonwealth and to keep the Massachusetts economy growing. The proposed budget would provide universal access to high quality early education for children across the state, from birth through age five; fully fund K-12 education and allow for extended school days in high-need schools; make college more affordable and accessible for high school graduates; and allow community colleges to expand their efforts to provide students with the knowledge and skill training needed to succeed in the workplace.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Administration will invest a total of $6.79 billion in education in FY14, including over $550 million in new targeted investments that will bring Chapter 70 funding to $4.39 billion, the highest in state history. These investments also include $152 million in FY14 to make college more affordable and accessible for students across the Commonwealth by:</w:t>
      </w:r>
    </w:p>
    <w:p w:rsidR="006C145D" w:rsidRPr="006C145D" w:rsidRDefault="006C145D" w:rsidP="006C145D">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Significantly increasing funding to the MASSGrant program, which provides financial assistance for students demonstrating the greatest need;</w:t>
      </w:r>
    </w:p>
    <w:p w:rsidR="006C145D" w:rsidRPr="006C145D" w:rsidRDefault="006C145D" w:rsidP="006C145D">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Expanding the Completion Incentive Grant Fund, which allows students enrolled at certain campuses to receive a maximum of $8,000 over four years for credits earned towards their degree;</w:t>
      </w:r>
    </w:p>
    <w:p w:rsidR="006C145D" w:rsidRPr="006C145D" w:rsidRDefault="006C145D" w:rsidP="006C145D">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Providing annual increases for the community college funding formula developed as part of the Governor’s community college proposal, totaling $20 million in FY14; and</w:t>
      </w:r>
    </w:p>
    <w:p w:rsidR="006C145D" w:rsidRPr="006C145D" w:rsidRDefault="006C145D" w:rsidP="006C145D">
      <w:pPr>
        <w:numPr>
          <w:ilvl w:val="0"/>
          <w:numId w:val="32"/>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Furthering the Commonwealth’s support for funding at least 50 percent of the educational costs at the University of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addition, the Governor’s education plan includes:</w:t>
      </w:r>
    </w:p>
    <w:p w:rsidR="006C145D" w:rsidRPr="006C145D" w:rsidRDefault="006C145D" w:rsidP="006C145D">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$131 million investment in the early education and care system will provide funding to work to eliminate the Department of Early Education and Care’s (EEC) current birth to age-five waitlist which is now at 30,000 children statewide; expand initiatives to ensure the highest educational quality among providers of early education and care; assist early educators and providers with attaining higher levels of proficiency, skill and quality; increase educational programs and supports for parents and family members to further engage them in their child’s success; and expand efforts to provide comprehensive support services to children and their families.</w:t>
      </w:r>
    </w:p>
    <w:p w:rsidR="006C145D" w:rsidRPr="006C145D" w:rsidRDefault="006C145D" w:rsidP="006C145D">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$226 million in increased Chapter 70 local aid will hold every district harmless for aid; keep every district at foundation levels of spending; finish the Chapter 70 equity reforms of 2007; guarantee an increase of $25 per pupil for every district; calculate Out of District Special Education at $35,000 per year, an increase of $25,000 per year in prior years to appropriately compensate districts for the costs of providing special education; and eliminate the cap of pre-kindergarteners included in enrollment for Chapter 70.</w:t>
      </w:r>
    </w:p>
    <w:p w:rsidR="006C145D" w:rsidRPr="006C145D" w:rsidRDefault="006C145D" w:rsidP="006C145D">
      <w:pPr>
        <w:numPr>
          <w:ilvl w:val="0"/>
          <w:numId w:val="33"/>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$5 million for a targeted expanded learning time initiative, allowing for middle school students in high-need schools to have the additional time and resources they need to build differentiated systems of learning, and ensuring that students have access to enrichment programs that will enhance their ability to succeed both in and out of the classroom. The proposal also includes an additional $9 million in funding for comprehensive supports to students and their families in Gateway Cities.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Today’s Public Higher Education Advocacy event was organized by a broad coalition, including the Massachusetts Teachers Association, the Public Higher Education Network of Massachusetts and campus student groups to garner support for the Governor’s increased higher education investment.</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LIEUTENANT GOVERNOR MURRAY ANNOUNCES FUNDING TO PROMOTE SCIENCE, TECHNOLOGY, ENGINEERING, AND MATH (STEM) EDUCATION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MALDEN – Tuesday, March 7, 2013 – Lieutenant Governor Timothy Murray today announced $140,000 in competitive grants to enhance science, technology, engineering and math (STEM) education initiatives for three Regional STEM Networks in Massachusetts. Among the state’s seven Regional STEM Networks, the three awards supported by the state's STEM Pipeline Fund include $39,780 to the Pioneer Valley STEM Network, $57,037 to the Boston STEM Network, and $43,183 to the Northeast STEM Network. The Boston STEM Network’s proposal was also submitted in partnership with the MetroWest, Northeast and Central STEM Networks.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“As we continue to expand successful STEM models and initiatives across the state, today’s announced funding will further enhance our efforts to encourage students to pursue STEM education and careers,” said Lieutenant Governor Murray, Chair of the Governor’s STEM Advisory Council. “By partnering with our Regional STEM Networks, we will boost community and after school programs that will engage students in STEM and help Massachusetts stay competitive as we prepare and train the next generation of students in 21</w:t>
      </w:r>
      <w:r w:rsidRPr="006C145D">
        <w:rPr>
          <w:rFonts w:ascii="Arial" w:eastAsia="Times New Roman" w:hAnsi="Arial" w:cs="Arial"/>
          <w:color w:val="222222"/>
          <w:sz w:val="15"/>
          <w:szCs w:val="15"/>
          <w:vertAlign w:val="superscript"/>
        </w:rPr>
        <w:t>st</w:t>
      </w:r>
      <w:r w:rsidRPr="006C145D">
        <w:rPr>
          <w:rFonts w:ascii="Arial" w:eastAsia="Times New Roman" w:hAnsi="Arial" w:cs="Arial"/>
          <w:color w:val="222222"/>
          <w:sz w:val="20"/>
          <w:szCs w:val="20"/>
        </w:rPr>
        <w:t> century job skills.”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Today’s announcement builds on the Patrick-Murray Administration’s growth strategy and ongoing commitment to increase STEM education, jobs, and workforce development in Massachusetts.  As part of the Administration’s education agenda, the Massachusetts STEM Plan was released in 2010 calling to improve coordination among Regional STEM Networks and outlining key goals to increase student achievement and interest in STEM, further train educators in STEM, and better align STEM education programs with workforce needs.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During today’s STEM Advisory Council meeting, Lieutenant Governor Murray also announced that Massachusetts has been selected as a leading state and partner in working towards increasing STEM student achievement and the number of trained educators in STEM.  100Kin10 works to “prepare all students with the high-quality STEM knowledge and skills needed to tackle the most pressing national and global challenges of tomorrow” (</w:t>
      </w:r>
      <w:hyperlink r:id="rId79" w:history="1">
        <w:r w:rsidRPr="006C145D">
          <w:rPr>
            <w:rFonts w:ascii="Arial" w:eastAsia="Times New Roman" w:hAnsi="Arial" w:cs="Arial"/>
            <w:color w:val="64406B"/>
            <w:sz w:val="20"/>
            <w:szCs w:val="20"/>
            <w:u w:val="single"/>
          </w:rPr>
          <w:t>www.100kin10.org</w:t>
        </w:r>
      </w:hyperlink>
      <w:r w:rsidRPr="006C145D">
        <w:rPr>
          <w:rFonts w:ascii="Arial" w:eastAsia="Times New Roman" w:hAnsi="Arial" w:cs="Arial"/>
          <w:color w:val="222222"/>
          <w:sz w:val="20"/>
          <w:szCs w:val="20"/>
        </w:rPr>
        <w:t>).  The organization’s mission is to respond to President Barack Obama’s goal of providing 100,000 new, excellent STEM teachers over 10 years as outlined in his 2011 State of the Union.  Massachusetts is among the organizations accepted as 100Kin10 partners based on its innovation and boldness of commitment towards expanding, improving and retaining the best of the nation’s STEM teaching force.  The Governor’s STEM Advisory Council will work with the state’s Executive Office of Education to update the Massachusetts STEM Plan to strengthen educator development and preparation as part of the 100Kin10 initiative.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three awarded Regional STEM Networks announced today will further support the Commonwealth’s statewide efforts on STEM education with a focus on “Building Communities of Interest Networks.”  For these awarded grants, the three Regional STEM Networks will specifically support Out-of-School and After School projects, a current initiative that will accompany the existing work of all seven Regional STEM Networks, 12 state endorsed @Scale Projects, and ongoing public awareness efforts. Criteria for the selection of each proposal was also based on the high level of network collaboration, project replication and scalable approach, alignment with other statewide initiatives, focus on female or underrepresented minorities, and an effective use of data.</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three awarded grants include: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Pioneer Valley STEM Network (aka PV STEMNET): $39,780</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Pioneer Valley STEM Network, in partnership with afterschool and informal STEM providers will develop strategies to support sustainable high quality informal science and engineering education opportunities in Out-of School Time (OST) programs. These strategies will include the creation of a database of expert consultants and volunteers who are available to the OST community; training of OST staff by academic researchers on the implementation of project based experiential learning that complements, not duplicates, the traditional school day; and extensive online resources to enable OST staff to work with students on original research projects. Funding will also be dedicated to the development of online resources for use by OST programs both inside and outside of the Pioneer Valley. This regional network will partner with Region I Educator and the Provider Support Network of the MA Department of Early Education and Care, the Massachusetts Afterschool Partnership (MAP) and other youth groups such as Girl Scouts and 4H’s, among other organizations. The network also plans to leverage this model to develop a larger-scale program. In addition to the state grant announced today, the network has secured an additional $60,000 through in-kind support.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are delighted to receive this grant which will further the Pipeline goal of increasing student interest in STEM fields," said Mort Sternheim, Project Manager for the Pioneer Valley STEM Network. "It will allow us to help after-school and informal education programs to engage students in original science and engineering research projects in collaboration with University faculty members. These experiences can enhance students' academic studies while increasing their interest in STEM courses and careers.”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Boston STEM Network: $57,037</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With this grant funding, the Boston STEM Network will collaborate with the regional networks in MetroWest, Northeast, and Central regions. Through this initiative, the Boston Private Industry Council (PIC) in partnership with the Massachusetts Afterschool Partnership (MAP) proposes to conduct a pilot study utilizing student interest and program quality evaluation tools developed by Harvard University’s Program in Education and Afterschool Resiliency (PEAR) with the primary objective to scale regional STEM networks’ capacity to promote and implement data collection strategies while also helping to advance program quality in the out-of-school time (OST) community.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This pilot project builds upon work already started by the Boston STEM Network and leverages recent Noyce Foundation &amp; Charles Stewart Mott Foundation investments in MAP’s Afterschool &amp; STEM System Building Grant Proposal. In addition to the state grant announced today, the network has secured an additional $23,000 secured through in-kind support.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Boston STEM Network is pleased to receive this award from the Pipeline Fund to support efforts to measure student interest in science, technology, engineering, and math," said Alysia Ordway, Project Manager of the Boston STEM Network. "The primary objective of this pilot is to scale four regional STEM networks’ capacity to promote and implement research-based data collection strategies on student interest. The secondary objective is to advance program quality in the out-of-school time provider community, which plays a key role in developing students’ career aspirations, interests, and abilities in STEM subjects.  We are very excited to partner with Massachusetts Afterschool Partnership and the Program in Education Afterschool and Resilience in this opportunity to research best practices and share our learning with other regions of the Commonwealth."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Northeast STEM Network: $43,183</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Northeast STEM Network plans to create a distributed system for their award-winning webzine called, </w:t>
      </w:r>
      <w:r w:rsidRPr="006C145D">
        <w:rPr>
          <w:rFonts w:ascii="Arial" w:eastAsia="Times New Roman" w:hAnsi="Arial" w:cs="Arial"/>
          <w:i/>
          <w:iCs/>
          <w:color w:val="222222"/>
          <w:sz w:val="20"/>
          <w:szCs w:val="20"/>
        </w:rPr>
        <w:t>STEM Matters,</w:t>
      </w:r>
      <w:r w:rsidRPr="006C145D">
        <w:rPr>
          <w:rFonts w:ascii="Arial" w:eastAsia="Times New Roman" w:hAnsi="Arial" w:cs="Arial"/>
          <w:color w:val="222222"/>
          <w:sz w:val="20"/>
          <w:szCs w:val="20"/>
        </w:rPr>
        <w:t> by partnering and sharing their webzine with Massachusetts’ six other regional STEM networks. </w:t>
      </w:r>
      <w:r w:rsidRPr="006C145D">
        <w:rPr>
          <w:rFonts w:ascii="Arial" w:eastAsia="Times New Roman" w:hAnsi="Arial" w:cs="Arial"/>
          <w:i/>
          <w:iCs/>
          <w:color w:val="222222"/>
          <w:sz w:val="20"/>
          <w:szCs w:val="20"/>
        </w:rPr>
        <w:t>STEM Matters</w:t>
      </w:r>
      <w:r w:rsidRPr="006C145D">
        <w:rPr>
          <w:rFonts w:ascii="Arial" w:eastAsia="Times New Roman" w:hAnsi="Arial" w:cs="Arial"/>
          <w:color w:val="222222"/>
          <w:sz w:val="20"/>
          <w:szCs w:val="20"/>
        </w:rPr>
        <w:t> looks and feels like a website, but functions like a magazine. Each issue focuses on a specific real world theme.  Thus far, the Northeast has produced and distributed seven issues on topics like the STEM of Chocolate, Music and Sports.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working with the Northeast STEM Network, the six other regional networks committed to collaborate in this effort and take responsibility for the content of one issue each. Responsibilities will include deciding on that issues’ theme, working with the other networks to secure regional content which aligns with, and supports, the theme, and working with the Northeast STEM Network to produce the webzine for website publication on each network’s individual websites.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"This incentive funding will allow the Northeast STEM Network to collaborate with the other 6 regional STEM networks in producing and distributing 4 issues of our award winning STEM Matters webzine," said Judith A. Boccia, Ed.D., Co-Director of the Northeast STEM Network. "This statewide project, designed to increase student interest in STEM fields, will expand the content, and broaden the readership and reach of the webzine, give each network an opportunity to showcase its specific strengths, and enhance the state STEM Public Awareness campaign. We very much appreciate the opportunity this funding provides to extend the STEM Matters webzine to all corners of the Commonwealth."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u w:val="single"/>
        </w:rPr>
        <w:t>Governor’s STEM Advisory Council</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On October 14, 2009 Governor Patrick signed an </w:t>
      </w:r>
      <w:hyperlink r:id="rId80" w:history="1">
        <w:r w:rsidRPr="006C145D">
          <w:rPr>
            <w:rFonts w:ascii="Arial" w:eastAsia="Times New Roman" w:hAnsi="Arial" w:cs="Arial"/>
            <w:color w:val="64406B"/>
            <w:sz w:val="20"/>
            <w:szCs w:val="20"/>
            <w:u w:val="single"/>
          </w:rPr>
          <w:t>Executive Order creating the Governor's STEM Advisory Council</w:t>
        </w:r>
      </w:hyperlink>
      <w:r w:rsidRPr="006C145D">
        <w:rPr>
          <w:rFonts w:ascii="Arial" w:eastAsia="Times New Roman" w:hAnsi="Arial" w:cs="Arial"/>
          <w:color w:val="222222"/>
          <w:sz w:val="20"/>
          <w:szCs w:val="20"/>
        </w:rPr>
        <w:t>. As Chair of the STEM Advisory Council, Lieutenant Governor Murray released the state’s first STEM plan at the STEM Summit in 2010, tying economic development to educational enhancement in STEM fields. The plan established targeted goals and benchmarks to promote STEM education, jobs, and workforce development as part of the Patrick-Murray Administration’s STEM Initiative.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Council serves as a vehicle for STEM advocates from the public and private sectors, as well as legislators and educators, to engage in meaningful collaboration with the Governor and Lieutenant Governor’s Office, the Executive Office of Education and their agencies, the Department of Higher Education, the Department of Elementary and Secondary Education, and the Department of Early Education and Care, the Executive Office of Housing and Economic Development, and the Executive Office of Labor and Workforce Development.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 read the STEM Plan or learn more about the Patrick-Murray Administration’s STEM Initiatives and the Governor’s STEM Advisory Council, visit </w:t>
      </w:r>
      <w:hyperlink r:id="rId81" w:history="1">
        <w:r w:rsidRPr="006C145D">
          <w:rPr>
            <w:rFonts w:ascii="Arial" w:eastAsia="Times New Roman" w:hAnsi="Arial" w:cs="Arial"/>
            <w:color w:val="64406B"/>
            <w:sz w:val="20"/>
            <w:szCs w:val="20"/>
            <w:u w:val="single"/>
          </w:rPr>
          <w:t>www.mass.gov/governor/stem</w:t>
        </w:r>
      </w:hyperlink>
      <w:r w:rsidRPr="006C145D">
        <w:rPr>
          <w:rFonts w:ascii="Arial" w:eastAsia="Times New Roman" w:hAnsi="Arial" w:cs="Arial"/>
          <w:color w:val="222222"/>
          <w:sz w:val="20"/>
          <w:szCs w:val="20"/>
        </w:rPr>
        <w:t>.</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TOURS HORIZONS FOR HOMELESS CHILDREN HEADQUARTERS TO DISCUSS IMPORTANCE OF INVESTING IN EARLY ED</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23" name="Picture 23" descr="Horizons for Homeless Children Early Education Center">
              <a:hlinkClick xmlns:a="http://schemas.openxmlformats.org/drawingml/2006/main" r:id="rId82" tooltip="&quot;Horizons for Homeless Children Early Education Center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orizons for Homeless Children Early Education Center">
                      <a:hlinkClick r:id="rId82" tooltip="&quot;Horizons for Homeless Children Early Education Center by Office of Governor Patrick, on Flickr&quot;"/>
                    </pic:cNvPr>
                    <pic:cNvPicPr>
                      <a:picLocks noChangeAspect="1" noChangeArrowheads="1"/>
                    </pic:cNvPicPr>
                  </pic:nvPicPr>
                  <pic:blipFill>
                    <a:blip r:embed="rId8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tours Horizons for Homeless Children Early Education center in Roxbury to discuss increased investments in early education. (Photo credit: Eric Haynes / Governor's Office)</w:t>
      </w:r>
      <w:r w:rsidRPr="006C145D">
        <w:rPr>
          <w:rFonts w:ascii="Arial" w:eastAsia="Times New Roman" w:hAnsi="Arial" w:cs="Arial"/>
          <w:i/>
          <w:iCs/>
          <w:color w:val="222222"/>
          <w:sz w:val="20"/>
          <w:szCs w:val="20"/>
        </w:rPr>
        <w:br/>
      </w:r>
      <w:hyperlink r:id="rId84"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Wednesday, March 6, 2013 – Governor Patrick today toured the Horizons for Homeless Children headquarters at the Edgerley Family Community Children’s Center in Roxbury, as an ongoing effort to promote increased investments in early education.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“Every child in Massachusetts deserves the opportunity to receive high quality early education,” said Governor Patrick. “We know from educators, from academic research, from years of public policy and from our own experience as parents, that investing in our children at a young age pays huge dividends for them and for our community as a whole.”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Governor’s FY14 budget calls for increased investments in high-quality education in the Commonwealth. A $131 million investment in the early education and care system will provide funding to work to eliminate the Department of Early Education and Care’s (EEC) current birth to age-five waitlist; expand initiatives to ensure the highest educational quality among providers of early education and care; assist early educators and providers with attaining higher levels of proficiency, skill and quality; increase educational programs and supports for parents and family members to further engage them in their child’s success; and expand efforts to provide comprehensive support services to children and their families.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Governor Patrick toured Horizons headquarters and visited with students. He also participated in a roundtable discussion with parents and teachers involved with the center.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Increased investments in the Commonwealth’s early education system will enable the state to prevent developmental and achievement gaps for its youngest residents, and will also ensure that students are reading and writing proficiently by grade three.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"We are at a turning point for early education in Massachusetts," said President and CEO of Horizons for Homeless Children Asa Fanelli. “Governor Patrick has endorsed a plan that ensures every child has access to high-quality early education from birth to age five. Horizons has been advocating for this for years. Each week we </w:t>
      </w:r>
      <w:proofErr w:type="gramStart"/>
      <w:r w:rsidRPr="006C145D">
        <w:rPr>
          <w:rFonts w:ascii="Arial" w:eastAsia="Times New Roman" w:hAnsi="Arial" w:cs="Arial"/>
          <w:color w:val="222222"/>
          <w:sz w:val="20"/>
          <w:szCs w:val="20"/>
        </w:rPr>
        <w:t>provide  3,000</w:t>
      </w:r>
      <w:proofErr w:type="gramEnd"/>
      <w:r w:rsidRPr="006C145D">
        <w:rPr>
          <w:rFonts w:ascii="Arial" w:eastAsia="Times New Roman" w:hAnsi="Arial" w:cs="Arial"/>
          <w:color w:val="222222"/>
          <w:sz w:val="20"/>
          <w:szCs w:val="20"/>
        </w:rPr>
        <w:t xml:space="preserve"> young homeless children with high-quality early education, opportunities for play, and family support services. We have seen first-hand that intervening early, especially for the most vulnerable children, can lead to school, work and life success.”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proofErr w:type="gramStart"/>
      <w:r w:rsidRPr="006C145D">
        <w:rPr>
          <w:rFonts w:ascii="Arial" w:eastAsia="Times New Roman" w:hAnsi="Arial" w:cs="Arial"/>
          <w:color w:val="222222"/>
          <w:sz w:val="20"/>
          <w:szCs w:val="20"/>
        </w:rPr>
        <w:t>Horizons for Homeless Children focuses exclusively on the needs of young homeless children and their families.</w:t>
      </w:r>
      <w:proofErr w:type="gramEnd"/>
      <w:r w:rsidRPr="006C145D">
        <w:rPr>
          <w:rFonts w:ascii="Arial" w:eastAsia="Times New Roman" w:hAnsi="Arial" w:cs="Arial"/>
          <w:color w:val="222222"/>
          <w:sz w:val="20"/>
          <w:szCs w:val="20"/>
        </w:rPr>
        <w:t xml:space="preserve"> </w:t>
      </w:r>
      <w:proofErr w:type="gramStart"/>
      <w:r w:rsidRPr="006C145D">
        <w:rPr>
          <w:rFonts w:ascii="Arial" w:eastAsia="Times New Roman" w:hAnsi="Arial" w:cs="Arial"/>
          <w:color w:val="222222"/>
          <w:sz w:val="20"/>
          <w:szCs w:val="20"/>
        </w:rPr>
        <w:t>Horizons is</w:t>
      </w:r>
      <w:proofErr w:type="gramEnd"/>
      <w:r w:rsidRPr="006C145D">
        <w:rPr>
          <w:rFonts w:ascii="Arial" w:eastAsia="Times New Roman" w:hAnsi="Arial" w:cs="Arial"/>
          <w:color w:val="222222"/>
          <w:sz w:val="20"/>
          <w:szCs w:val="20"/>
        </w:rPr>
        <w:t xml:space="preserve"> recognized as a national leader in the education of homeless children. Today, Horizons provides high-quality early education, opportunities for play and family engagement services to more than 3,000 homeless children each week and 5,300 children annually in Massachusetts through three early education centers and Playspaces in more than 150 shelters.</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SIGNS EXECUTIVE ORDER TO ENHANCE OPPORTUNITIES FOR SMALL BUSINESSES OWNED BY DISABLED VETERANS</w:t>
      </w:r>
    </w:p>
    <w:p w:rsidR="006C145D" w:rsidRPr="006C145D" w:rsidRDefault="006C145D" w:rsidP="006C145D">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Patrick-Murray Administration to help Service Disabled Veteran Owned Small Businesses increase opportunities for public projects</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3426460"/>
            <wp:effectExtent l="0" t="0" r="0" b="2540"/>
            <wp:docPr id="24" name="Picture 24" descr="Disabled Veterans Owned Small Buisness Bill">
              <a:hlinkClick xmlns:a="http://schemas.openxmlformats.org/drawingml/2006/main" r:id="rId85" tooltip="&quot;Disabled Veterans Owned Small Buisness Bil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isabled Veterans Owned Small Buisness Bill">
                      <a:hlinkClick r:id="rId85" tooltip="&quot;Disabled Veterans Owned Small Buisness Bill by Office of Governor Patrick, on Flickr&quot;"/>
                    </pic:cNvPr>
                    <pic:cNvPicPr>
                      <a:picLocks noChangeAspect="1" noChangeArrowheads="1"/>
                    </pic:cNvPicPr>
                  </pic:nvPicPr>
                  <pic:blipFill>
                    <a:blip r:embed="rId86">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3426460"/>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signs an Executive Order to help create business opportunities for service-disabled veteran-owned small businesses across the Commonwealth in the Governor's Council Chambers in the State House. </w:t>
      </w:r>
      <w:r w:rsidRPr="006C145D">
        <w:rPr>
          <w:rFonts w:ascii="Arial" w:eastAsia="Times New Roman" w:hAnsi="Arial" w:cs="Arial"/>
          <w:i/>
          <w:iCs/>
          <w:color w:val="222222"/>
          <w:sz w:val="20"/>
          <w:szCs w:val="20"/>
        </w:rPr>
        <w:br/>
        <w:t>(Photo credit: Eric Haynes / Governor's Office)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Friday, March 8, 2013 -- Governor Deval Patrick today signed an executive order to help small businesses owned by disabled veterans increase access to contracts for public projects in the areas of construction, design and goods and services procurement.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Governor Patrick and Lieutenant Governor Timothy Murray were joined by Secretary of Veterans’ Services Coleman Nee, Secretary of Administration and Finance Glen Shor, Secretary of Education Matthew Malone, members of the Joint Committee on Veterans and Federal Affairs, the Veterans Business Council and other veteran service organizations for the signing.</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“Massachusetts leads the nation in veterans’ benefits and services,” said Governor Patrick. “This executive order will ensure our service-disabled veteran business owners are afforded every opportunity to succeed and grow in the Commonwealth.”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have a moral obligation to do what we can to support our veterans who have sacrificed so much for our country,” said Lieutenant Governor Murray, Chair of the Governor’s Advisory Council on Veterans’ Services.  “As we continue to provide services for all veterans, we hope this executive order will serve as an effective tool to help service-disabled veteran-owned small businesses navigate through various business resources and thrive here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executive order directs the Executive Office of Administration and Finance (A&amp;F) to define program requirements and guidelines.  A&amp;F will then implement a participation goal requirement for service disabled veteran-owned small businesses to gain access to contracts for public projects in the areas of construction, design, and goods and services procurement.  A&amp;F will also establish a Service-Disabled Veteran-Owned Business Enterprise Program to oversee the inclusion of business enterprises owned and controlled by service-disabled veterans in all areas of state procurement contracting.</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Patrick-Murray Administration has once again stepped to the plate to support our disabled veterans," said Secretary Nee. "This is a win on so many levels. Disabled veteran owned businesses will see immediate opportunities, our returning disabled veterans will have access to more jobs, and the Commonwealth will see increased competition leading to reduced costs."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Patrick-Murray Administration has worked to support and expand opportunities for small, women and minority-owned businesses,” said Secretary Shor. “I am pleased that today we are able to build on those efforts by enhancing economic opportunities for businesses owned by service-disabled veterans to ensure they have the proper tools so they can grow here in the Commonwealth.”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“An Act Relative to Veterans’ Access Livelihood, Opportunity, and Resources” (The VALOR Act), which Governor Patrick signed last year, provides greater assistance to help veteran-owned small business participate in public projects.  A&amp;F’s implementation of the executive order will help create jobs and reduce veteran unemployment.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“Governor Patrick’s issuance of an Executive Order establishing an SDVOSB program for the Commonwealth of Massachusetts should be applauded and recognized by all,” said Veterans Business Council President Arthur N. Mabbett. “Massachusetts has always been a leader in recognizing its veterans and their commitment to our great nation and the defense of peace and freedom everywhere. This new SDVOSB program will afford enhanced opportunities for all honorably discharged SDVs to compete for contract opportunities with the Commonwealth.  In doing so, we further honor and recognize these veteran’s service to our country and provide enhanced business and job creation opportunities for disabled veterans.  By providing opportunities, new businesses can be created, existing businesses can grow and jobs can be added to the Commonwealth’s workforce. The VBC applauds the Governor and his Administration for their leadership regarding this vital matter. Massachusetts now joins 15 other states and the federal government in establishing a SDVOSB Program.”</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want to applaud the Patrick-Murray Administration for continuing to provide enhanced opportunities for our veterans,” said Senator Mike Rush, co-chair of the Joint Committee on Veterans and Federal Affairs. “This executive order will have positive impacts on the Commonwealth in the areas of job creation and cost savings through competition.  This no-cost, job creation measure will help grow service-disabled, veteran-owned businesses which will undoubtedly assist in reducing the number of unemployed veterans in our state.”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“Thanks to the efforts of the Patrick-Murray Administration, opportunities for veterans continue to grow and improve,” said Representative Carlo Basile, co-chair of the Joint Committee on Veterans and Federal Affairs. “By providing more supportive measures to service disabled, veteran owned businesses we are helping to decrease unemployment for our veterans, allow positive job growth for the Commonwealth, and support small businesses at no cost to the taxpayer.”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“Veterans undergo vigorous training and education during their military careers, so this executive order provides an opportunity to bring that unique skill set to assist the Commonwealth in government contracts,” said Representative Jerald Parisella, vice-chair of the Joint Committee on Veterans and Federal Affairs. “This action will not only benefit those veterans who have served the United States honorably, but be an asset to Massachusetts by having highly-motivated, disciplined individuals participate in programs that will benefit the citizens of the entire state.”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"Ensuring that our disabled veterans have every opportunity to start a small business, indeed to engage in every aspect of our communities, must be one of government's top priorities," said Senator Dan Wolf, a member of the Joint Committee on Veterans and Federal Affairs. "I commend our administration for finding one more creative avenue to help make that possible."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“It is a priority for us to assist our veteran business owners,” said Representative Claire Cronin, a member of the Joint Committee on Veterans and Federal Affairs.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There are 124 service-disabled veteran-owned businesses certified by the U.S. Department of Veterans Affairs located in Massachusetts. More than 385,000 veterans currently live in Massachusetts, including over 42,000 men and women who have served in Iraq and Afghanistan since 9/11. The Patrick-Murray Administration has worked to ensure newly returning veterans, as well as Massachusetts’ aging veteran population, continue to receive quality health, education benefits, housing and employment services to honor their service.</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Makes the Case for Investing in our Communities now to Grow Jobs and Opportunity Across the Commonwealth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Friday, March 08, 2013 – Governor Deval Patrick today testified before the Joint Committee on Ways and Means FY14 Budget Hearing to make the case for his proposed investments in transportation and education that will unlock opportunity in every corner of the Commonwealth.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Governor’s FY14 budget includes a $1 billion annual investment in the Commonwealth’s transportation system to maintain the current transportation assets we have today and launch a number of high-impact transportation projects across Massachusetts that, if built, will create thousands of jobs and spur economic development across the Commonwealth. The plan also includes a $550 million investment in education, reaching $1 billion over four years, to provide universal access to high quality early education for children across the state, from birth through age five; fully fund K-12 education and allow for extended school days in high-need schools; make college more affordable and accessible for high school graduates; and allow our community colleges to expand their efforts to provide students with the knowledge and skill training needed to succeed in the workplace.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have heard from people across the Commonwealth that what they want is 21</w:t>
      </w:r>
      <w:r w:rsidRPr="006C145D">
        <w:rPr>
          <w:rFonts w:ascii="Arial" w:eastAsia="Times New Roman" w:hAnsi="Arial" w:cs="Arial"/>
          <w:color w:val="222222"/>
          <w:sz w:val="15"/>
          <w:szCs w:val="15"/>
          <w:vertAlign w:val="superscript"/>
        </w:rPr>
        <w:t>st</w:t>
      </w:r>
      <w:r w:rsidRPr="006C145D">
        <w:rPr>
          <w:rFonts w:ascii="Arial" w:eastAsia="Times New Roman" w:hAnsi="Arial" w:cs="Arial"/>
          <w:color w:val="222222"/>
          <w:sz w:val="20"/>
          <w:szCs w:val="20"/>
        </w:rPr>
        <w:t> century transportation and education systems - that is not frivolous or unreasonable,” said Governor Patrick. “That is precisely what Massachusetts needs to be economically strong today and in the future. If we want to see growth, we need investment, and I choose growth.”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During his remarks, the Governor addressed head-on the myth that lower taxes lead to economic growth, pointing out that investments in transportation and education are what support job growth – not simply lowering taxes for the sake of lowering taxes. The Governor cited a </w:t>
      </w:r>
      <w:hyperlink r:id="rId87" w:anchor=".UTo9qtaKL-s" w:history="1">
        <w:r w:rsidRPr="006C145D">
          <w:rPr>
            <w:rFonts w:ascii="Arial" w:eastAsia="Times New Roman" w:hAnsi="Arial" w:cs="Arial"/>
            <w:color w:val="64406B"/>
            <w:sz w:val="20"/>
            <w:szCs w:val="20"/>
            <w:u w:val="single"/>
          </w:rPr>
          <w:t>recent report from the non-partisan Institute on Taxation and Economic Policy</w:t>
        </w:r>
      </w:hyperlink>
      <w:r w:rsidRPr="006C145D">
        <w:rPr>
          <w:rFonts w:ascii="Arial" w:eastAsia="Times New Roman" w:hAnsi="Arial" w:cs="Arial"/>
          <w:color w:val="222222"/>
          <w:sz w:val="20"/>
          <w:szCs w:val="20"/>
        </w:rPr>
        <w:t>showing that states with higher income taxes actually saw considerably more economic growth per capita than states with low or no income tax. The states with no income tax also saw a decline in median household income.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Governor emphasized that any new revenue proposal put forward should be comprehensive, dedicated and competitive. The amount of revenue raised must be sufficient to meet the state’s obligations and capitalize on our opportunities in both transportation and education; a portion of new revenue must be dedicated to our historically underfunded public infrastructure – transportation, school building assistance fund projects and other public capital projects; and new revenue must not put our tax burden out of line with neighboring or competitive states, nor should it unfairly burden any one population.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investment plan put forward by the Governor is one that uses new revenue to build up communities across Massachusetts, and creates opportunity for our residents in the near term, and for future generations.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 read the full text of the Governor’s remarks, </w:t>
      </w:r>
      <w:hyperlink r:id="rId88" w:history="1">
        <w:r w:rsidRPr="006C145D">
          <w:rPr>
            <w:rFonts w:ascii="Arial" w:eastAsia="Times New Roman" w:hAnsi="Arial" w:cs="Arial"/>
            <w:color w:val="64406B"/>
            <w:sz w:val="20"/>
            <w:szCs w:val="20"/>
            <w:u w:val="single"/>
          </w:rPr>
          <w:t>click here</w:t>
        </w:r>
      </w:hyperlink>
      <w:r w:rsidRPr="006C145D">
        <w:rPr>
          <w:rFonts w:ascii="Arial" w:eastAsia="Times New Roman" w:hAnsi="Arial" w:cs="Arial"/>
          <w:color w:val="222222"/>
          <w:sz w:val="20"/>
          <w:szCs w:val="20"/>
        </w:rPr>
        <w:t>.  </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SIGNS SOCIAL WORKER SAFETY IN THE WORKFORCE LEGISLATION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Monday, March 11, 2013 – Governor Deval Patrick Friday signed Social Work Safety in the Workforce legislation that will further enhance Massachusetts’ efforts to protect those who are caring for our most vulnerable residents.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bill, originally signed into law on February 15, 2013, as part of the FY13 Supplemental Budget, requires all direct services providers who receive funding from the Executive Office of Health and Human Services (HHS) to provide workplace violence prevention and crisis response plans.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“This legislation offers vital safety protections to human service employees and social workers,” said Senator Sal DiDomenico. “While it will not ameliorate the sorrow and suffering of previous tragedies that have occurred in the past, it will bring us closer to ensuring the safety of those workers who take care of our most vulnerable populations. I have to thank NASW for their leadership on this issue, Representative Sean Garballey for his partnership on this bill, and my colleagues in the Senate for their tremendous support, including Senate President Therese Murray.”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am proud to have been able to partner with the National Association of Social Workers and Senator DiDomenico on passing legislation that protects our social workers so they can continue to provide essential services to residents throughout the Commonwealth,” said Representative Sean Garballey.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“Today marks a major advancement for the social work profession,” said Carol Trust, Executive Director of the Massachusetts chapter of the National Association of Social Workers. “With the signing today of the social work safety in the workplace bill, Governor Patrick and the entire legislature have demonstrated their commitment to the profession and also to the clients and communities served by social workers.”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“Social workers provide a crucial and fundamental service to residents of the Commonwealth,” said Senator Michael Moore. “This legislation is critical to ensure the protection of social workers as they continue to provide services to our most vulnerable populations.”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“Dedicated people serving clients in need shouldn’t be exposed to the threat of harm, and this legislation creates the planning and resources to protect them," said Senator Bruce Tarr. "We will all be far better served by taking proactive steps to keep these professionals safe."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"Social workers are on the front lines working with families in crisis across the Commonwealth,” said Representative Carolyn Dykema. “I'm proud to have cosponsored this legislation to help ensure that social workers working with the Commonwealth have a workplace prepared with a plan and training should violence arrive in their midst of this important work."</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"Developing safety policies for social workers is important on so many levels, and I am very pleased with the passage of this bill," said Representative Thomas Stanley. "The legislation not only creates a critical environment of safety for our social workers, but also helps reduce staff burnout and improves employee retention."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Under the law, violence prevention and crisis response plans must be updated at least annually for social workers, human services workers, volunteers and all other employees. The legislation outlines the specifics of what prevention plans should include, and allows for HHS to offer additional training for employees.</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LIEUTENANT GOVERNOR MURRAY RELEASES PLAN TO PREVENT AND END VETERANS’ HOMELESSNESS</w:t>
      </w:r>
    </w:p>
    <w:p w:rsidR="006C145D" w:rsidRPr="006C145D" w:rsidRDefault="006C145D" w:rsidP="006C145D">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Plan sets goals to end veteran homelessness by 2015</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Tuesday, March 12, 2013 – Lieutenant Governor Murray today announced the release of the Massachusetts Interagency Council on Housing and Homelessness’</w:t>
      </w:r>
      <w:hyperlink r:id="rId89" w:history="1">
        <w:r w:rsidRPr="006C145D">
          <w:rPr>
            <w:rFonts w:ascii="Arial" w:eastAsia="Times New Roman" w:hAnsi="Arial" w:cs="Arial"/>
            <w:i/>
            <w:iCs/>
            <w:color w:val="64406B"/>
            <w:sz w:val="20"/>
            <w:szCs w:val="20"/>
            <w:u w:val="single"/>
          </w:rPr>
          <w:t>Integrated Plan to Prevent and End Homelessness Among Veterans</w:t>
        </w:r>
      </w:hyperlink>
      <w:r w:rsidRPr="006C145D">
        <w:rPr>
          <w:rFonts w:ascii="Arial" w:eastAsia="Times New Roman" w:hAnsi="Arial" w:cs="Arial"/>
          <w:color w:val="222222"/>
          <w:sz w:val="20"/>
          <w:szCs w:val="20"/>
        </w:rPr>
        <w:t>.  Joined by Massachusetts Department of Veterans’ Services Secretary Coleman Nee, Department of Housing and Community Development Undersecretary Aaron Gornstein, officials from the U.S. Department of Veterans Affairs (VA), the Massachusetts Interagency Council on Housing and Homelessness (ICHH) and veteran service providers, Lieutenant Governor Murray outlined the report prior to touring the New England Center for Homeless Veterans.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“By working with key stakeholders in the veteran and housing communities, I am proud that Massachusetts will become one of only a few states to outline a comprehensive action plan to ensure all veterans have a safe place to call home,” said Lieutenant Governor Murray, who chairs both the Interagency Council on Housing and Homelessness and the Governor’s Advisory Council on Veterans’ Services.  “As we support the men and women who have bravely served our country, we will continue to leverage this partnership to deliver critical resources proven to be effective in ending homelessness.”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Massachusetts Plan to Prevent and End Homelessness Among Veterans (Plan) seeks to ensure all Massachusetts veterans will have a stable place to call home. The objectives of the plan are to reduce the number of homeless veterans in the Commonwealth by 1,000 (based on the annual Point In Time count) by the end of 2015 and to statistically end veteran homelessness in Massachusetts.  The annual Point In Time count measures the number of homeless persons in the U.S. on a single night in January 2012, including the number of homeless veterans.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objectives will be achieved by four primary goals: 1) Rehouse and stabilize veterans who become homeless by implementing a housing strategy; 2) Ensure veterans most at risk of homelessness remain housed to prevent homelessness; 3) Increase access to benefits and resources for veterans through greater intervention; and 4) Align and integrate federal, state, and community resources to support veterans through effective partnerships.  Each goal, focused on housing, prevention, intervention, and partnerships, is supported by a detailed action plan to accomplish the goal over time.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“Massachusetts leads the nation in providing benefits and services to our veterans and their families,” said Secretary Nee. “No one who has ever worn the uniform of this great nation should struggle to find a roof over their head. This unprecedented coordination and collaboration of the ICHH steering committee is one more example why the Commonwealth leads the way.  The plan set forth today will enable Massachusetts to become the first state in the country to end veterans’ homelessness.”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“DHCD will continue to work aggressively to create more permanent housing options for formerly homeless veterans,” said Undersecretary Gornstein.  “We look forward to collaborating with our local, state, and federal partners to implement this important plan.”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According to the 2011 Point In Time count, there were 1,268 homeless veterans on a given night across Massachusetts, which represents 7.6% of the total homeless population in the state. This Point In Time count has been trending downward in recent years, with the 2011 count 20.6% lower than that of the previous year. It is also estimated that 450 of those individuals meet the U.S. Department of Housing and Urban Development’s definition of chronically homeless.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Plan is a product of an ICHH Steering Committee to End Veterans’ Homelessness.  The Steering Committee engaged well over 200 stakeholders from across the Commonwealth to identify barriers, opportunities, and best practices.  Finally, the Steering Committee reviewed emerging best practices in preventing and ending homelessness among veterans from here in Massachusetts, as well as other parts of the country.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"Veterans Service Officers are key allies in preventing homelessness among the veterans in our home communities," said Steven Connor, President of the Massachusetts Veteran Service Officers Association. "Whether we serve in our Commonwealth's major cities, or in our most rural small towns, we know there are homeless veterans or those living on the edge of homelessness that we have a duty to serve. The MVSOA is fully supportive of the Patrick-Murray Administration's efforts to end veterans' homelessness and we are committed to partnering with veteran service organization and providers to make this vision a reality in all of our cities and towns."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New England Center for Homeless Veterans is honored to host and provide the location for today’s important announcement by Lieutenant Governor Murray,” said Andy McCawley, President and CEO of the New England Center for Homeless Veterans.  “The Center’s mission is to provide support and services to those who have served this country, and find themselves facing or at risk of homelessness.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Center joins the Patrick – Murray Administration, the Commonwealth of Massachusetts, Federal support agencies, the City of Boston, and the entire community of outstanding Veteran service providers here in Massachusetts to make the end of Veterans’ homelessness a reality.”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December 2011, Lt. Governor Murray charged the ICHH and the Massachusetts Department of Veterans’ Services (DVS) with drafting the first statewide plan to prevent and end homelessness among veterans. This action is part of the Patrick-Murray Administration’s efforts to end homelessness among veterans.  In recent years, the Administration has fostered emerging partnerships, setting the stage for a new way of approaching the challenge of ending veterans’ homelessness in a targeted and collaborative fashion.  Last January, DVS launched a pilot program in collaboration with VA known as the Statewide Housing Advocacy for Reintegration and Prevention (SHARP) program. The SHARP team is administered by DVS, and represents a first-in-the-nation model that accelerates the housing process and offers veteran-to-veteran peer support, mental health services, psychiatric evaluation and linkages to emergency shelter to chronically homeless veterans.  The team also identifies and enrolls new homeless veterans in the HUD-VASH program.  Since January 2011, the SHARP Team has housed 48 chronically homeless veterans out of the initial 50 pilot vouchers awarded to the program and has maintained a higher than national average success rate in keeping these veterans housed and case-managed for mental health, substance abuse and other issues related to their well-being.</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addition to the work of the DVS and ICHH steering committee and the recently implemented SHARP program, DVS funds more than 30 shelter and transitional housing non-profit organizations, providing housing services to eligible veterans ranging from Emergency Homeless Shelters, group residences, to Single Room Occupancy quarters.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The Patrick-Murray Administration is a leading provider for veteran services and continues to implement programs to complement efforts to end homelessness among veterans.  In 2011, the Administration launched an aggressive employment campaign aimed to increase the hiring of Massachusetts veterans.  Among these initiatives, the Patrick-Murray Administration partnered with major trade associations to encourage them to hire veterans and circulate information on </w:t>
      </w:r>
      <w:proofErr w:type="gramStart"/>
      <w:r w:rsidRPr="006C145D">
        <w:rPr>
          <w:rFonts w:ascii="Arial" w:eastAsia="Times New Roman" w:hAnsi="Arial" w:cs="Arial"/>
          <w:color w:val="222222"/>
          <w:sz w:val="20"/>
          <w:szCs w:val="20"/>
        </w:rPr>
        <w:t>veterans</w:t>
      </w:r>
      <w:proofErr w:type="gramEnd"/>
      <w:r w:rsidRPr="006C145D">
        <w:rPr>
          <w:rFonts w:ascii="Arial" w:eastAsia="Times New Roman" w:hAnsi="Arial" w:cs="Arial"/>
          <w:color w:val="222222"/>
          <w:sz w:val="20"/>
          <w:szCs w:val="20"/>
        </w:rPr>
        <w:t xml:space="preserve"> benefits.  The Massachusetts Association of Chamber of Commerce Executives, the Greater Boston Chamber of Commerce, the Massachusetts Business Roundtable, the Associated Industries of Massachusetts, the Massachusetts Biotechnology Council, the Mass High Tech Council, the Defense Technology Initiative, and the Retailers Association of Massachusetts are among the growing list of major trade associations committed to working with the Administration and the Massachusetts veteran community.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 lead by example, the Governor and Lieutenant Governor called for the establishment of an Interagency Taskforce on Hiring Veterans within the Executive Branch.  The Secretary of Administration and Finance charged the head of the Human Resources Division along with Taskforce members to take a critical look at the Executive Branch’s current policies, processes and practices on hiring veterans and recently completed this </w:t>
      </w:r>
      <w:hyperlink r:id="rId90" w:history="1">
        <w:r w:rsidRPr="006C145D">
          <w:rPr>
            <w:rFonts w:ascii="Arial" w:eastAsia="Times New Roman" w:hAnsi="Arial" w:cs="Arial"/>
            <w:color w:val="64406B"/>
            <w:sz w:val="20"/>
            <w:szCs w:val="20"/>
            <w:u w:val="single"/>
          </w:rPr>
          <w:t>plan</w:t>
        </w:r>
      </w:hyperlink>
      <w:r w:rsidRPr="006C145D">
        <w:rPr>
          <w:rFonts w:ascii="Arial" w:eastAsia="Times New Roman" w:hAnsi="Arial" w:cs="Arial"/>
          <w:color w:val="222222"/>
          <w:sz w:val="20"/>
          <w:szCs w:val="20"/>
        </w:rPr>
        <w:t>.  Last week, Governor Deval Patrick signed an executive order to help small businesses owned by disabled veterans increase access to contracts for public projects in the areas of construction, design and goods and services procurement.  This executive order follows the Governor’s authorization of “An Act Relative to Veterans’ Access Livelihood, Opportunity, and Resources” (The VALOR Act), signed last year, to provide greater assistance to help veteran-owned small business participate in public projects.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To learn more about services for </w:t>
      </w:r>
      <w:proofErr w:type="gramStart"/>
      <w:r w:rsidRPr="006C145D">
        <w:rPr>
          <w:rFonts w:ascii="Arial" w:eastAsia="Times New Roman" w:hAnsi="Arial" w:cs="Arial"/>
          <w:color w:val="222222"/>
          <w:sz w:val="20"/>
          <w:szCs w:val="20"/>
        </w:rPr>
        <w:t>Massachusetts</w:t>
      </w:r>
      <w:proofErr w:type="gramEnd"/>
      <w:r w:rsidRPr="006C145D">
        <w:rPr>
          <w:rFonts w:ascii="Arial" w:eastAsia="Times New Roman" w:hAnsi="Arial" w:cs="Arial"/>
          <w:color w:val="222222"/>
          <w:sz w:val="20"/>
          <w:szCs w:val="20"/>
        </w:rPr>
        <w:t xml:space="preserve"> veterans, visit </w:t>
      </w:r>
      <w:r w:rsidR="00250953">
        <w:fldChar w:fldCharType="begin"/>
      </w:r>
      <w:r w:rsidR="00F01579">
        <w:instrText>HYPERLINK "https://email.state.ma.us/OWA/redir.aspx?C=kGbK0c_yIkSq-JVAmTfNqRM1IIUy789IWUCFbJ_0IFmeV8O8rinmWRulxIs7NUUV3NQhpmncEvM.&amp;URL=http%3a%2f%2fwww.mass.gov%2fveterans" \t "_blank"</w:instrText>
      </w:r>
      <w:r w:rsidR="00250953">
        <w:fldChar w:fldCharType="separate"/>
      </w:r>
      <w:r w:rsidRPr="006C145D">
        <w:rPr>
          <w:rFonts w:ascii="Arial" w:eastAsia="Times New Roman" w:hAnsi="Arial" w:cs="Arial"/>
          <w:color w:val="64406B"/>
          <w:sz w:val="20"/>
          <w:szCs w:val="20"/>
          <w:u w:val="single"/>
        </w:rPr>
        <w:t>www.mass.gov/veterans</w:t>
      </w:r>
      <w:r w:rsidR="00250953">
        <w:fldChar w:fldCharType="end"/>
      </w:r>
      <w:r w:rsidRPr="006C145D">
        <w:rPr>
          <w:rFonts w:ascii="Arial" w:eastAsia="Times New Roman" w:hAnsi="Arial" w:cs="Arial"/>
          <w:color w:val="222222"/>
          <w:sz w:val="20"/>
          <w:szCs w:val="20"/>
        </w:rPr>
        <w:t>.</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JOINS RALLY IN SUPPORT OF TRANSPORTATION, EDUCATION INVESTMENTS THAT WILL CREATE GROWTH AND OPPORTUNITY ACROSS THE COMMONWEALTH</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25" name="Picture 25" descr="'Campaign for Our Communities' Advocacy Day">
              <a:hlinkClick xmlns:a="http://schemas.openxmlformats.org/drawingml/2006/main" r:id="rId91" tooltip="&quot;'Campaign for Our Communities' Advocacy Da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ampaign for Our Communities' Advocacy Day">
                      <a:hlinkClick r:id="rId91" tooltip="&quot;'Campaign for Our Communities' Advocacy Day by Office of Governor Patrick, on Flickr&quot;"/>
                    </pic:cNvPr>
                    <pic:cNvPicPr>
                      <a:picLocks noChangeAspect="1" noChangeArrowheads="1"/>
                    </pic:cNvPicPr>
                  </pic:nvPicPr>
                  <pic:blipFill>
                    <a:blip r:embed="rId9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t>Governor Patrick joins the 'Campaign for our Communities' Advocacy Day rally in Gardner Auditorium at the State House to make the case for investing in education and transportation to unlock growth and opportunity across the Commonwealth. (Photo credit: Eric Haynes / Governor's Office)</w:t>
      </w:r>
      <w:r w:rsidRPr="006C145D">
        <w:rPr>
          <w:rFonts w:ascii="Arial" w:eastAsia="Times New Roman" w:hAnsi="Arial" w:cs="Arial"/>
          <w:color w:val="222222"/>
          <w:sz w:val="20"/>
          <w:szCs w:val="20"/>
        </w:rPr>
        <w:br/>
      </w:r>
      <w:hyperlink r:id="rId93"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Tuesday, March 12, 2013 – Governor Deval Patrick today joined hundreds of teachers, parents, small business owners and others gathered at the State House this morning to urge support from legislators for the Governor’s investment proposal. The Governor thanked attendees for making their voices heard about the type of Commonwealth they want to live in, and emphasized the importance of investing now in transportation and education to unlock opportunity for residents in the near term and for future generations.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"Our best strategy to grow opportunity is to invest in education, innovation and infrastructure," said Governor Patrick, who joined the rally of taxpayers from around the Commonwealth who support making investments in our local communities. "Are we satisfied with the pace of recovery, or are we willing to make the tough choices and real investments it takes today to do better for the next generation? Almost all of us agree that the single best way to do that is by investing in education and transportation -- and that requires new revenue."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Governor’s FY14 budget includes a $1 billion annual investment in the Commonwealth’s transportation system to maintain the current transportation assets we have today and launch a number of high-impact transportation projects across Massachusetts that, if built, will create thousands of jobs and spur economic development across the Commonwealth. The plan also includes a $550 million investment in education, reaching $1 billion over four years, to provide universal access to high quality early education for children across the state, from birth through age five; fully fund K-12 education and allow for extended school days in high-need schools; make college more affordable and accessible for high school graduates; and allow our community colleges to expand their efforts to provide students with the knowledge and skill training needed to succeed in the workplace.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Today’s rally was organized by Campaign for our Communities, a coalition of over 120 organizations across the Commonwealth, representing thousands of citizens. Campaign for our Communities has hosted similar rallies this year in Lynn, New Bedford, Worcester and Brockton, in support of additional revenue to make critical investments across the Commonwealth that will spur growth and opportunity.</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FILES TRANSPORTATION BOND BILL TO FUND CRITICAL ROAD, BRIDGE AND TRANSIT PROJECTS</w:t>
      </w:r>
    </w:p>
    <w:p w:rsidR="006C145D" w:rsidRPr="006C145D" w:rsidRDefault="006C145D" w:rsidP="006C145D">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Bill includes Authorization to support The Way Forward Plan and FY13-17 Capital Investment Plan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Wednesday, March 13, 2013 – Governor Deval Patrick today filed a transportation bond bill to authorize and fund the 21st Century Transportation Plan “The Way Forward,” the 10-year plan for the next generation of transportation investments to modernize and maintain a transportation system that spurs economic growth and creates jobs across the Commonwealth.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bill invests $13.7 billion over ten years to address a backlog of deferred maintenance and strategically improve our transportation system to reduce congestion on roads, curb delays and minimize crowding on trains and buses, and improve customer service. In addition, this bill continues funding current investments identified in the statewide road and bridge program identified in the Fiscal Year 2013-2017 Capital Investment Plan. In total, the bill authorizes $19 billion of capital investment in the Commonwealth’s transportation system. Taken together, this legislation represents the administration’s commitment to a 21st century transportation system for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“These investments will create the jobs and opportunity today that will build a stronger Commonwealth for tomorrow,” said Governor Patrick.  “A modern, safe, equitable 21st Century transportation system is what our citizens want and our Commonwealth needs to unlock economic growth in every region of the Commonwealth.”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“Now is the time to build on our previous investments and complete the vision of a 21st Century transportation system that not only helps people get from point A to point B but strengthens our economy,” said Lieutenant Governor Timothy Murray.  “We look forward to continuing our partnerships with the legislature, cities and towns, and the business community to make this vision a reality.”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Governor and Lieutenant Governor from the very beginning have focused on reversing the previous inadequate maintenance of our roads, bridges, and rails through commitments such as the Accelerated Bridge Program, and the bond bill supports the next critical steps in maintaining and improving transportation for decades to come,” said MassDOT Secretary and CEO Richard A. Davey.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Patrick-Murray Administration is committed to making critical investments in job creation and economic growth by modernizing and expanding our roads, rails and bridges,” said Secretary of Administration and Finance Glen Shor. “The bond bill codifies our 21st Century Transportation Plan which will help create a transportation network that strengthens our economy and enhances our quality of life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transportation bond bill, to be funded by existing revenues and additional revenues through passage of tax reform, includes the following investments to complete the 21st Century Transportation Plan and fund the existing transportation capital plan for the next four years. Without passage of the Governor’s plan, necessary road and bridge projects will go unaddressed, creating longer commutes, eliminating public transit options and slowing economic recovery and growth.</w:t>
      </w:r>
    </w:p>
    <w:p w:rsidR="006C145D" w:rsidRPr="006C145D" w:rsidRDefault="006C145D" w:rsidP="006C145D">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$3.4 billion to provide $300 million annually in Chapter 90 funds, a 50 percent increase, distributed to Towns and Cities for local road and bridge projects</w:t>
      </w:r>
    </w:p>
    <w:p w:rsidR="006C145D" w:rsidRPr="006C145D" w:rsidRDefault="006C145D" w:rsidP="006C145D">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$2.4 billion for transportation construction projects over the next four years that are eligible for 82 percent federal reimbursement of costs, leaving a net state borrowing cost of $432 million</w:t>
      </w:r>
    </w:p>
    <w:p w:rsidR="006C145D" w:rsidRPr="006C145D" w:rsidRDefault="006C145D" w:rsidP="006C145D">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$4.6 billion to fully state-fund highway maintenance and construction, including major projects identified in the 21st Century Transportation Plan, such as the I-93/I-95 interchange and Springfield I-91 viaduct</w:t>
      </w:r>
    </w:p>
    <w:p w:rsidR="006C145D" w:rsidRPr="006C145D" w:rsidRDefault="006C145D" w:rsidP="006C145D">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$4.4 billion for regional rail projects identified in the Transportation Plan including Green Line expansion, South Coast Rail and South Station expansion</w:t>
      </w:r>
    </w:p>
    <w:p w:rsidR="006C145D" w:rsidRPr="006C145D" w:rsidRDefault="006C145D" w:rsidP="006C145D">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$3.3 billion to modernize MBTA subway and bus systems to improve service, safety and customer convenience</w:t>
      </w:r>
    </w:p>
    <w:p w:rsidR="006C145D" w:rsidRPr="006C145D" w:rsidRDefault="006C145D" w:rsidP="006C145D">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$604 million for regional transit to modernize bus fleets and infrastructure in regional systems statewide</w:t>
      </w:r>
    </w:p>
    <w:p w:rsidR="006C145D" w:rsidRPr="006C145D" w:rsidRDefault="006C145D" w:rsidP="006C145D">
      <w:pPr>
        <w:numPr>
          <w:ilvl w:val="0"/>
          <w:numId w:val="34"/>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$146 million for information technology projects, including the statutory requirement to implement an asset management system.</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ANNOUNCES JUDICIAL NOMINATION TO BOSTON MUNICIPAL COURT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Friday, March 15, 2013 – Governor Deval Patrick today announced the nomination of John E. McDonald, Jr. as an Associate Justice of the Boston Municipal Court, Central Division.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am pleased to nominate John McDonald to serve on the Boston Municipal Court,” said Governor Patrick. “He will bring to the bench many years of valuable experience as a prosecutor, a private practitioner and an assistant clerk-magistrate, as well as a strong work ethic and an excellent temperament.  I thank him for his demonstrated commitment to the fair administration of justice and his willingness to serve the Commonwealth as a member of the judiciary.”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McDonald serves as an Assistant Clerk-Magistrate at the Boston Municipal Court, Central Division, a position he has held since 2006.  He began his legal career in 1992, serving for two years as a District Court prosecutor in the Norfolk County District Attorney’s Office.  He maintained a sole practice in Braintree for 12 years from 1994 to 2006, concentrating on both civil and criminal litigation.  McDonald graduated from Boston College (B.A. cum laude, 1988) and Columbus School of Law, Catholic University (J.D., 1991).  He is a native and a resident of Braintree.  If confirmed, he will fill the vacancy on the Boston Municipal Court created by the retirement of the Honorable Lawrence E. McCormick.</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TOURS SALEM AND MELROSE TO DISCUSS IMPORTANCE OF INVESTING IN EARLY ED</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26" name="Picture 26" descr="Franklin Early Education Center">
              <a:hlinkClick xmlns:a="http://schemas.openxmlformats.org/drawingml/2006/main" r:id="rId94" tooltip="&quot;Franklin Early Education Center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ranklin Early Education Center">
                      <a:hlinkClick r:id="rId94" tooltip="&quot;Franklin Early Education Center by Office of Governor Patrick, on Flickr&quot;"/>
                    </pic:cNvPr>
                    <pic:cNvPicPr>
                      <a:picLocks noChangeAspect="1" noChangeArrowheads="1"/>
                    </pic:cNvPicPr>
                  </pic:nvPicPr>
                  <pic:blipFill>
                    <a:blip r:embed="rId9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and Secretary Malone visit the Franklin Early Education Center in Melrose to discuss the importance of investments in early education. (Photo credit: Fil Filippides / Governor's Office)</w:t>
      </w:r>
      <w:r w:rsidRPr="006C145D">
        <w:rPr>
          <w:rFonts w:ascii="Arial" w:eastAsia="Times New Roman" w:hAnsi="Arial" w:cs="Arial"/>
          <w:color w:val="222222"/>
          <w:sz w:val="20"/>
          <w:szCs w:val="20"/>
        </w:rPr>
        <w:br/>
      </w:r>
      <w:hyperlink r:id="rId96"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Friday, March 15, 2013 – Governor Deval Patrick today toured the Bentley School in Salem and the Franklin Early Childhood Center in Melrose, as an ongoing effort to promote increased investments in early education to grow jobs and create opportunity throughout the Commonwealth.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“Every child in Massachusetts deserves the opportunity to receive high quality early education,” said Governor Patrick. “We know from educators, from academic research, from years of public policy and from our own experience as parents, that investing in our children at a young age pays huge dividends for them and for our community as a whole.”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Governor’s FY14 budget calls for increased investments in high-quality education in the Commonwealth. A $131 million investment in the early education and care system will provide funding to work to eliminate the Department of Early Education and Care’s (EEC) current birth to age-five waitlist; expand initiatives to ensure the highest educational quality among providers of early education and care; assist early educators and providers with attaining higher levels of proficiency, skill and quality; increase educational programs and supports for parents and family members to further engage them in their child’s success; and expand efforts to provide comprehensive support services to children and their families.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know that when our youngest students have access to quality early education opportunities they will be better equipped for their K-12 experience,” said Education Secretary Matt Malone, who joined the Governor.  “Governor Patrick’s commitment to ensuring all students have access to prekindergarten programs is unmatched but there is even more we can do if we choose to invest strategically.”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Governor Patrick toured an early education classroom at the Bentley School and the Franklin Early Childhood Center and visited with students. He also participated in a roundtable discussion with parents and teachers at the Franklin Early Childhood Center.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Increased investments in the Commonwealth’s early education system will enable the state to prevent developmental and achievement gaps for its youngest residents, and will ensure that students are reading and writing proficiently by grade three. The Governor’s plan will work to close the achievement </w:t>
      </w:r>
      <w:proofErr w:type="gramStart"/>
      <w:r w:rsidRPr="006C145D">
        <w:rPr>
          <w:rFonts w:ascii="Arial" w:eastAsia="Times New Roman" w:hAnsi="Arial" w:cs="Arial"/>
          <w:color w:val="222222"/>
          <w:sz w:val="20"/>
          <w:szCs w:val="20"/>
        </w:rPr>
        <w:t>gaps that still persists</w:t>
      </w:r>
      <w:proofErr w:type="gramEnd"/>
      <w:r w:rsidRPr="006C145D">
        <w:rPr>
          <w:rFonts w:ascii="Arial" w:eastAsia="Times New Roman" w:hAnsi="Arial" w:cs="Arial"/>
          <w:color w:val="222222"/>
          <w:sz w:val="20"/>
          <w:szCs w:val="20"/>
        </w:rPr>
        <w:t xml:space="preserve"> in Massachusetts, especially among children of color, those who live in poverty, children with special needs and those who speak English as a second language.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“Putting a priority on early childhood education and development is among the most effective investments we can make in our future,” said U.S. Senator William “Mo” Cowan. “It’s better to give our kids an early start than to struggle to play catch up in their teenage years. By focusing attention on disadvantaged children early on and further engaging their parents in their educational development, we can help to reduce the achievement gap and better prepare children to start school off on the right foot.”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"I am so pleased to welcome Governor Patrick to Melrose's Early Childhood Center, a perfect example of the type </w:t>
      </w:r>
      <w:proofErr w:type="gramStart"/>
      <w:r w:rsidRPr="006C145D">
        <w:rPr>
          <w:rFonts w:ascii="Arial" w:eastAsia="Times New Roman" w:hAnsi="Arial" w:cs="Arial"/>
          <w:color w:val="222222"/>
          <w:sz w:val="20"/>
          <w:szCs w:val="20"/>
        </w:rPr>
        <w:t>of  early</w:t>
      </w:r>
      <w:proofErr w:type="gramEnd"/>
      <w:r w:rsidRPr="006C145D">
        <w:rPr>
          <w:rFonts w:ascii="Arial" w:eastAsia="Times New Roman" w:hAnsi="Arial" w:cs="Arial"/>
          <w:color w:val="222222"/>
          <w:sz w:val="20"/>
          <w:szCs w:val="20"/>
        </w:rPr>
        <w:t xml:space="preserve"> education program all children deserve to learn, grow and thrive," said Senator Katherine Clark. "I will continue to work with the Governor to expand access to high-quality, affordable early education opportunities for families in our communities and across the state."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“Early education and care plays a crucial role in closing the achievement gap and I applaud the Governor’s commitment to ensuring that quality early learning opportunities are made affordable and available to all children throughout the Commonwealth,” said Representative Alice Peisch, House Chair of the Joint Committee on Education.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“Our Early Childhood Center is a tremendous resources for families in the area and demonstrates the importance of early literacy and the district’s focus on having students arrive at kindergarten ready to learn,” said Representative Paul Brodeur. “I appreciate the Governor’s recognition of the excellent work done by the ECC and his commitment to supporting early education.”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"Our Early Childhood Center at Bentley Elementary showcases the real benefits of investment in early childhood education, and I commend Governor Patrick for his sustained commitment to expanding programs and opportunities like these all across Massachusetts," said Salem Mayor Kim Driscoll.  "Early childhood education and expanded learning times in classrooms are key to the improvement of student performance in our state, and I am proud of the Center's success as Bentley Elementary continues its progression from a 'Level 4' state designation, to a complete school turnaround."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“Early education is thriving in Melrose due to a partnership between local, state, and federal government,” said Melrose Mayor Robert Dolan. “Now is the time to further commit to our youngest students through early intervention, Title I, and a curriculum that gives every child the tools to be successful.”</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Bentley School is a public elementary school serving approximately 335 students in grades K-5.  A large portion of Bentley students speak English as a second language.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Franklin Early Childhood Center is a pre-school and pre-kindergarten program serving students aged 3-4, is part of the Melrose Public School District. There are 274 students enrolled in the Early Education Center at Franklin Elementary. The Franklin ECC has a strong Parent Teacher Organization presence, which is deeply committed to funding programs and activities that enhance learning and strengthen the ECC community.</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PATRICK-MURRAY ADMINISTRATION ANNOUNCES MILITARY FRIENDLY GUIDELINES FOR MEMBERS OF THE ARMED FORCES, VETERANS AND THEIR SPOUSES SEEKING PROFESSIONAL LICENSES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NORWOOD – Monday, March 18, 2013 – Lieutenant Governor Timothy Murray today announced that all state agencies that oversee professional licensing within the Patrick-Murray Administration have established guidelines to assist members of the armed forces, veterans and their spouses as they prepare and apply for jobs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announcement is a follow up to the authorization and implementation of </w:t>
      </w:r>
      <w:hyperlink r:id="rId97" w:history="1">
        <w:r w:rsidRPr="006C145D">
          <w:rPr>
            <w:rFonts w:ascii="Arial" w:eastAsia="Times New Roman" w:hAnsi="Arial" w:cs="Arial"/>
            <w:color w:val="64406B"/>
            <w:sz w:val="20"/>
            <w:szCs w:val="20"/>
            <w:u w:val="single"/>
          </w:rPr>
          <w:t>“An Act Relative to Veterans’ Access, Livelihood, Opportunity, and Resources” (VALOR Act), signed by Governor Deval Patrick in 2012</w:t>
        </w:r>
      </w:hyperlink>
      <w:r w:rsidRPr="006C145D">
        <w:rPr>
          <w:rFonts w:ascii="Arial" w:eastAsia="Times New Roman" w:hAnsi="Arial" w:cs="Arial"/>
          <w:color w:val="222222"/>
          <w:sz w:val="20"/>
          <w:szCs w:val="20"/>
        </w:rPr>
        <w:t>, which required certain areas of state government to establish military friendly practices for licensing. The Patrick-Murray Administration then expanded this action to reach all relevant agencies within the Executive Branch. This component of the VALOR Act was inspired by a request from First Lady Michelle Obama and the Joining Forces Initiative to ensure that those who have served in the military have a streamlined and efficient process through which to obtain appropriate licensure for jobs when they are home.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“As our military servicemen and women sacrifice their lives for our country they also gain tremendous and unique job training skills that should never be overlooked when seeking employment,” said Lieutenant Governor Murray, Chair of the Governor’s Advisory Council on Veterans’ Services. “Massachusetts is already a national leader in providing services for our veterans so it was only natural to answer First Lady Michelle Obama’s call to further support our veterans in this way. We look forward to working with all partners to ensure our veterans are made aware of these new resources as they transition home and into our workforce.”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"Massachusetts leads the nation providing benefits and services to our veterans and their families," said Massachusetts Department of Veterans' Services Secretary Coleman Nee. "The VALOR Act was the most comprehensive and meaningful piece of legislation benefitting veterans and their families in recent memory. I applaud the Patrick-Murray Administration and my colleagues in state government for stepping to the plate and implementing these guidelines to ensure veterans and their families have every opportunity to use their skills and training toward successful careers here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Among the state agencies involved in professional licensing, the Massachusetts Division of Professional Licensure (DPL) oversees 31 licensing boards that have licensed more than 370,000 individuals and businesses in a wide range of professions and trades including electricians, plumbers, engineers, architects and allied health professionals.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Each of the 31 DPL Boards of Registration will now:</w:t>
      </w:r>
    </w:p>
    <w:p w:rsidR="006C145D" w:rsidRPr="006C145D" w:rsidRDefault="006C145D" w:rsidP="006C145D">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Accept relevant education, training and service completed by a license applicant as a member of the armed forces or the military reserves toward the qualifications required for licensure;  </w:t>
      </w:r>
    </w:p>
    <w:p w:rsidR="006C145D" w:rsidRPr="006C145D" w:rsidRDefault="006C145D" w:rsidP="006C145D">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Allow for the trade or professional license of a member of the armed forces who is on active duty to remain valid until he or she is released from active duty, and for 90 days thereafter; and</w:t>
      </w:r>
    </w:p>
    <w:p w:rsidR="006C145D" w:rsidRPr="006C145D" w:rsidRDefault="006C145D" w:rsidP="006C145D">
      <w:pPr>
        <w:numPr>
          <w:ilvl w:val="0"/>
          <w:numId w:val="35"/>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color w:val="222222"/>
          <w:sz w:val="20"/>
          <w:szCs w:val="20"/>
        </w:rPr>
        <w:t>Expedite the licensure process for military spouses who are licensed in other states and have left employment there to accompany a spouse relocated to the Commonwealth due to a military transfer.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are honored to have military men and women return to the Commonwealth after deployment to join the ranks of our already talented workforce,” said Undersecretary of Consumer Affairs and Business Regulation Barbara Anthony. “I am proud that the Division of Professional Licensure can offer these accommodations to help military families ensure a smooth transition back to civilian life.”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Within another state agency, the Registry of Motor Vehicles is officially adopting the</w:t>
      </w:r>
      <w:hyperlink r:id="rId98" w:history="1">
        <w:r w:rsidRPr="006C145D">
          <w:rPr>
            <w:rFonts w:ascii="Arial" w:eastAsia="Times New Roman" w:hAnsi="Arial" w:cs="Arial"/>
            <w:color w:val="64406B"/>
            <w:sz w:val="20"/>
            <w:szCs w:val="20"/>
            <w:u w:val="single"/>
          </w:rPr>
          <w:t>Military Commercial Driver License Skills Test Waiver</w:t>
        </w:r>
      </w:hyperlink>
      <w:r w:rsidRPr="006C145D">
        <w:rPr>
          <w:rFonts w:ascii="Arial" w:eastAsia="Times New Roman" w:hAnsi="Arial" w:cs="Arial"/>
          <w:color w:val="222222"/>
          <w:sz w:val="20"/>
          <w:szCs w:val="20"/>
        </w:rPr>
        <w:t> that allows a qualified service member or veteran to apply for a CDL without road skills testing. The test will be waived for veterans with two years of military experience operating vehicles representative of the Class of license applied for, during the 90 days prior to discharge from the service. The implementation of this waiver comes after a successful pilot with the Massachusetts National Guard. Massachusetts will join 36 other states that have adopted this option.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“Easing the Commercial Driver Licensing process for our qualified military personnel and veterans is a tremendous customer service that MassDOT is proud to offer,” said Registrar of Motor Vehicles Rachel Kaprielian. “Our men and women will have access to greater employment opportunities with this valuable, marketable certification.”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Massachusetts Department of Public Safety has also adopted and implemented measures to facilitate professional licensing to support this effort. Additionally, the Board of Registration within the Massachusetts Department of Public Health Division of Health Professions Licensure provides members of the armed forces engaged in active service a six month grace period for license renewal following release from duty.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Examples of professions that now have, or are in the process of creating their own military-friendly regulations, protocols, or guidelines to make it easier for those who apply for licenses include, but are not limited to:</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943"/>
        <w:gridCol w:w="2387"/>
        <w:gridCol w:w="3174"/>
      </w:tblGrid>
      <w:tr w:rsidR="006C145D" w:rsidRPr="006C145D">
        <w:tc>
          <w:tcPr>
            <w:tcW w:w="397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Emergency Medical Technicians (EMTs)</w:t>
            </w:r>
          </w:p>
        </w:tc>
        <w:tc>
          <w:tcPr>
            <w:tcW w:w="24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Paramedics</w:t>
            </w:r>
          </w:p>
        </w:tc>
        <w:tc>
          <w:tcPr>
            <w:tcW w:w="319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Nurses</w:t>
            </w:r>
          </w:p>
        </w:tc>
      </w:tr>
      <w:tr w:rsidR="006C145D" w:rsidRPr="006C145D">
        <w:tc>
          <w:tcPr>
            <w:tcW w:w="397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Dentists, Dental Hygienists and Dental Assistants</w:t>
            </w:r>
          </w:p>
        </w:tc>
        <w:tc>
          <w:tcPr>
            <w:tcW w:w="24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Pipefitters</w:t>
            </w:r>
          </w:p>
        </w:tc>
        <w:tc>
          <w:tcPr>
            <w:tcW w:w="319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Respiratory Therapists</w:t>
            </w:r>
          </w:p>
        </w:tc>
      </w:tr>
      <w:tr w:rsidR="006C145D" w:rsidRPr="006C145D">
        <w:tc>
          <w:tcPr>
            <w:tcW w:w="397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Genetic Counselors</w:t>
            </w:r>
          </w:p>
        </w:tc>
        <w:tc>
          <w:tcPr>
            <w:tcW w:w="24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Commercial Drivers</w:t>
            </w:r>
          </w:p>
        </w:tc>
        <w:tc>
          <w:tcPr>
            <w:tcW w:w="319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Community Health Workers</w:t>
            </w:r>
          </w:p>
        </w:tc>
      </w:tr>
      <w:tr w:rsidR="006C145D" w:rsidRPr="006C145D">
        <w:tc>
          <w:tcPr>
            <w:tcW w:w="397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Early Childcare Workers</w:t>
            </w:r>
          </w:p>
        </w:tc>
        <w:tc>
          <w:tcPr>
            <w:tcW w:w="24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Engineers</w:t>
            </w:r>
          </w:p>
        </w:tc>
        <w:tc>
          <w:tcPr>
            <w:tcW w:w="319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Public Safety Professionals</w:t>
            </w:r>
          </w:p>
        </w:tc>
      </w:tr>
      <w:tr w:rsidR="006C145D" w:rsidRPr="006C145D">
        <w:tc>
          <w:tcPr>
            <w:tcW w:w="397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Electricians</w:t>
            </w:r>
          </w:p>
        </w:tc>
        <w:tc>
          <w:tcPr>
            <w:tcW w:w="2400"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Plumbers</w:t>
            </w:r>
          </w:p>
        </w:tc>
        <w:tc>
          <w:tcPr>
            <w:tcW w:w="3195" w:type="dxa"/>
            <w:tcBorders>
              <w:top w:val="outset" w:sz="6" w:space="0" w:color="auto"/>
              <w:left w:val="outset" w:sz="6" w:space="0" w:color="auto"/>
              <w:bottom w:val="outset" w:sz="6" w:space="0" w:color="auto"/>
              <w:right w:val="outset" w:sz="6" w:space="0" w:color="auto"/>
            </w:tcBorders>
            <w:tcMar>
              <w:top w:w="72" w:type="dxa"/>
              <w:left w:w="72" w:type="dxa"/>
              <w:bottom w:w="72" w:type="dxa"/>
              <w:right w:w="72" w:type="dxa"/>
            </w:tcMar>
          </w:tcPr>
          <w:p w:rsidR="006C145D" w:rsidRPr="006C145D" w:rsidRDefault="006C145D" w:rsidP="006C145D">
            <w:pPr>
              <w:spacing w:before="360" w:after="360" w:line="240" w:lineRule="auto"/>
              <w:rPr>
                <w:rFonts w:ascii="Times New Roman" w:eastAsia="Times New Roman" w:hAnsi="Times New Roman" w:cs="Times New Roman"/>
                <w:sz w:val="24"/>
                <w:szCs w:val="24"/>
              </w:rPr>
            </w:pPr>
            <w:r w:rsidRPr="006C145D">
              <w:rPr>
                <w:rFonts w:ascii="Times New Roman" w:eastAsia="Times New Roman" w:hAnsi="Times New Roman" w:cs="Times New Roman"/>
                <w:sz w:val="24"/>
                <w:szCs w:val="24"/>
              </w:rPr>
              <w:t>Architects</w:t>
            </w:r>
          </w:p>
        </w:tc>
      </w:tr>
    </w:tbl>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 </w:t>
      </w:r>
      <w:hyperlink r:id="rId99" w:history="1">
        <w:r w:rsidRPr="006C145D">
          <w:rPr>
            <w:rFonts w:ascii="Arial" w:eastAsia="Times New Roman" w:hAnsi="Arial" w:cs="Arial"/>
            <w:color w:val="64406B"/>
            <w:sz w:val="20"/>
            <w:szCs w:val="20"/>
            <w:u w:val="single"/>
          </w:rPr>
          <w:t>new website consolidating all areas of state licensing benefits for the military is now available</w:t>
        </w:r>
      </w:hyperlink>
      <w:r w:rsidRPr="006C145D">
        <w:rPr>
          <w:rFonts w:ascii="Arial" w:eastAsia="Times New Roman" w:hAnsi="Arial" w:cs="Arial"/>
          <w:color w:val="222222"/>
          <w:sz w:val="20"/>
          <w:szCs w:val="20"/>
        </w:rPr>
        <w:t> at the state’s web portal </w:t>
      </w:r>
      <w:hyperlink r:id="rId100" w:history="1">
        <w:r w:rsidRPr="006C145D">
          <w:rPr>
            <w:rFonts w:ascii="Arial" w:eastAsia="Times New Roman" w:hAnsi="Arial" w:cs="Arial"/>
            <w:color w:val="64406B"/>
            <w:sz w:val="20"/>
            <w:szCs w:val="20"/>
            <w:u w:val="single"/>
          </w:rPr>
          <w:t>www.MassVetsAdvisor.org</w:t>
        </w:r>
      </w:hyperlink>
      <w:r w:rsidRPr="006C145D">
        <w:rPr>
          <w:rFonts w:ascii="Arial" w:eastAsia="Times New Roman" w:hAnsi="Arial" w:cs="Arial"/>
          <w:color w:val="222222"/>
          <w:sz w:val="20"/>
          <w:szCs w:val="20"/>
        </w:rPr>
        <w:t>. Last year the Patrick-Murray Administration launched the MassVetsAdvisor web portal to help veterans and their family members access more than 200 state and federal benefits in one location. In addition to the newly added licensing benefits, MassVetsAdvisor provides access to programs for education, counseling, employment, health care and other services.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applaud Massachusetts for their efforts to recognize our Service Members and the skills they bring to employers," said Brigadier General Marianne Watson, the National Guard Bureau's Director of Personnel. "This type of collaboration recognizes their military training, experience and professionalism as they transition to the civilian work force. This initiative supports all Service members transitioning from active duty, and National Guard and Reserve personnel who are unemployed within our communities. This forward thinking demonstrates a state-based solution providing opportunities to Service Members, and employers gain employees who are team focused and committed to their organization."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"By implementing the VALOR ACT, the Patrick-Murray administration has once again removed barriers for Veterans seeking employment using their hard-earned military training and skills in the civilian work force,” said Major General L. Scott Rice, The Adjutant General, Massachusetts National Guard. “The National Guard is proud to have been part of a successful pilot program that allows a qualified service member or veteran to apply for a CDL without road skills testing. Our service members take time away from their loved ones to train and hone their military skills in order to serve our country, but it also important to know that they also take time away from jobs and from civilian professional development, which can cause them to fall behind their peers. Often their military and civilian jobs are the same and in many cases the standards are the same so it is essential that they receive the credit and benefits both they and their families deserve."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“Governor Patrick, Lieutenant Governor Murray, Secretary Nee and Registrar Kaprelian have been true and tireless advocates for our veterans, military and their families,” said Senator Mike Rush. “There has been true partnership between the Administration and the Legislature as we have worked to empower our state agencies and the public with an understanding of the unique needs of this community. As men and women are returning from overseas, I am proud that Massachusetts is able to greet them with the appreciation and support they, and their families, deserve. I am confident the needs of our veterans will remain the highest priority in Massachusetts.”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Patrick-Murray Administration is a leading provider for veteran services and continues to implement employment assistance and workforce training programs for members of the armed forces, veterans and their spouses. In 2011, the Administration launched an aggressive employment campaign aimed to increase the hiring of Massachusetts veterans.  Among these initiatives, the Patrick-Murray Administration partnered with major trade associations to encourage them to hire veterans and circulate information on veterans’ benefits.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 lead by example, the Governor and Lieutenant Governor called for the establishment of an Interagency Taskforce on Hiring Veterans within the Executive Branch. The Secretary of Administration and Finance charged the head of the Human Resources Division along with Taskforce members to take a critical look at the Executive Branch’s current policies, processes and practices on hiring veterans and recently completed this </w:t>
      </w:r>
      <w:hyperlink r:id="rId101" w:history="1">
        <w:r w:rsidRPr="006C145D">
          <w:rPr>
            <w:rFonts w:ascii="Arial" w:eastAsia="Times New Roman" w:hAnsi="Arial" w:cs="Arial"/>
            <w:color w:val="64406B"/>
            <w:sz w:val="20"/>
            <w:szCs w:val="20"/>
            <w:u w:val="single"/>
          </w:rPr>
          <w:t>plan</w:t>
        </w:r>
      </w:hyperlink>
      <w:r w:rsidRPr="006C145D">
        <w:rPr>
          <w:rFonts w:ascii="Arial" w:eastAsia="Times New Roman" w:hAnsi="Arial" w:cs="Arial"/>
          <w:color w:val="222222"/>
          <w:sz w:val="20"/>
          <w:szCs w:val="20"/>
        </w:rPr>
        <w:t>.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early March, Governor Deval Patrick also signed </w:t>
      </w:r>
      <w:hyperlink r:id="rId102" w:history="1">
        <w:r w:rsidRPr="006C145D">
          <w:rPr>
            <w:rFonts w:ascii="Arial" w:eastAsia="Times New Roman" w:hAnsi="Arial" w:cs="Arial"/>
            <w:color w:val="64406B"/>
            <w:sz w:val="20"/>
            <w:szCs w:val="20"/>
            <w:u w:val="single"/>
          </w:rPr>
          <w:t>an executive order to help small businesses owned by disabled veterans</w:t>
        </w:r>
      </w:hyperlink>
      <w:r w:rsidRPr="006C145D">
        <w:rPr>
          <w:rFonts w:ascii="Arial" w:eastAsia="Times New Roman" w:hAnsi="Arial" w:cs="Arial"/>
          <w:color w:val="222222"/>
          <w:sz w:val="20"/>
          <w:szCs w:val="20"/>
        </w:rPr>
        <w:t> increase access to contracts for public projects in the areas of construction, design and goods and services procurement.  This executive order also follows the Governor’s authorization of the VALOR Act to provide greater assistance to help veteran-owned small business participate in public projects.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 learn more about services for Massachusetts veterans, visit </w:t>
      </w:r>
      <w:hyperlink r:id="rId103" w:history="1">
        <w:r w:rsidRPr="006C145D">
          <w:rPr>
            <w:rFonts w:ascii="Arial" w:eastAsia="Times New Roman" w:hAnsi="Arial" w:cs="Arial"/>
            <w:color w:val="64406B"/>
            <w:sz w:val="20"/>
            <w:szCs w:val="20"/>
            <w:u w:val="single"/>
          </w:rPr>
          <w:t>www.mass.gov/veterans</w:t>
        </w:r>
      </w:hyperlink>
      <w:r w:rsidRPr="006C145D">
        <w:rPr>
          <w:rFonts w:ascii="Arial" w:eastAsia="Times New Roman" w:hAnsi="Arial" w:cs="Arial"/>
          <w:color w:val="222222"/>
          <w:sz w:val="20"/>
          <w:szCs w:val="20"/>
        </w:rPr>
        <w:t>.</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AND CHAIRMAN CROMWELL SIGN GAMING COMPACT BETWEEN COMMONWEALTH AND MASHPEE WAMPANOAG TRIBE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Wednesday, March 20, 2013 – Governor Deval Patrick and Chairman Cedric Cromwell today announced that a new gaming Compact between the Commonwealth and the Mashpee Wampanoag Tribe has been signed and will now be sent to the Legislature for approval. This Compact paves the way for a resort-style casino in Region C in the southeast of Massachusetts, created by the Expanded Gaming Act signed by Governor Patrick in 2011.</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are pleased to see this next step in expanded gaming take place and I urge the legislature to ratify the agreement quickly,” said Governor Patrick. “A gaming facility will bring needed jobs and economic opportunity to the region. I look forward to our continued partnership with the Tribe as we go forward.”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would like to thank Governor Patrick for his strong and steadfast partnership in working with us to reach an agreement that we believe will be approved by the federal government,” said Chairman Cromwell.  “Our project has continued to move at a very brisk pace during these negotiations.  We look forward to breaking ground in the next year on a development that will bring thousands of jobs and significant economic benefits to our tribe, the people of Taunton and the entire southeastern Massachusetts region."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Expanded Gaming Act makes it clear that the tribal rights to gaming in the Southeastern portion of the state are a priority, and by continuing to move this process forward, the Patrick-Murray Administration can ensure that priority remains while bringing new jobs and opportunity to Southeastern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Commonwealth and the Mashpee Wampanoag Tribe negotiated the Compact over the course of several months. As a tribal government, the Tribe is not subject to the Expanded Gaming Act. In exchange for several concessions from the state, the Compact establishes guidelines for a potential tribal casino that are consistent with the policies and principles outlined in the Expanded Gaming Act.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new Compact changes the revenue share formula, which will be set at 21 percent of tribe revenues to the Commonwealth and will continue to be the case for as long as the tribal facility is the only one operating in the Commonwealth. When a commercial facility opens in one of the other two gaming regions, the revenue share will fall to 17 percent. The Compact reduces the revenue share of the applicable rate by 2 percent if a slot parlor opens in the region.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July 2012, Governor Patrick signed a Resolve with the Tribe, H.4261 “Resolve Relating To The Tribal-State Compact Between The Mashpee Wampanoag Tribe And The Commonwealth Of Massachusetts.” Signing the Resolve was the final step in the process before the first Compact could be submitted to the United States Department of the Interior for final approval. The Department of Interior denied the first Compact.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new Compact makes a number of other changes, mostly reflecting the relevant federal law, the Indian Gaming Regulatory Act, which is the chief oversight mechanism for tribal gaming. The new Compact does not include previous provisions regarding the Tribe’s hunting and fishing or other land claims. The term of the Compact is 20 years.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Administration has received technical assistance from the U.S. Department of the Interior during this process.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new Compact must be ratified by a simple majority of the Legislature. After ratification, the Bureau of Indian Affairs has 45 days to make its decision on the Compact.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November 2011, Governor Patrick signed the Expanded Gaming Act, which authorized the creation of three resort-style gaming facilities in Massachusetts, along with one slot facility. The Act allows for the gaming facilities to be built in three regions, Western Massachusetts, Greater Boston and Southeastern Massachusetts. The Act directed the Governor to negotiate a compact with any eligible, federally-recognized sovereign Tribe for a facility in the Southeastern region.</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Patrick-Murray Administration's Regulatory Reforms Cut Permitting Times, Encourage Economic Development and Job Growth</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27" name="Picture 27" descr="New Converse Headquarters, Lovejoy Wharf">
              <a:hlinkClick xmlns:a="http://schemas.openxmlformats.org/drawingml/2006/main" r:id="rId104" tooltip="&quot;New Converse Headquarters, Lovejoy Wharf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New Converse Headquarters, Lovejoy Wharf">
                      <a:hlinkClick r:id="rId104" tooltip="&quot;New Converse Headquarters, Lovejoy Wharf by Office of Governor Patrick, on Flickr&quot;"/>
                    </pic:cNvPr>
                    <pic:cNvPicPr>
                      <a:picLocks noChangeAspect="1" noChangeArrowheads="1"/>
                    </pic:cNvPicPr>
                  </pic:nvPicPr>
                  <pic:blipFill>
                    <a:blip r:embed="rId10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discusses the Patrick-Murray Administration's efforts to spur economic development and create jobs across the Commonwealth at Lovejoy Wharf in Boston. (Photo credit: Eric Haynes / Governor's Office)</w:t>
      </w:r>
      <w:r w:rsidRPr="006C145D">
        <w:rPr>
          <w:rFonts w:ascii="Arial" w:eastAsia="Times New Roman" w:hAnsi="Arial" w:cs="Arial"/>
          <w:color w:val="222222"/>
          <w:sz w:val="20"/>
          <w:szCs w:val="20"/>
        </w:rPr>
        <w:br/>
      </w:r>
      <w:hyperlink r:id="rId106"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Thursday, March 21, 2013 – Governor Deval Patrick today announced a report showing that initiatives to streamline permitting at the Massachusetts Department of Environmental Protection (MassDEP) have dramatically shortened the time to permit, removed unnecessary barriers to jobs and economic growth and made MassDEP a national leader in protecting the environment through smarter and better methods.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2007, Governor Patrick directed MassDEP to speed up and simplify its permitting process to match “the speed of business.” In response, the Department initiated a permit streamlining program in 2007 that cut review timelines across the board and simplified the approval process for key permits associated with significant economic development opportunities. Overall, MassDEP has reduced permitting timelines by 20 percent since 2007, with 90 percent of DEP permits now being issued within three months, compared to only 69 percent before 2007. Ninety-seven percent of permits are issued within six months, compared to 81 percent before 2007.</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"Massachusetts is growing jobs because of our strategy to invest in education, innovation and infrastructure and because of the tremendous strides we have made in positioning Massachusetts as a top place to do business," said Governor Patrick. "Thanks to the efforts at MassDEP to remove barriers and create efficiencies in the permitting process, more businesses are making Massachusetts their home and creating jobs and opportunity in our neighborhoods."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Governor made today’s announcement at Lovejoy Wharf, a site that, because of the Administration’s efforts to remove delays and barriers in the permitting process, will soon be the corporate headquarters of Converse. The Governor also touted a package of more than 20 additional reforms proposed by MassDEP, in coordination with business, municipal and environmental stakeholders, to weed out unnecessary or obsolete regulations, further lightening the regulatory burden on businesses and helping promote job growth. The package of reforms will further streamline environmental permitting requirements and eliminate state permits that are of low environmental protection value or that duplicate local approvals.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“These reforms will lighten the regulatory burden on industry and promote jobs and economic development without compromising the Commonwealth’s strict environmental and public-health protection standards,” said Energy and Environmental Affairs Secretary Rick Sullivan. “The top-to-bottom review and reform of its regulations have helped MassDEP reach the Governor’s goal of approving permits at the speed of business.”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“Once implemented, these reforms will save MassDEP hundreds of hours of administrative time per year and improve overall environmental protection by allowing our agency to focus on the most pressing environmental challenges,” said MassDEP Commissioner Kenneth Kimmell. “The private sector will also see significant savings. We estimate that the changes in our hazardous waste site cleanup program will save businesses and municipalities approximately $1.4 million a year.”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MassDEP’s efforts are part of Governor Patrick’s nation-leading regulatory reform effort. This is the most significant and impactful reform of the regulatory system in Massachusetts in decades. Through September 2012, 60 state agencies had reviewed 446 sets of regulations with 286 of those regulations being amended or eliminated. Nearly two-thirds of all of the regulations reviewed have had some action taken. The goal of making it easier to do business in Massachusetts is one of the five main goals of the Commonwealth’s long-term economic development plan, “Choosing to Compete in the 21</w:t>
      </w:r>
      <w:r w:rsidRPr="006C145D">
        <w:rPr>
          <w:rFonts w:ascii="Arial" w:eastAsia="Times New Roman" w:hAnsi="Arial" w:cs="Arial"/>
          <w:color w:val="222222"/>
          <w:sz w:val="15"/>
          <w:szCs w:val="15"/>
          <w:vertAlign w:val="superscript"/>
        </w:rPr>
        <w:t>st</w:t>
      </w:r>
      <w:r w:rsidRPr="006C145D">
        <w:rPr>
          <w:rFonts w:ascii="Arial" w:eastAsia="Times New Roman" w:hAnsi="Arial" w:cs="Arial"/>
          <w:color w:val="222222"/>
          <w:sz w:val="20"/>
          <w:szCs w:val="20"/>
        </w:rPr>
        <w:t>Century.”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“Governor Patrick’s call for an innovative, wide-ranging review of regulations has made it easier for hundreds of thousands of small businesses to operate in Massachusetts. It is a significant step toward dispelling the notion that it is difficult to do business in Massachusetts,” said Secretary of Housing and Economic Development Greg Bialecki. “Through these reforms we are cutting red-tape, refining how state government operates, lowering costs for many businesses and improving the regulatory environment to create opportunity for everyone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can protect the environment and vulnerable workers while still promoting economic growth that benefits everyone in the Commonwealth,” said Labor and Workforce Development Secretary Goldstein. “Our work with employers to fund workforce training initiatives promotes job growth while ensuring that jobs that are created are safe and stable.”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Today’s announcement also came on the heels of the Executive Office of Labor and Workforce Development’s report that Massachusetts has now surpassed pre-recession job levels, adding over 19,000 jobs in January and February 2013. The Patrick-Murray Administration, in partnership with the Legislature, has pursued a strategy of investing in education, innovation and infrastructure, even in the midst of the economic recession, which positioned Massachusetts to recover faster and stronger than most other states.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January, Governor Patrick unveiled a budget proposal that includes new investments in education and transportation, investments that have proven to create new jobs and economic opportunities. The Governor’s plan includes a $1 billion annual investment in the Commonwealth’s transportation system to maintain the transportation assets we have today and launch a number of high-impact transportation projects across Massachusetts that, if built, will create thousands of jobs and spur economic development across the Commonwealth. The plan also includes a $550 million investment in education, reaching $1 billion over four years, to expand access to high quality educational opportunities and make higher education more affordable for all students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Over the past two months, Governor Patrick has been traveling across the state making the case for business leaders, educators, local elected officials and members of the public about the importance of investing now in education and infrastructure to spur job creation and unlock opportunity in every corner of the Commonwealth. For more information on the Governor’s investment plan visit </w:t>
      </w:r>
      <w:hyperlink r:id="rId107" w:history="1">
        <w:r w:rsidRPr="006C145D">
          <w:rPr>
            <w:rFonts w:ascii="Arial" w:eastAsia="Times New Roman" w:hAnsi="Arial" w:cs="Arial"/>
            <w:color w:val="64406B"/>
            <w:sz w:val="20"/>
            <w:szCs w:val="20"/>
            <w:u w:val="single"/>
          </w:rPr>
          <w:t>www.mass.gov/governor/choosegrowth</w:t>
        </w:r>
      </w:hyperlink>
      <w:r w:rsidRPr="006C145D">
        <w:rPr>
          <w:rFonts w:ascii="Arial" w:eastAsia="Times New Roman" w:hAnsi="Arial" w:cs="Arial"/>
          <w:color w:val="222222"/>
          <w:sz w:val="20"/>
          <w:szCs w:val="20"/>
        </w:rPr>
        <w:t>.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For more information on MassDEP’s regulatory reform initiative and permit streamlining efforts, visit: </w:t>
      </w:r>
      <w:hyperlink r:id="rId108" w:history="1">
        <w:r w:rsidRPr="006C145D">
          <w:rPr>
            <w:rFonts w:ascii="Arial" w:eastAsia="Times New Roman" w:hAnsi="Arial" w:cs="Arial"/>
            <w:color w:val="64406B"/>
            <w:sz w:val="20"/>
            <w:szCs w:val="20"/>
            <w:u w:val="single"/>
          </w:rPr>
          <w:t>http://www.mass.gov/dep/about/MassDEP-streamlining.pdf</w:t>
        </w:r>
      </w:hyperlink>
      <w:r w:rsidRPr="006C145D">
        <w:rPr>
          <w:rFonts w:ascii="Arial" w:eastAsia="Times New Roman" w:hAnsi="Arial" w:cs="Arial"/>
          <w:color w:val="222222"/>
          <w:sz w:val="20"/>
          <w:szCs w:val="20"/>
        </w:rPr>
        <w:t>  </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VISITS EARLY ED PROGRAM IN LOWELL TO DISCUSS IMPORTANCE OF INVESTING IN THE NEXT GENERATION</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28" name="Picture 28" descr="Community Teamwork Inc.">
              <a:hlinkClick xmlns:a="http://schemas.openxmlformats.org/drawingml/2006/main" r:id="rId109" tooltip="&quot;Community Teamwork Inc.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ommunity Teamwork Inc.">
                      <a:hlinkClick r:id="rId109" tooltip="&quot;Community Teamwork Inc. by Office of Governor Patrick, on Flickr&quot;"/>
                    </pic:cNvPr>
                    <pic:cNvPicPr>
                      <a:picLocks noChangeAspect="1" noChangeArrowheads="1"/>
                    </pic:cNvPicPr>
                  </pic:nvPicPr>
                  <pic:blipFill>
                    <a:blip r:embed="rId11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visits Community Teamwork, Inc.'s Children's Corner Learning Center to discuss how increased investments in early education will create jobs and economic opportunity. (Photo credit: Ben Bocko / Governor's Office)</w:t>
      </w:r>
      <w:r w:rsidRPr="006C145D">
        <w:rPr>
          <w:rFonts w:ascii="Arial" w:eastAsia="Times New Roman" w:hAnsi="Arial" w:cs="Arial"/>
          <w:color w:val="222222"/>
          <w:sz w:val="20"/>
          <w:szCs w:val="20"/>
        </w:rPr>
        <w:br/>
      </w:r>
      <w:hyperlink r:id="rId111"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Thursday, March 21, 2013 – Governor Deval Patrick today visited with children and staff at the Community Teamwork, Inc. (CTI) Children’s Corner Learning Center to promote the Administration’s proposed investments in early education that will help grow jobs and create opportunity throughout the Commonwealth both in the near term and for future generations.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“Every child in Massachusetts deserves the opportunity to receive high quality early education,” said Governor Patrick. “We know from educators, from academic research, from years of public policy and from our own experience as parents, that investing in our children at a young age pays huge dividends for them and for our community as a whole.”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Governor’s FY14 budget calls for increased investments in high-quality education in the Commonwealth. A $131 million investment in the early education and care system will provide funding to work to eliminate the Department of Early Education and Care’s (EEC) current birth to age-five waitlist; expand initiatives to ensure the highest educational quality among providers of early education and care; assist early educators and providers with attaining higher levels of proficiency, skill and quality; increase educational programs and supports for parents and family members to further engage them in their child’s success; and expand efforts to provide comprehensive support services to children and their families. There are currently 2,505 children on the EEC waitlist in Lowell.</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“CTI Children’s Learning Center is an outstanding example of what we need more of across Massachusetts,” said Secretary of Education Matthew Malone. “These are the organizations that ensure every child, regardless of their family’s financial means, has access to quality early education opportunities. We must be bold in our approach to invest in these programs so they can grow to serve the thousands of children currently on waitlists.”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Increased investments in the Commonwealth’s early education system will enable the state to prevent developmental and achievement gaps for its youngest residents, and will ensure that students are reading and writing proficiently by grade three. The Governor’s plan will work to close the achievement gaps that still persist in Massachusetts, especially among children of color, those who live in poverty, children with special needs and those who speak English as a second language.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applaud and support the Governor’s plan to increase investments in early childhood education and care programs across the Commonwealth, to ensure educational quality among providers of early education and to work toward eliminating the current birth to five waitlist so that all children have the opportunity to acquire the necessary skills to succeed in school and that parents understand the importance of engaging in the education of their children,” said Representative Kay Khan. “By investing in programs like Head Start, we can ensure that prior to entering school children are capable of achieving high levels of skill and proficiency which will make all the difference in their future and help close the achievement gap that continues to exist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“Early education and care plays a crucial role in closing the achievement gap and I applaud the Governor’s commitment to ensuring that quality early learning opportunities are made affordable and available to all children throughout the Commonwealth,” said Representative Alice Peisch.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“Education investments have and continue to provide intrinsic value to our students, communities and Commonwealth,” said Representative Jeffrey Roy. “Having a well-educated workforce has strengthened our economy and provided opportunities for our children to succeed. We need to build on that foundation by increasing opportunities for early learners and close the achievement gaps.”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CTI is a private, non-profit Community Action Agency and a regional non-profit housing agency, which offers an array of housing opportunities and supportive services to low-income families. CTI's core service area is comprised of Greater Lowell, which includes Lowell and the seven surrounding towns of Billerica, Chelmsford, Dracut, Dunstable, Tewksbury, Tyngsboro and Westford. Some programs extend to other areas of the state including portions of Middlesex and Essex Counties and the Metrowest area.</w:t>
      </w: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MEETS WITH MEMBERS OF THE BRAZILIAN FEDERAL CONGRESSIONAL DELEGATION</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29" name="Picture 29" descr="Brazilian Federal Congressional Delegation">
              <a:hlinkClick xmlns:a="http://schemas.openxmlformats.org/drawingml/2006/main" r:id="rId112" tooltip="&quot;Brazilian Federal Congressional Delegati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Brazilian Federal Congressional Delegation">
                      <a:hlinkClick r:id="rId112" tooltip="&quot;Brazilian Federal Congressional Delegation by Office of Governor Patrick, on Flickr&quot;"/>
                    </pic:cNvPr>
                    <pic:cNvPicPr>
                      <a:picLocks noChangeAspect="1" noChangeArrowheads="1"/>
                    </pic:cNvPicPr>
                  </pic:nvPicPr>
                  <pic:blipFill>
                    <a:blip r:embed="rId11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meets with members of the Brazilian Federal Congressional Delegation in the Governor's Office. (Photo credit: Eric Haynes / Governor's Office)</w:t>
      </w:r>
      <w:r w:rsidRPr="006C145D">
        <w:rPr>
          <w:rFonts w:ascii="Arial" w:eastAsia="Times New Roman" w:hAnsi="Arial" w:cs="Arial"/>
          <w:i/>
          <w:iCs/>
          <w:color w:val="222222"/>
          <w:sz w:val="20"/>
          <w:szCs w:val="20"/>
        </w:rPr>
        <w:br/>
      </w:r>
      <w:hyperlink r:id="rId114"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MA – Thursday, March 21, 2013 – Governor Deval Patrick today met with a delegation from the Brazilian National Congress and the First Lady of São Paulo, Dr. Ana Estela Haddad. The federal delegation traveled to Massachusetts for a conference on early education and early intervention at Harvard University’s Center on the Developing Child. The congressmen and congresswomen, who represent several of Brazil’s political parties, are professionals in the fields of medicine, education, business and law.</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December 2011, Governor Patrick traveled on the Massachusetts-Brazil Innovation Economy Mission to promote job creation in the life sciences, IT, clean energy and education sectors, along with economic development partnerships between Massachusetts and Brazil. The trip included visits to companies, universities and government leaders in Brasilia, São Paulo and Rio de Janeiro. Governor Patrick </w:t>
      </w:r>
      <w:hyperlink r:id="rId115" w:history="1">
        <w:r w:rsidRPr="006C145D">
          <w:rPr>
            <w:rFonts w:ascii="Arial" w:eastAsia="Times New Roman" w:hAnsi="Arial" w:cs="Arial"/>
            <w:color w:val="64406B"/>
            <w:sz w:val="20"/>
            <w:szCs w:val="20"/>
            <w:u w:val="single"/>
          </w:rPr>
          <w:t>signed a Memorandum of Understanding (MOU)</w:t>
        </w:r>
      </w:hyperlink>
      <w:r w:rsidRPr="006C145D">
        <w:rPr>
          <w:rFonts w:ascii="Arial" w:eastAsia="Times New Roman" w:hAnsi="Arial" w:cs="Arial"/>
          <w:color w:val="222222"/>
          <w:sz w:val="20"/>
          <w:szCs w:val="20"/>
        </w:rPr>
        <w:t> between the University of Massachusetts Amherst and the Brazilian Agricultural Research Corporation. He also announced a </w:t>
      </w:r>
      <w:hyperlink r:id="rId116" w:history="1">
        <w:r w:rsidRPr="006C145D">
          <w:rPr>
            <w:rFonts w:ascii="Arial" w:eastAsia="Times New Roman" w:hAnsi="Arial" w:cs="Arial"/>
            <w:color w:val="64406B"/>
            <w:sz w:val="20"/>
            <w:szCs w:val="20"/>
            <w:u w:val="single"/>
          </w:rPr>
          <w:t>Massachusetts-Brazil university exchange program</w:t>
        </w:r>
      </w:hyperlink>
      <w:r w:rsidRPr="006C145D">
        <w:rPr>
          <w:rFonts w:ascii="Arial" w:eastAsia="Times New Roman" w:hAnsi="Arial" w:cs="Arial"/>
          <w:color w:val="222222"/>
          <w:sz w:val="20"/>
          <w:szCs w:val="20"/>
        </w:rPr>
        <w:t>. Brazil is Massachusetts’ 14</w:t>
      </w:r>
      <w:r w:rsidRPr="006C145D">
        <w:rPr>
          <w:rFonts w:ascii="Arial" w:eastAsia="Times New Roman" w:hAnsi="Arial" w:cs="Arial"/>
          <w:color w:val="222222"/>
          <w:sz w:val="15"/>
          <w:szCs w:val="15"/>
          <w:vertAlign w:val="superscript"/>
        </w:rPr>
        <w:t>th</w:t>
      </w:r>
      <w:r w:rsidRPr="006C145D">
        <w:rPr>
          <w:rFonts w:ascii="Arial" w:eastAsia="Times New Roman" w:hAnsi="Arial" w:cs="Arial"/>
          <w:color w:val="222222"/>
          <w:sz w:val="20"/>
          <w:szCs w:val="20"/>
        </w:rPr>
        <w:t> largest export partner and 24</w:t>
      </w:r>
      <w:r w:rsidRPr="006C145D">
        <w:rPr>
          <w:rFonts w:ascii="Arial" w:eastAsia="Times New Roman" w:hAnsi="Arial" w:cs="Arial"/>
          <w:color w:val="222222"/>
          <w:sz w:val="15"/>
          <w:szCs w:val="15"/>
          <w:vertAlign w:val="superscript"/>
        </w:rPr>
        <w:t>th</w:t>
      </w:r>
      <w:r w:rsidRPr="006C145D">
        <w:rPr>
          <w:rFonts w:ascii="Arial" w:eastAsia="Times New Roman" w:hAnsi="Arial" w:cs="Arial"/>
          <w:color w:val="222222"/>
          <w:sz w:val="20"/>
          <w:szCs w:val="20"/>
        </w:rPr>
        <w:t> largest import partner.</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JOINS YOUTH OF MA ORGANIZING FOR A REFORMED ECONOMY ADVOCACY DAY</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30" name="Picture 30" descr="Organizing for a Reformed Economy Advocacy Day Rally">
              <a:hlinkClick xmlns:a="http://schemas.openxmlformats.org/drawingml/2006/main" r:id="rId117" tooltip="&quot;Organizing for a Reformed Economy Advocacy Day Rally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Organizing for a Reformed Economy Advocacy Day Rally">
                      <a:hlinkClick r:id="rId117" tooltip="&quot;Organizing for a Reformed Economy Advocacy Day Rally by Office of Governor Patrick, on Flickr&quot;"/>
                    </pic:cNvPr>
                    <pic:cNvPicPr>
                      <a:picLocks noChangeAspect="1" noChangeArrowheads="1"/>
                    </pic:cNvPicPr>
                  </pic:nvPicPr>
                  <pic:blipFill>
                    <a:blip r:embed="rId118">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joins the Youth of MA Organizing for a Reformed Economy Advocacy Day rally on the Ground Staircase at the State House to make the case for investing in education and transportation to unlock growth and opportunity across the Commonwealth. (Photo credit: Eric Haynes / Governor's Office)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Thursday, March 21, 2013 – Governor Deval Patrick today joined over 100 members of youth groups and coalitions gathered at the State House for the Youth of MA Organizing for a Reformed Economy (YMORE) Advocacy Day to urge support for strategic investments in education and adequate resources for the youth of Massachusetts. The Governor thanked attendees for making their voices heard about the type of Commonwealth they want to live in, and engaged in a conversation on the importance of youth jobs funding, out-of-school programming and progressive revenue.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Governor’s FY14 budget includes a $550 million investment in education, reaching $1 billion over four years, to provide universal access to high quality early education for children across the state, from birth through age five; fully fund K-12 education and allow for extended school days in high-need schools; make college more affordable and accessible for high school graduates; and allow our community colleges to expand their efforts to provide students with the knowledge and skill training needed to succeed in the workplace.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Governor’s FY14 Budget also proposes increasing the Summer Jobs for At-Risk Youth account to $10 million, an increase from FY12, which was funded in total at $9 million. The Summer Jobs for At-Risk Youth funding supports YouthWorks, a statewide program that partners with local workforce boards, employers and youths to ensure that young people get work experience, learn about job expectations, teamwork and career advancement; all the lessons, best learned on the job. Program participants are income-eligible young people ages 14 to 21 that live in Massachusetts cities with the highest levels of poverty, where low-income youth are especially in need of summer job opportunities.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YMORE, founded in 2008, is a coalition of teens from youth groups and coalitions from across the Commonwealth. YMORE advocates for its progressive agenda by educating teens about the state budget and training them to effectively meet with their elected officials. Prior to the event, YMORE members visited legislative leaders to push for progressive revenue to support their FY14 budget priorities.</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MEETS WITH COLOMBIAN START-UPS AND GOVERNMENT REPRESENTATIVES TO FURTHER MASSACHUSETTS-COLOMBIA PARTNERSHIPS</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31" name="Picture 31" descr="iNNpulsa Colombia">
              <a:hlinkClick xmlns:a="http://schemas.openxmlformats.org/drawingml/2006/main" r:id="rId119" tooltip="&quot;iNNpulsa Colombia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iNNpulsa Colombia">
                      <a:hlinkClick r:id="rId119" tooltip="&quot;iNNpulsa Colombia by Office of Governor Patrick, on Flickr&quot;"/>
                    </pic:cNvPr>
                    <pic:cNvPicPr>
                      <a:picLocks noChangeAspect="1" noChangeArrowheads="1"/>
                    </pic:cNvPicPr>
                  </pic:nvPicPr>
                  <pic:blipFill>
                    <a:blip r:embed="rId120">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meets with several Colombian start-up companies and representatives from iNNpulsa Colombia in the Governor's Office to discuss Massachusetts-Colombia partnership opportunities. (Photo credit: Juan Cooper / iNNpulsa Colombia)</w:t>
      </w:r>
      <w:r w:rsidRPr="006C145D">
        <w:rPr>
          <w:rFonts w:ascii="Arial" w:eastAsia="Times New Roman" w:hAnsi="Arial" w:cs="Arial"/>
          <w:i/>
          <w:iCs/>
          <w:color w:val="222222"/>
          <w:sz w:val="20"/>
          <w:szCs w:val="20"/>
        </w:rPr>
        <w:br/>
      </w:r>
      <w:hyperlink r:id="rId121"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Friday, March 22, 2013 – Governor Deval Patrick today met with several representatives from Colombian start-up companies, a follow-up to the Governor’s February trade mission to Colombia where he met with Catalina Ortiz, President of iNNpulsa Colombia, to discuss ways in which Massachusetts and Colombia can partner in the innovation economy sectors.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Following their tour of the Cambridge Innovation Center, Beatriz Daza, General Manager of iNNpulsa Colombia and representatives from 10 start-up companies in Colombia sat down with the Governor to further the growing relationship between these two countries and reinforce the Governor’s commitment to working with iNNpulsa moving forward.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As part of the Massachusetts-Colombia Innovation Partnership Mission, Governor Patrick and President of the Republic of Colombia Juan Manuel Santos signed a memorandum of understanding (MOU) to formalize collaboration between Massachusetts and Colombia in the areas of science, technology and innovation, including in the life sciences, digital technology and clean energy industries. Last year, the United States signed a free trade agreement with Colombia, opening up an estimated $1.1 billion market for U.S. exports.</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REPORT CONFIRMS THAT GOVERNOR PATRICK'S LIFE SCIENCES INITIATIVE IS CREATING JOBS AND ECONOMIC OPPORTUNITY</w:t>
      </w:r>
    </w:p>
    <w:p w:rsidR="006C145D" w:rsidRPr="006C145D" w:rsidRDefault="006C145D" w:rsidP="006C145D">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Massachusetts leads the nation in creating jobs in the life sciences sectors</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32" name="Picture 32" descr="Life Sciences Announcement">
              <a:hlinkClick xmlns:a="http://schemas.openxmlformats.org/drawingml/2006/main" r:id="rId122" tooltip="&quot;Life Sciences Announcement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Life Sciences Announcement">
                      <a:hlinkClick r:id="rId122" tooltip="&quot;Life Sciences Announcement by Office of Governor Patrick, on Flickr&quot;"/>
                    </pic:cNvPr>
                    <pic:cNvPicPr>
                      <a:picLocks noChangeAspect="1" noChangeArrowheads="1"/>
                    </pic:cNvPicPr>
                  </pic:nvPicPr>
                  <pic:blipFill>
                    <a:blip r:embed="rId123">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joins the Boston Foundation for an announcement relative to the Massachusetts Life Sciences sector. (Photo credit: Eric Haynes / Governor's Office)</w:t>
      </w:r>
      <w:r w:rsidRPr="006C145D">
        <w:rPr>
          <w:rFonts w:ascii="Arial" w:eastAsia="Times New Roman" w:hAnsi="Arial" w:cs="Arial"/>
          <w:i/>
          <w:iCs/>
          <w:color w:val="222222"/>
          <w:sz w:val="20"/>
          <w:szCs w:val="20"/>
        </w:rPr>
        <w:br/>
      </w:r>
      <w:hyperlink r:id="rId124"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Tuesday, March 26, 2013 – The Boston Foundation today released a report showing that the Patrick-Murray Administration’s investments in the life sciences sector are making a measurable impact on job creation and spurring economic growth across the Commonwealth. The report also encourages continued funding of the Life Sciences Initiative, the Administration’s 10-year $1 billion investment package in the Life Sciences industries that has helped make Massachusetts a national leader in this growing sector.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Life Sciences Initiative is meeting its growth objectives and then some,” said Governor Deval Patrick in an event announcing the report at the Boston Foundation earlier today. “Because we chose to shape the future we wanted, rather than just wait to see what happens, Massachusetts is now the world's leading life sciences supercluster, and we have the jobs and economic opportunity that come with that.”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2007, Governor Patrick proposed a 10-year, $1 billion Massachusetts Life Sciences Initiative. The initiative was passed by the Legislature in 2008, and the Massachusetts Life Sciences Center (MLSC) was charged with implementing it. The goal of this initiative has been to make the Commonwealth home to the most vibrant life sciences supercluster in the world, attracting investment dollars, creating well-paying jobs, expanding a technically skilled workforce and supporting an energetic landscape for innovation and entrepreneurship.</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report, Life Sciences Innovation as a Catalyst for Economic Development: The Role of the Massachusetts Life Sciences Center, was unveiled earlier today at an Understanding Boston forum at the Boston Foundation. The research found that the MLSC has had a measurable impact on job creation through its over $300 million in investments as of June, 2012.  Over the last 10 years the state’s life sciences cluster has created jobs in Massachusetts at a faster pace than any other industry sector in the Commonwealth, and since 2008</w:t>
      </w:r>
      <w:proofErr w:type="gramStart"/>
      <w:r w:rsidRPr="006C145D">
        <w:rPr>
          <w:rFonts w:ascii="Arial" w:eastAsia="Times New Roman" w:hAnsi="Arial" w:cs="Arial"/>
          <w:color w:val="222222"/>
          <w:sz w:val="20"/>
          <w:szCs w:val="20"/>
        </w:rPr>
        <w:t>,  Massachusetts</w:t>
      </w:r>
      <w:proofErr w:type="gramEnd"/>
      <w:r w:rsidRPr="006C145D">
        <w:rPr>
          <w:rFonts w:ascii="Arial" w:eastAsia="Times New Roman" w:hAnsi="Arial" w:cs="Arial"/>
          <w:color w:val="222222"/>
          <w:sz w:val="20"/>
          <w:szCs w:val="20"/>
        </w:rPr>
        <w:t xml:space="preserve"> has overtaken all competitor states in the rate of life sciences job creation. The report also commends the MLSC for its administrative efficiency and sound judgment in its investments and applauds the Governor and the Legislature for its foresight in creating the Center.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MLSC is driving job creation in Massachusetts through several different programs, including loans to early-stage companies, grants to support industry-academic research collaborations, cutting edge infrastructure, growth incentives, workforce training and internships that help smaller companies access Massachusetts workers.  The research found that the MLSC’s investments in start-up companies is an especially strong draw to Massachusetts for larger companies, which rely on smaller companies to help them access and develop new technologies at a faster rate. The MLSC’s role in helping these start-up firms gain traction in Massachusetts has been instrumental in encouraging the larger bioscience companies to locate and create jobs in the Commonwealth.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Building on these targeted investments, Governor Patrick unveiled a budget proposal in January that includes new investments in education and transportation, investments that have proven to create new jobs and economic opportunities. The Governor’s plan includes a $1 billion annual investment in the Commonwealth’s transportation system to maintain the transportation assets we have today and launch a number of high-impact transportation projects across Massachusetts that, if built, will create thousands of jobs and spur economic development across the Commonwealth. The plan also includes a $550 million investment in education, reaching $1 billion over four years, to expand access to high quality educational opportunities and make higher education more affordable for all students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report was conducted through the Kitty and Michael Dukakis Center for Urban and Regional Policy at Northeastern University and authored by Barry Bluestone and Alan Clayton-Matthews. Click </w:t>
      </w:r>
      <w:hyperlink r:id="rId125" w:history="1">
        <w:r w:rsidRPr="006C145D">
          <w:rPr>
            <w:rFonts w:ascii="Arial" w:eastAsia="Times New Roman" w:hAnsi="Arial" w:cs="Arial"/>
            <w:color w:val="64406B"/>
            <w:sz w:val="20"/>
            <w:szCs w:val="20"/>
            <w:u w:val="single"/>
          </w:rPr>
          <w:t>here</w:t>
        </w:r>
      </w:hyperlink>
      <w:r w:rsidRPr="006C145D">
        <w:rPr>
          <w:rFonts w:ascii="Arial" w:eastAsia="Times New Roman" w:hAnsi="Arial" w:cs="Arial"/>
          <w:color w:val="222222"/>
          <w:sz w:val="20"/>
          <w:szCs w:val="20"/>
        </w:rPr>
        <w:t> to view the full report.</w:t>
      </w: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LIEUTENANT GOVERNOR MURRAY LAUNCHES MUNICIPAL CABINET TOUR</w:t>
      </w:r>
    </w:p>
    <w:p w:rsidR="006C145D" w:rsidRPr="006C145D" w:rsidRDefault="006C145D" w:rsidP="006C145D">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Series will engage municipalities; highlight Patrick-Murray Administration’s efforts to promote resources for cities and towns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TAUNTON – March 26, 2013 – Lieutenant Governor Timothy Murray today kicked-off the first in a series of meetings with the Municipal Affairs Coordinating Cabinet to highlight new and innovative developments in state and local government and promote resources and investments in cities and towns.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Since 2007, Lieutenant Governor Murray has chaired over 30 meetings of the Municipal Affairs Coordinating Cabinet which has led to significant policy initiatives for communities including the Municipal Partnership Act I and II and regionalization incentive programs. This latest series will feature cabinet secretaries highlighting key investments in each region, providing a forum for local officials to discuss the Patrick-Murray Administration’s efforts to create growth and opportunity by building a 21</w:t>
      </w:r>
      <w:r w:rsidRPr="006C145D">
        <w:rPr>
          <w:rFonts w:ascii="Arial" w:eastAsia="Times New Roman" w:hAnsi="Arial" w:cs="Arial"/>
          <w:color w:val="222222"/>
          <w:sz w:val="15"/>
          <w:szCs w:val="15"/>
          <w:vertAlign w:val="superscript"/>
        </w:rPr>
        <w:t>st</w:t>
      </w:r>
      <w:r w:rsidRPr="006C145D">
        <w:rPr>
          <w:rFonts w:ascii="Arial" w:eastAsia="Times New Roman" w:hAnsi="Arial" w:cs="Arial"/>
          <w:color w:val="222222"/>
          <w:sz w:val="20"/>
          <w:szCs w:val="20"/>
        </w:rPr>
        <w:t> century education, innovation and transportation network that will support cities and towns today and in the future.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“During our Administration, these cabinet meetings have successfully engaged local officials as we deliver critical resources and services for municipalities,” said Lieutenant Governor Murray.  “Local government is closest to the people, and we will continue to partner with communities to ensure cities and towns have the resources to grow as we invest in the state’s long-term economic development plan.”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Mayor Thomas Hoye hosted today’s meeting in Taunton, bringing together local officials from across Southeastern Massachusetts.  Four other meetings will take place over the next two months in Agawam, Peabody, Marshfield and Buckland building on a long record of collaboration with local leaders.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are thankful for the opportunity to host Lt. Governor Tim Murray and the Municipal Cabinet members here in the city of Taunton,” said Taunton Mayor Thomas Hoye. “This meeting denotes the partnership between the Patrick-Murray Administration and cities and towns throughout the Commonwealth.  We look forward to our discussion between state and local leaders about the issues facing our communities and the opportunity to foster productive public-private partnerships with the Patrick-Murray Administration."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January, Governor Patrick unveiled a budget proposal that includes new investments in education and transportation, investments that have proven to create new jobs and economic opportunities. The Governor’s plan includes a $1 billion annual investment in the Commonwealth’s transportation system to maintain the transportation assets we have today and launch a number of high-impact transportation projects across Massachusetts that, if built, will create thousands of jobs and spur economic development across the Commonwealth. The plan also includes a $550 million investment in education, reaching $1 billion over four years, to expand access to high quality educational opportunities and make higher education more affordable for all students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“Through targeted and fiscally responsible investments we can improve our infrastructure, provide educational opportunity across the Commonwealth and support the continued growth of our innovation economy,” said Secretary of Administration and Finance Glen Shor. “I look forward to speaking with our stakeholders in municipal government about the Patrick-Murray Administration’s efforts to foster new economic activity across the state.”</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“A safe, reliable transportation system is vital for the residents and businesses of the Commonwealth, and we are making targeted investments in every region to help ensure that our economy is strong,” said Richard A. Davey, Secretary and CEO, MassDOT. “I look forward to sharing ideas about targeted transportation investments in this forum and working together so that our communities have the service they need.”</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“This opportunity to speak directly with residents of the Commonwealth is one I’m especially looking forward to,” said Secretary of Education Matthew Malone. “We have presented a bold plan aimed at increasing access to quality programs for students entering pre-kindergarten all the way through college. These cabinet meetings will help our neighbors across Massachusetts get a better understanding of our plan and the possibilities it presents.”</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The schedule includes the following meetings:</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TAUNTON (Hosted by Mayor Thomas Hoye)</w:t>
      </w:r>
      <w:r w:rsidRPr="006C145D">
        <w:rPr>
          <w:rFonts w:ascii="Arial" w:eastAsia="Times New Roman" w:hAnsi="Arial" w:cs="Arial"/>
          <w:color w:val="222222"/>
          <w:sz w:val="20"/>
          <w:szCs w:val="20"/>
        </w:rPr>
        <w:br/>
        <w:t>Tuesday, March 26th at 11:00am – Temporary City Offices, 141 Oak Street</w:t>
      </w:r>
      <w:r w:rsidRPr="006C145D">
        <w:rPr>
          <w:rFonts w:ascii="Arial" w:eastAsia="Times New Roman" w:hAnsi="Arial" w:cs="Arial"/>
          <w:color w:val="222222"/>
          <w:sz w:val="20"/>
          <w:szCs w:val="20"/>
        </w:rPr>
        <w:br/>
        <w:t> </w:t>
      </w:r>
      <w:r w:rsidRPr="006C145D">
        <w:rPr>
          <w:rFonts w:ascii="Arial" w:eastAsia="Times New Roman" w:hAnsi="Arial" w:cs="Arial"/>
          <w:color w:val="222222"/>
          <w:sz w:val="20"/>
          <w:szCs w:val="20"/>
        </w:rPr>
        <w:br/>
        <w:t>AGAWAM (Hosted by Mayor Richard Cohen)</w:t>
      </w:r>
      <w:r w:rsidRPr="006C145D">
        <w:rPr>
          <w:rFonts w:ascii="Arial" w:eastAsia="Times New Roman" w:hAnsi="Arial" w:cs="Arial"/>
          <w:color w:val="222222"/>
          <w:sz w:val="20"/>
          <w:szCs w:val="20"/>
        </w:rPr>
        <w:br/>
        <w:t>Thursday, April 4th at 11:30am – Agawam Public Library, 750 Cooper St.</w:t>
      </w:r>
      <w:r w:rsidRPr="006C145D">
        <w:rPr>
          <w:rFonts w:ascii="Arial" w:eastAsia="Times New Roman" w:hAnsi="Arial" w:cs="Arial"/>
          <w:color w:val="222222"/>
          <w:sz w:val="20"/>
          <w:szCs w:val="20"/>
        </w:rPr>
        <w:br/>
        <w:t> </w:t>
      </w:r>
      <w:r w:rsidRPr="006C145D">
        <w:rPr>
          <w:rFonts w:ascii="Arial" w:eastAsia="Times New Roman" w:hAnsi="Arial" w:cs="Arial"/>
          <w:color w:val="222222"/>
          <w:sz w:val="20"/>
          <w:szCs w:val="20"/>
        </w:rPr>
        <w:br/>
        <w:t>PEABODY (Hosted by Mayor Ted Bettencourt)</w:t>
      </w:r>
      <w:r w:rsidRPr="006C145D">
        <w:rPr>
          <w:rFonts w:ascii="Arial" w:eastAsia="Times New Roman" w:hAnsi="Arial" w:cs="Arial"/>
          <w:color w:val="222222"/>
          <w:sz w:val="20"/>
          <w:szCs w:val="20"/>
        </w:rPr>
        <w:br/>
        <w:t>Tuesday, April 23rd at 10:00am – Peabody City Hall, 24 Lowell St.</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MARSHFIELD (Hosted by Town Administrator Rocco Longo)</w:t>
      </w:r>
      <w:r w:rsidRPr="006C145D">
        <w:rPr>
          <w:rFonts w:ascii="Arial" w:eastAsia="Times New Roman" w:hAnsi="Arial" w:cs="Arial"/>
          <w:color w:val="222222"/>
          <w:sz w:val="20"/>
          <w:szCs w:val="20"/>
        </w:rPr>
        <w:br/>
        <w:t>Thursday, April 25th at 11:30am – Marshfield Town Hall, 870 Moraine Street</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BUCKLAND (Hosted by Bob Dean, Chairman of the Board of Selectman)</w:t>
      </w:r>
      <w:r w:rsidRPr="006C145D">
        <w:rPr>
          <w:rFonts w:ascii="Arial" w:eastAsia="Times New Roman" w:hAnsi="Arial" w:cs="Arial"/>
          <w:color w:val="222222"/>
          <w:sz w:val="20"/>
          <w:szCs w:val="20"/>
        </w:rPr>
        <w:br/>
        <w:t>Thursday, May 23rd at 2:00pm – Town Hall, 17 State Street, Shelburne Falls</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These public meetings will engage municipal managers, local planners and residents interested in discussing regionalizing local services and other policy to strengthen the partnership between governments. To learn more about the Municipal Affairs Coordinating Cabinet or for additional information or updates on these meetings, visit</w:t>
      </w:r>
      <w:hyperlink r:id="rId126" w:history="1">
        <w:r w:rsidRPr="006C145D">
          <w:rPr>
            <w:rFonts w:ascii="Arial" w:eastAsia="Times New Roman" w:hAnsi="Arial" w:cs="Arial"/>
            <w:color w:val="64406B"/>
            <w:sz w:val="20"/>
            <w:szCs w:val="20"/>
            <w:u w:val="single"/>
          </w:rPr>
          <w:t>www.mass.gov/governor/municabinet</w:t>
        </w:r>
      </w:hyperlink>
      <w:r w:rsidRPr="006C145D">
        <w:rPr>
          <w:rFonts w:ascii="Arial" w:eastAsia="Times New Roman" w:hAnsi="Arial" w:cs="Arial"/>
          <w:color w:val="222222"/>
          <w:sz w:val="20"/>
          <w:szCs w:val="20"/>
        </w:rPr>
        <w:t>. For more information on the Governor’s investment plan, visit </w:t>
      </w:r>
      <w:hyperlink r:id="rId127" w:history="1">
        <w:r w:rsidRPr="006C145D">
          <w:rPr>
            <w:rFonts w:ascii="Arial" w:eastAsia="Times New Roman" w:hAnsi="Arial" w:cs="Arial"/>
            <w:color w:val="64406B"/>
            <w:sz w:val="20"/>
            <w:szCs w:val="20"/>
            <w:u w:val="single"/>
          </w:rPr>
          <w:t>www.mass.gov/governor/choosegrowth</w:t>
        </w:r>
      </w:hyperlink>
      <w:r w:rsidRPr="006C145D">
        <w:rPr>
          <w:rFonts w:ascii="Arial" w:eastAsia="Times New Roman" w:hAnsi="Arial" w:cs="Arial"/>
          <w:color w:val="222222"/>
          <w:sz w:val="20"/>
          <w:szCs w:val="20"/>
        </w:rPr>
        <w:t>.</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ANNOUNCES SCHOLARSHIPS TO 800 MASSACHUSETTS STUDENTS PURSUING HIGH-DEMAND CAREERS</w:t>
      </w:r>
    </w:p>
    <w:p w:rsidR="006C145D" w:rsidRPr="006C145D" w:rsidRDefault="006C145D" w:rsidP="006C145D">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Aid Supports Students Entering Health Care, STEM, Business/Finance Fields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Tuesday, March 26, 2013 – Governor Deval Patrick today joined Education Secretary Matthew Malone, Higher Education Commissioner Richard Freeland, UMass Boston Chancellor J. Keith Motley and 100 students to announce the Commonwealth’s new High-Demand scholarships, awarded to students pursuing careers for which the state has an urgent need for skilled talent. The Commonwealth’s knowledge-based economy relies on a high-knowledge, well-skilled workforce for continued growth, and these scholarships will help ensure that Massachusetts has the talent needed to remain competitive in the 21st century.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“These scholarships encourage students to pursue studies in the high-needs fields where we have thousands of job openings,” said Governor Patrick. “Step by step, we are better aligning our public colleges and universities to meet the workforce needs of our growing economy.”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High-Demand scholarships will assist students majoring in the Commonwealth’s growing health care, science, technology, engineering, math (STEM), business and finance sectors, and those planning careers in fields like computer science, engineering, nursing and the life sciences. Of the available scholarships, 52 percent were awarded to UMass students, qualifying them for spring semester scholarships of $3,250 each. Twenty-eight percent of the scholarships were awarded to state university students, eligible to receive $2,750 each and 20 percent of the awards went to community college students, who will receive $2,000 each this semester. The average GPA for a High-Demand Scholarship recipient is 3.76, and more than half the recipients have demonstrated high financial need. In order to qualify, students must attend one of the state’s public institutions.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must do all we can to break down the existing barriers that currently prevent our college students from gaining the knowledge and expertise necessary to compete in today’s business world,” said Secretary Malone. “This scholarship does that and more. Not only does it help students gain access to relevant programs, it also will help build a more efficient and skilled workforce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These scholarships will help the Commonwealth meet an urgent need for mid and high-level skilled talent in key industries where we know employers are actively seeking qualified candidates for positions that too often go unfilled.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“Within five years, 70 percent of Massachusetts jobs will require a college education,” said Commissioner Freeland. “With two-thirds of all high school graduates who attend college in state now choosing a community college, state university or UMass campus, we know that the bulk of our future workforce will be educated by our public campuses. It’s essential that we nurture students’ ambitions while also supporting business and industry need for skilled employees.”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all understand the need to invest in developing homegrown talent here in the Commonwealth, and I am so pleased that Governor Patrick has made this a priority,” said Chancellor Motley. “It is our hard-working students who fuel the economy. It is our students at UMass Boston who keep us at the forefront of innovation in the nation. It is our students at all the public colleges and universities who truly position Massachusetts to thrive.”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“I am so very grateful for receiving the Massachusetts High Demand Scholarship,” said Nicholas Krause, 33, </w:t>
      </w:r>
      <w:proofErr w:type="gramStart"/>
      <w:r w:rsidRPr="006C145D">
        <w:rPr>
          <w:rFonts w:ascii="Arial" w:eastAsia="Times New Roman" w:hAnsi="Arial" w:cs="Arial"/>
          <w:color w:val="222222"/>
          <w:sz w:val="20"/>
          <w:szCs w:val="20"/>
        </w:rPr>
        <w:t>a</w:t>
      </w:r>
      <w:proofErr w:type="gramEnd"/>
      <w:r w:rsidRPr="006C145D">
        <w:rPr>
          <w:rFonts w:ascii="Arial" w:eastAsia="Times New Roman" w:hAnsi="Arial" w:cs="Arial"/>
          <w:color w:val="222222"/>
          <w:sz w:val="20"/>
          <w:szCs w:val="20"/>
        </w:rPr>
        <w:t xml:space="preserve"> UMass Boston student who transferred from Holyoke Community College to pursue a nursing degree. “It’s often a struggle to stay afloat financially and scholarships like these enable me to remain in school and fulfill my dream of pursuing a long and meaningful career in healthcare.”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High-Demand scholarships are being funded through a $2 million appropriation in the FY13 budget.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ATTACHED: </w:t>
      </w:r>
      <w:hyperlink r:id="rId128" w:history="1">
        <w:r w:rsidRPr="006C145D">
          <w:rPr>
            <w:rFonts w:ascii="Arial" w:eastAsia="Times New Roman" w:hAnsi="Arial" w:cs="Arial"/>
            <w:color w:val="64406B"/>
            <w:sz w:val="20"/>
            <w:szCs w:val="20"/>
            <w:u w:val="single"/>
          </w:rPr>
          <w:t>High-Demand Scholarship fact sheet</w:t>
        </w:r>
      </w:hyperlink>
      <w:r w:rsidRPr="006C145D">
        <w:rPr>
          <w:rFonts w:ascii="Arial" w:eastAsia="Times New Roman" w:hAnsi="Arial" w:cs="Arial"/>
          <w:color w:val="222222"/>
          <w:sz w:val="20"/>
          <w:szCs w:val="20"/>
        </w:rPr>
        <w:t> </w:t>
      </w:r>
      <w:r w:rsidRPr="006C145D">
        <w:rPr>
          <w:rFonts w:ascii="Arial" w:eastAsia="Times New Roman" w:hAnsi="Arial" w:cs="Arial"/>
          <w:noProof/>
          <w:color w:val="64406B"/>
          <w:sz w:val="20"/>
          <w:szCs w:val="20"/>
        </w:rPr>
        <w:drawing>
          <wp:inline distT="0" distB="0" distL="0" distR="0">
            <wp:extent cx="150495" cy="150495"/>
            <wp:effectExtent l="0" t="0" r="1905" b="1905"/>
            <wp:docPr id="33" name="Picture 33" descr="pdf format of    2012-13 High Demand Scholarship Fact sheet  ">
              <a:hlinkClick xmlns:a="http://schemas.openxmlformats.org/drawingml/2006/main" r:id="rId1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df format of    2012-13 High Demand Scholarship Fact sheet  ">
                      <a:hlinkClick r:id="rId128"/>
                    </pic:cNvPr>
                    <pic:cNvPicPr>
                      <a:picLocks noChangeAspect="1" noChangeArrowheads="1"/>
                    </pic:cNvPicPr>
                  </pic:nvPicPr>
                  <pic:blipFill>
                    <a:blip r:embed="rId129">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50495" cy="150495"/>
                    </a:xfrm>
                    <a:prstGeom prst="rect">
                      <a:avLst/>
                    </a:prstGeom>
                    <a:noFill/>
                    <a:ln>
                      <a:noFill/>
                    </a:ln>
                  </pic:spPr>
                </pic:pic>
              </a:graphicData>
            </a:graphic>
          </wp:inline>
        </w:drawing>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TO NOMINATE SIX ADMINISTRATIVE JUDGES FOR REAPPOINTMENT TO THE INDUSTRIAL ACCIDENT BOARD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March 27, 2013 – Governor Deval Patrick today announced his decision to nominate six administrative judges for reappointment to the Industrial Accident Board at the Department of Industrial Accidents: Lynn Coffin Brendemuehl, Omar Hernandez, Douglas A. McDonald, John G. Preston, Dianne L. Solomon and Fred A. Taub. All six nominees were recommended to the Governor by the Industrial Accidents Nominating Panel and the Workers’ Compensation Advisory Council.</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Lynn Coffin Brendemuehl has served as an administrative judge on the Industrial Accident Board since 2000. Prior to her appointment, she practiced law in Boston for 12 years and worked for two years at the Social Security Administration.  Brendemuehl is a graduate of Boston College (B.A. summa cum laude, 1984) and Suffolk University Law School (J.D. cum laude, 1988) and a resident of Natick.</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Omar Hernandez has served as an administrative judge on the Industrial Accident Board since 2003 and as the senior judge since 2011. Prior to 2003, Hernandez practiced law for 13 years, including four years in private practice, six years as a staff attorney in the Massachusetts Workers’ Compensation Litigation Unit and three years as Deputy General Counsel at the Massachusetts Human Resources Division. He is a graduate of Cornell University (B.A., 1985) and Suffolk University Law School (J.D., 1989) and a resident of Chelmsford.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Douglas A. McDonald has served as an administrative judge on the Industrial Accident Board since 1994. Prior to his appointment, he worked for many years as a vocational rehabilitation specialist and as an examiner for workers’ compensation and bodily injury claims. McDonald holds degrees from Boston College (B.A., 1965 and M.A. in Sociology, 1966) and Weston Jesuit School of Theology (Masters of Divinity, 1971). He resides in Boston.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John G. Preston has served on the Industrial Accident Board since 2002. Prior to becoming an administrative judge, he worked as an attorney for both employees and employers on workers’ compensation matters for over 30 years. He is a graduate of University of New Mexico (B.A., 1964) and Suffolk University Law School (J.D., 1969) and a resident of Westford.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Dianne L. Solomon has served as an administrative judge on the Industrial Accident Board since 1988.  Prior to her appointment, she practiced law for eight years, including six years at the Attorney General’s Office and two years in private litigation practice. She is a graduate of University of Michigan (B.A., 1967), Simmons College (M.A. in English Literature, 1969) and New England School of Law (J.D., 1979). Solomon resides in Wayland.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Fred A. Taub has served on the Industrial Accident Board since 1989. Prior to becoming an administrative judge, Taub worked for three years as a conciliator at the Department of Industrial Accidents and for 7 years as a business agent and legislative representative for a union of public employees and health care workers. Taub is a graduate of University of Massachusetts, Amherst (B.A., 1980) and Suffolk University Law School (J.D., 1990). He resides in Brookline. </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Meets with Turkish Ambassador to U.S., Turkish Consul General in Boston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Wednesday, March 27, 2013 – Governor Deval Patrick today met with the Ambassador of Turkey to the United States Namik Tan and the newly appointed Consul General of Turkey Burak Kararti, in the State House as part of an ongoing effort to strengthen the relationship between Massachusetts and Turkey.</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34" name="Picture 34" descr="Turkish Ambassador Namik Tan">
              <a:hlinkClick xmlns:a="http://schemas.openxmlformats.org/drawingml/2006/main" r:id="rId130" tooltip="&quot;Turkish Ambassador Namik Ta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Turkish Ambassador Namik Tan">
                      <a:hlinkClick r:id="rId130" tooltip="&quot;Turkish Ambassador Namik Tan by Office of Governor Patrick, on Flickr&quot;"/>
                    </pic:cNvPr>
                    <pic:cNvPicPr>
                      <a:picLocks noChangeAspect="1" noChangeArrowheads="1"/>
                    </pic:cNvPicPr>
                  </pic:nvPicPr>
                  <pic:blipFill>
                    <a:blip r:embed="rId131">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i/>
          <w:iCs/>
          <w:color w:val="222222"/>
          <w:sz w:val="20"/>
          <w:szCs w:val="20"/>
        </w:rPr>
        <w:t>Governor Patrick meets with the Ambassador of Turkey to the United States Namik Tan</w:t>
      </w:r>
      <w:r w:rsidRPr="006C145D">
        <w:rPr>
          <w:rFonts w:ascii="Arial" w:eastAsia="Times New Roman" w:hAnsi="Arial" w:cs="Arial"/>
          <w:i/>
          <w:iCs/>
          <w:color w:val="222222"/>
          <w:sz w:val="20"/>
          <w:szCs w:val="20"/>
        </w:rPr>
        <w:br/>
        <w:t>and the Turkish Consul General in Boston Burak Kararti. (Photo: Eric Haynes / Governor’s Office)</w:t>
      </w:r>
      <w:r w:rsidRPr="006C145D">
        <w:rPr>
          <w:rFonts w:ascii="Arial" w:eastAsia="Times New Roman" w:hAnsi="Arial" w:cs="Arial"/>
          <w:i/>
          <w:iCs/>
          <w:color w:val="222222"/>
          <w:sz w:val="20"/>
          <w:szCs w:val="20"/>
        </w:rPr>
        <w:br/>
      </w:r>
      <w:hyperlink r:id="rId132" w:history="1">
        <w:r w:rsidRPr="006C145D">
          <w:rPr>
            <w:rFonts w:ascii="Arial" w:eastAsia="Times New Roman" w:hAnsi="Arial" w:cs="Arial"/>
            <w:i/>
            <w:iCs/>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April 2012, the Governor met with Ali Babacan, Deputy Prime Minister of Turkey and then met with Nihat Ergün, Minster of Science, Industry and Technology for Turkey, at the BIO International Convention in June 2012.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Last year, Turkey was Massachusetts’ 23rd largest export partner and 43rd largest import partner. The 2010 U.S. Census estimates there are 4,700 Turkish-born residents in the Commonwealth. Between 2002 and 2008, Turkey’s annual GDP growth rate was 6.8 percent, making it one of the fasting growing markets in the world.</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VISITS PITTSFIELD ELEMENTARY SCHOOL TO PROMOTE INVESTMENTS IN EDUCATION</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35" name="Picture 35" descr="Conte Community School">
              <a:hlinkClick xmlns:a="http://schemas.openxmlformats.org/drawingml/2006/main" r:id="rId133" tooltip="&quot;Conte Community Sch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onte Community School">
                      <a:hlinkClick r:id="rId133" tooltip="&quot;Conte Community School by Office of Governor Patrick, on Flickr&quot;"/>
                    </pic:cNvPr>
                    <pic:cNvPicPr>
                      <a:picLocks noChangeAspect="1" noChangeArrowheads="1"/>
                    </pic:cNvPicPr>
                  </pic:nvPicPr>
                  <pic:blipFill>
                    <a:blip r:embed="rId134">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i/>
          <w:iCs/>
          <w:color w:val="222222"/>
          <w:sz w:val="20"/>
          <w:szCs w:val="20"/>
        </w:rPr>
        <w:br/>
        <w:t>Governor Patrick visits with teachers and students at the Silvio O. Conte Community School in Pittsfield to discuss the importance of investing in education. (Photo credit: Ben Bocko / Governor's Office)</w:t>
      </w:r>
      <w:r w:rsidRPr="006C145D">
        <w:rPr>
          <w:rFonts w:ascii="Arial" w:eastAsia="Times New Roman" w:hAnsi="Arial" w:cs="Arial"/>
          <w:i/>
          <w:iCs/>
          <w:color w:val="222222"/>
          <w:sz w:val="20"/>
          <w:szCs w:val="20"/>
        </w:rPr>
        <w:br/>
      </w:r>
      <w:hyperlink r:id="rId135" w:history="1">
        <w:r w:rsidRPr="006C145D">
          <w:rPr>
            <w:rFonts w:ascii="Arial" w:eastAsia="Times New Roman" w:hAnsi="Arial" w:cs="Arial"/>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PITTSFIELD – Thursday, March 28, 2013 – Governor Deval Patrick today visited with students and faculty at the Silvio O. Conte Community School to highlight the importance of investing in education to grow jobs and create opportunity throughout the Commonwealth.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“Every child in Massachusetts deserves the opportunity to receive high quality early education,” said Governor Patrick. “We know from educators, from academic research, from years of public policy and from our own experience as parents, that investing in our children at a young age pays huge dividends for them and for our community as a whole.”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The Governor’s FY14 budget calls for a $550 million investment in education, reaching $1 billion over four years, to expand access to high quality educational opportunities and make higher education more affordable for all students in Massachusetts. These investments include $131 million for high-quality early education and care programs, which will eliminate the Department of Early Education and Care’s (EEC) current 30,000 child birth to age-five waitlist; expand initiatives to ensure the highest educational quality among providers of early education and care; assist early educators and providers with attaining higher levels of proficiency, skill and quality; increase educational programs and supports for parents and family members to further engage them in their child’s success; and expand efforts to provide comprehensive support services to children and their families. There are currently 671 children in Pittsfield on the EEC waitlist. The Conte Community </w:t>
      </w:r>
      <w:proofErr w:type="gramStart"/>
      <w:r w:rsidRPr="006C145D">
        <w:rPr>
          <w:rFonts w:ascii="Arial" w:eastAsia="Times New Roman" w:hAnsi="Arial" w:cs="Arial"/>
          <w:color w:val="222222"/>
          <w:sz w:val="20"/>
          <w:szCs w:val="20"/>
        </w:rPr>
        <w:t>school</w:t>
      </w:r>
      <w:proofErr w:type="gramEnd"/>
      <w:r w:rsidRPr="006C145D">
        <w:rPr>
          <w:rFonts w:ascii="Arial" w:eastAsia="Times New Roman" w:hAnsi="Arial" w:cs="Arial"/>
          <w:color w:val="222222"/>
          <w:sz w:val="20"/>
          <w:szCs w:val="20"/>
        </w:rPr>
        <w:t xml:space="preserve"> serves students in pre-K through grade 5.</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Increased investments in the Commonwealth’s early education system will enable the state to mitigate developmental and achievement gaps for our youngest citizens, and will help ensure that students are reading and writing proficiently by grade three. The Governor’s plan will work to close the achievement gaps that still persist in Massachusetts, especially among children of color, those who live in poverty, children with special needs and those who speak English as a second language.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"Improving the access and quality of our children's early education is always a sound investment,” said Congressman Richard Neal. “And the Conte Community School in Pittsfield is a perfect example of a learning environment that has been successful in getting our young people in Pittsfield off to a good start. I share Governor Patrick's commitment to improving the education system across Massachusetts, and look forward to working with him as he implements his ambitious plan. As a lifelong educator, I will continue to support programs that help our local school children reach their full potential.”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"Over the past several weeks I have heard from many Pittsfield teachers and parents who agree that the budget crunch has lasted long enough, and I am committed to promoting meaningful investments in our community during this year's budget debate," said Representative Tricia Farley-Bouvier. "In particular, the Governor's proposals for early education will help our city build on the momentum created by Pittsfield Promise's efforts to promote early literacy."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As a Gateway City, Pittsfield is eligible to apply for competitive grant funding to support educational programming in the following areas: to increase early literacy by enhancing the quality of early education services; provide targeted and supplementary assistance to English language learners by offering spring and summer enrichment programs; provide comprehensive support services to students and families; increase career readiness for high school students by establishing Career Academies; and implement innovative strategies to close persistent achievement gaps.</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STATEMENT OF GOVERNOR PATRICK ON MAYOR THOMAS MENINO</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Thursday, March 28, 2013 – Governor Deval Patrick today issued the following statement on Boston Mayor Thomas Menino’s announcement that he will not run for a sixth term as mayor this year. </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t>“It's hard to imagine Boston without Tom Menino as mayor. No one loves this City and her people more, or is more excited about her future. Mayor Menino has become a valued partner to me on policy and politics, and a trusted and beloved friend. I thank him for his extraordinary and tireless service to the people of Boston, and look forward to leaning on his wisdom for many more years to come.”</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STATEMENT OF LIEUTENANT GOVERNOR MURRAY ON MAYOR THOMAS MENINO</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Thursday, March 28, 2013 – Lieutenant Governor Timothy Murray today issued the following statement on Boston Mayor Thomas Menino’s announcement that he will not run for a sixth term as mayor this year.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“For the last twenty years, Mayor Tom Menino has given his heart and soul in serving the City of Boston. He has been an effective leader for the city and Commonwealth, exemplifying the blocking and tackling of government. From my time as mayor of Worcester, he has been a friend to me and has mentored so many who have had the privilege to cross his path over the years. I wish Tom, and his wife Angela, the very best in the future.”</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SIGNS RETIREMENT COMMUNITY CONSUMER PROTECTION LEGISLATION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BOSTON -- Wednesday, April 3, 2013 – Governor Deval Patrick today hosted a ceremonial bill signing for legislation that will give residents of continuing care retirement </w:t>
      </w:r>
      <w:proofErr w:type="gramStart"/>
      <w:r w:rsidRPr="006C145D">
        <w:rPr>
          <w:rFonts w:ascii="Arial" w:eastAsia="Times New Roman" w:hAnsi="Arial" w:cs="Arial"/>
          <w:color w:val="222222"/>
          <w:sz w:val="20"/>
          <w:szCs w:val="20"/>
        </w:rPr>
        <w:t>communities</w:t>
      </w:r>
      <w:proofErr w:type="gramEnd"/>
      <w:r w:rsidRPr="006C145D">
        <w:rPr>
          <w:rFonts w:ascii="Arial" w:eastAsia="Times New Roman" w:hAnsi="Arial" w:cs="Arial"/>
          <w:color w:val="222222"/>
          <w:sz w:val="20"/>
          <w:szCs w:val="20"/>
        </w:rPr>
        <w:t xml:space="preserve"> additional consumer protections and housing rights.</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36" name="Picture 36" descr="Retirement Community Consumer Protection">
              <a:hlinkClick xmlns:a="http://schemas.openxmlformats.org/drawingml/2006/main" r:id="rId136" tooltip="&quot;Retirement Community Consumer Protection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Retirement Community Consumer Protection">
                      <a:hlinkClick r:id="rId136" tooltip="&quot;Retirement Community Consumer Protection by Office of Governor Patrick, on Flickr&quot;"/>
                    </pic:cNvPr>
                    <pic:cNvPicPr>
                      <a:picLocks noChangeAspect="1" noChangeArrowheads="1"/>
                    </pic:cNvPicPr>
                  </pic:nvPicPr>
                  <pic:blipFill>
                    <a:blip r:embed="rId137">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i/>
          <w:iCs/>
          <w:color w:val="222222"/>
          <w:sz w:val="20"/>
          <w:szCs w:val="20"/>
        </w:rPr>
        <w:t>Governor Patrick signs legislation that will give residents of</w:t>
      </w:r>
      <w:r w:rsidRPr="006C145D">
        <w:rPr>
          <w:rFonts w:ascii="Arial" w:eastAsia="Times New Roman" w:hAnsi="Arial" w:cs="Arial"/>
          <w:i/>
          <w:iCs/>
          <w:color w:val="222222"/>
          <w:sz w:val="20"/>
          <w:szCs w:val="20"/>
        </w:rPr>
        <w:br/>
        <w:t xml:space="preserve">continuing care retirement </w:t>
      </w:r>
      <w:proofErr w:type="gramStart"/>
      <w:r w:rsidRPr="006C145D">
        <w:rPr>
          <w:rFonts w:ascii="Arial" w:eastAsia="Times New Roman" w:hAnsi="Arial" w:cs="Arial"/>
          <w:i/>
          <w:iCs/>
          <w:color w:val="222222"/>
          <w:sz w:val="20"/>
          <w:szCs w:val="20"/>
        </w:rPr>
        <w:t>communities</w:t>
      </w:r>
      <w:proofErr w:type="gramEnd"/>
      <w:r w:rsidRPr="006C145D">
        <w:rPr>
          <w:rFonts w:ascii="Arial" w:eastAsia="Times New Roman" w:hAnsi="Arial" w:cs="Arial"/>
          <w:i/>
          <w:iCs/>
          <w:color w:val="222222"/>
          <w:sz w:val="20"/>
          <w:szCs w:val="20"/>
        </w:rPr>
        <w:t xml:space="preserve"> additional consumer protections and housing rights.</w:t>
      </w:r>
      <w:r w:rsidRPr="006C145D">
        <w:rPr>
          <w:rFonts w:ascii="Arial" w:eastAsia="Times New Roman" w:hAnsi="Arial" w:cs="Arial"/>
          <w:i/>
          <w:iCs/>
          <w:color w:val="222222"/>
          <w:sz w:val="20"/>
          <w:szCs w:val="20"/>
        </w:rPr>
        <w:br/>
        <w:t>(Photo: Ben Bocko / Governor’s Office)</w:t>
      </w:r>
      <w:r w:rsidRPr="006C145D">
        <w:rPr>
          <w:rFonts w:ascii="Arial" w:eastAsia="Times New Roman" w:hAnsi="Arial" w:cs="Arial"/>
          <w:i/>
          <w:iCs/>
          <w:color w:val="222222"/>
          <w:sz w:val="20"/>
          <w:szCs w:val="20"/>
        </w:rPr>
        <w:br/>
      </w:r>
      <w:hyperlink r:id="rId138" w:history="1">
        <w:r w:rsidRPr="006C145D">
          <w:rPr>
            <w:rFonts w:ascii="Arial" w:eastAsia="Times New Roman" w:hAnsi="Arial" w:cs="Arial"/>
            <w:i/>
            <w:iCs/>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are committed to a policy of ‘Community First,’ for the sake of both better management and personal independence,” said Governor Patrick. “Massachusetts seniors should be able to retire knowing their finances are secure.”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legislation will give residents of Continuing Care Retirement Communities the right to establish a resident’s association, receive a current copy of the facility disclosure statement and receive information on fees and construction.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Providers must make reasonable efforts to explain the terms of disclosure statements, adjustments in monthly fees, information that may affect the health and welfare of residents and the future of the facility, including the ownership and providers’ financial health.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legislation, An Act Relative to Residents of Continuing Care Retirement Communities, was originally signed into law on January 8, 2013. It was sponsored by Senator Patricia Jehlen, and supported by the Massachusetts Executive Office of Elder Affairs.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xml:space="preserve">“I sponsored this bill to establish safeguards for seniors who choose to move into a CCRC, ensuring they are fairly represented as informed members of their CCRC,” said Senator Jehlen. “It promises a sense </w:t>
      </w:r>
      <w:proofErr w:type="gramStart"/>
      <w:r w:rsidRPr="006C145D">
        <w:rPr>
          <w:rFonts w:ascii="Arial" w:eastAsia="Times New Roman" w:hAnsi="Arial" w:cs="Arial"/>
          <w:color w:val="222222"/>
          <w:sz w:val="20"/>
          <w:szCs w:val="20"/>
        </w:rPr>
        <w:t>of  assurance</w:t>
      </w:r>
      <w:proofErr w:type="gramEnd"/>
      <w:r w:rsidRPr="006C145D">
        <w:rPr>
          <w:rFonts w:ascii="Arial" w:eastAsia="Times New Roman" w:hAnsi="Arial" w:cs="Arial"/>
          <w:color w:val="222222"/>
          <w:sz w:val="20"/>
          <w:szCs w:val="20"/>
        </w:rPr>
        <w:t xml:space="preserve"> that they have planned for their future wisely.”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“Continuing Care Retirement Communities are settings that promote healthy living and help to keep senior citizens out of expensive nursing homes,” said Senator Richard Moore. “This legislation ensures that residents are provided the necessary information so that their investments are protected and secure.”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“Continuing Care Retirement Communities are an innovative model for long term care,” said Representative James O’Day. “They offer a supportive environment allowing elders to age in place. I am glad that the Elder Affairs Committee, the Administration, advocates and representatives of Continuing Care Retirement Communities were able to come together to develop legislation that will ensure an additional level of financial security for the residents of these communities.”</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Lieutenant Governor Murray Continues with Municipal Cabinet Tour in Western Massachusetts</w:t>
      </w:r>
    </w:p>
    <w:p w:rsidR="006C145D" w:rsidRPr="006C145D" w:rsidRDefault="006C145D" w:rsidP="006C145D">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Second stop in Municipal Cabinet Series engages municipalities; highlights Patrick-Murray Administration’s efforts to promote resources for cities and towns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AGAWAM – Thursday, April 4, 2013 – Lieutenant Governor Timothy Murray today led the second in a series of meetings with the Municipal Affairs Coordinating Cabinet to highlight new and innovative developments in state and local government and promote resources and investments in cities and towns.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Since 2007, Lieutenant Governor Murray has chaired over 30 meetings of the Municipal Affairs Coordinating Cabinet which has led to significant policy initiatives for communities including the Municipal Partnership Act I and II and regionalization incentive programs. This latest series will feature cabinet secretaries highlighting key investments in each region, providing a forum for local officials to discuss the Patrick-Murray Administration’s efforts to create growth and opportunity by building a 21st century education, innovation and transportation network that will support cities and towns today and in the future.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“During our Administration, these cabinet meetings have successfully engaged local officials as we deliver critical resources and services for municipalities,” said Lieutenant Governor Murray.  “Local government is closest to the people, and we will continue to partner with communities to ensure cities and towns have the resources to grow as we invest in the state’s long-term economic development plan.”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Mayor Richard A. Cohen hosted today’s meeting in Agawam, bringing together local officials from across Western Massachusetts. Building on a long record of collaboration with local leaders, Lieutenant Governor Murray launched the series of meetings with the Municipal Affairs Coordinating Cabinet on March 26th in Taunton. The tour will continue with three more meetings over the next two months in Peabody, Marshfield and Buckland.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"We are happy to host the Lieutenant Governor in Agawam for the Municipal Cabinet meeting,” said Mayor Cohen. “We are fortunate to be able to meet and discuss issues important to the western Massachusetts region."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January, Governor Patrick unveiled a budget proposal that includes new investments in education and transportation, investments that have proven to create new jobs and economic opportunities. The Governor’s plan includes a $1 billion annual investment in the Commonwealth’s transportation system to maintain the transportation assets we have today and launch a number of high-impact transportation projects across Massachusetts that, if built, will create thousands of jobs and spur economic development across the Commonwealth. The plan also includes a $550 million investment in education, reaching $1 billion over four years, to expand access to high quality educational opportunities and make higher education more affordable for all students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“Through targeted and fiscally responsible investments we can improve our infrastructure, provide educational opportunity across the Commonwealth and support the continued growth of our innovation economy,” said Secretary of Administration and Finance Glen Shor. “I look forward to speaking with our stakeholders in municipal government about the Patrick-Murray Administration’s efforts to foster new economic activity across the state.”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 safe, reliable transportation system is vital for the residents and businesses of the Commonwealth, and we are making targeted investments in every region to help ensure that our economy is strong,” said Richard A. Davey, Secretary and CEO, MassDOT. “I look forward to sharing ideas about targeted transportation investments in this forum and working together so that our communities have the service they need.”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“This opportunity to speak directly with residents of the Commonwealth is one I’m especially looking forward to,” said Secretary of Education Matthew Malone. “We have presented a bold plan aimed at increasing access to quality programs for students entering pre-kindergarten all the way through college. These cabinet meetings will help our neighbors across Massachusetts get a better understanding of our plan and the possibilities it presents.”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addition to the first meeting held on March 26th in Taunton hosted by Mayor Hoye, the schedule includes the following meetings: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AGAWAM (Hosted by Mayor Richard Cohen)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Thursday, April 4th at 11:30am – Agawam Public Library, 750 Cooper St.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PEABODY (Hosted by Mayor Ted Bettencourt)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Tuesday, April 23rd at 10:00am – Peabody City Hall, 24 Lowell St.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MARSHFIELD (Hosted by Town Administrator Rocco Longo)</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Thursday, April 25th at 11:30am – Marshfield Town Hall, 870 Moraine Street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BUCKLAND (Hosted by Bob Dean, Chairman of the Board of Selectman)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Thursday, May 23rd at 2:00pm – Town Hall, 17 State Street, Shelburne Falls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These public meetings will engage municipal managers, local planners and residents interested in discussing regionalizing local services and other policy to strengthen the partnership between governments. To learn more about the Municipal Affairs Coordinating Cabinet or for additional information or updates on these meetings, visit</w:t>
      </w:r>
      <w:hyperlink r:id="rId139" w:history="1">
        <w:r w:rsidRPr="006C145D">
          <w:rPr>
            <w:rFonts w:ascii="Arial" w:eastAsia="Times New Roman" w:hAnsi="Arial" w:cs="Arial"/>
            <w:color w:val="64406B"/>
            <w:sz w:val="20"/>
            <w:szCs w:val="20"/>
            <w:u w:val="single"/>
          </w:rPr>
          <w:t>www.mass.gov/governor/municabinet</w:t>
        </w:r>
      </w:hyperlink>
      <w:r w:rsidRPr="006C145D">
        <w:rPr>
          <w:rFonts w:ascii="Arial" w:eastAsia="Times New Roman" w:hAnsi="Arial" w:cs="Arial"/>
          <w:color w:val="222222"/>
          <w:sz w:val="20"/>
          <w:szCs w:val="20"/>
        </w:rPr>
        <w:t>. For more information on the Governor’s investment plan, visit </w:t>
      </w:r>
      <w:hyperlink r:id="rId140" w:history="1">
        <w:r w:rsidRPr="006C145D">
          <w:rPr>
            <w:rFonts w:ascii="Arial" w:eastAsia="Times New Roman" w:hAnsi="Arial" w:cs="Arial"/>
            <w:color w:val="64406B"/>
            <w:sz w:val="20"/>
            <w:szCs w:val="20"/>
            <w:u w:val="single"/>
          </w:rPr>
          <w:t>www.mass.gov/governor/choosegrowth</w:t>
        </w:r>
      </w:hyperlink>
      <w:r w:rsidRPr="006C145D">
        <w:rPr>
          <w:rFonts w:ascii="Arial" w:eastAsia="Times New Roman" w:hAnsi="Arial" w:cs="Arial"/>
          <w:color w:val="222222"/>
          <w:sz w:val="20"/>
          <w:szCs w:val="20"/>
        </w:rPr>
        <w:t>.  </w:t>
      </w: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Lights First Section of New MassBroadband 123 Fiber-Optic Network</w:t>
      </w:r>
    </w:p>
    <w:p w:rsidR="006C145D" w:rsidRPr="006C145D" w:rsidRDefault="006C145D" w:rsidP="006C145D">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Over 1,200 Community Facilities to Receive Broadband Access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OTIS – Thursday, April 4, 2013 - Governor Deval Patrick today lit the first section of a new 1,200-mile fiber-optic network that will bring high-speed Internet access to underserved areas of western and central Massachusetts.  The event was held at the regional Farmington River Elementary School, one of the facilities to be connected to the</w:t>
      </w:r>
      <w:r w:rsidRPr="006C145D">
        <w:rPr>
          <w:rFonts w:ascii="Arial" w:eastAsia="Times New Roman" w:hAnsi="Arial" w:cs="Arial"/>
          <w:b/>
          <w:bCs/>
          <w:i/>
          <w:iCs/>
          <w:color w:val="222222"/>
          <w:sz w:val="20"/>
          <w:szCs w:val="20"/>
        </w:rPr>
        <w:t xml:space="preserve">MassBroadband </w:t>
      </w:r>
      <w:proofErr w:type="gramStart"/>
      <w:r w:rsidRPr="006C145D">
        <w:rPr>
          <w:rFonts w:ascii="Arial" w:eastAsia="Times New Roman" w:hAnsi="Arial" w:cs="Arial"/>
          <w:b/>
          <w:bCs/>
          <w:i/>
          <w:iCs/>
          <w:color w:val="222222"/>
          <w:sz w:val="20"/>
          <w:szCs w:val="20"/>
        </w:rPr>
        <w:t>123</w:t>
      </w:r>
      <w:r w:rsidRPr="006C145D">
        <w:rPr>
          <w:rFonts w:ascii="Arial" w:eastAsia="Times New Roman" w:hAnsi="Arial" w:cs="Arial"/>
          <w:color w:val="222222"/>
          <w:sz w:val="20"/>
          <w:szCs w:val="20"/>
        </w:rPr>
        <w:t> network</w:t>
      </w:r>
      <w:proofErr w:type="gramEnd"/>
      <w:r w:rsidRPr="006C145D">
        <w:rPr>
          <w:rFonts w:ascii="Arial" w:eastAsia="Times New Roman" w:hAnsi="Arial" w:cs="Arial"/>
          <w:color w:val="222222"/>
          <w:sz w:val="20"/>
          <w:szCs w:val="20"/>
        </w:rPr>
        <w:t>. </w:t>
      </w:r>
    </w:p>
    <w:p w:rsidR="006C145D" w:rsidRPr="006C145D" w:rsidRDefault="006C145D" w:rsidP="006C145D">
      <w:pPr>
        <w:shd w:val="clear" w:color="auto" w:fill="FFFFFF"/>
        <w:spacing w:after="240" w:line="293" w:lineRule="atLeast"/>
        <w:jc w:val="center"/>
        <w:rPr>
          <w:rFonts w:ascii="Arial" w:eastAsia="Times New Roman" w:hAnsi="Arial" w:cs="Arial"/>
          <w:color w:val="222222"/>
          <w:sz w:val="20"/>
          <w:szCs w:val="20"/>
        </w:rPr>
      </w:pPr>
      <w:r w:rsidRPr="006C145D">
        <w:rPr>
          <w:rFonts w:ascii="Arial" w:eastAsia="Times New Roman" w:hAnsi="Arial" w:cs="Arial"/>
          <w:noProof/>
          <w:color w:val="64406B"/>
          <w:sz w:val="20"/>
          <w:szCs w:val="20"/>
        </w:rPr>
        <w:drawing>
          <wp:inline distT="0" distB="0" distL="0" distR="0">
            <wp:extent cx="6099175" cy="4069715"/>
            <wp:effectExtent l="0" t="0" r="0" b="6985"/>
            <wp:docPr id="37" name="Picture 37" descr="Broadband Accessibility, Otis">
              <a:hlinkClick xmlns:a="http://schemas.openxmlformats.org/drawingml/2006/main" r:id="rId141" tooltip="&quot;Broadband Accessibility, Otis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roadband Accessibility, Otis">
                      <a:hlinkClick r:id="rId141" tooltip="&quot;Broadband Accessibility, Otis by Office of Governor Patrick, on Flickr&quot;"/>
                    </pic:cNvPr>
                    <pic:cNvPicPr>
                      <a:picLocks noChangeAspect="1" noChangeArrowheads="1"/>
                    </pic:cNvPicPr>
                  </pic:nvPicPr>
                  <pic:blipFill>
                    <a:blip r:embed="rId142">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9175" cy="4069715"/>
                    </a:xfrm>
                    <a:prstGeom prst="rect">
                      <a:avLst/>
                    </a:prstGeom>
                    <a:noFill/>
                    <a:ln>
                      <a:noFill/>
                    </a:ln>
                  </pic:spPr>
                </pic:pic>
              </a:graphicData>
            </a:graphic>
          </wp:inline>
        </w:drawing>
      </w:r>
      <w:r w:rsidRPr="006C145D">
        <w:rPr>
          <w:rFonts w:ascii="Arial" w:eastAsia="Times New Roman" w:hAnsi="Arial" w:cs="Arial"/>
          <w:color w:val="222222"/>
          <w:sz w:val="20"/>
          <w:szCs w:val="20"/>
        </w:rPr>
        <w:t> </w:t>
      </w:r>
      <w:r w:rsidRPr="006C145D">
        <w:rPr>
          <w:rFonts w:ascii="Arial" w:eastAsia="Times New Roman" w:hAnsi="Arial" w:cs="Arial"/>
          <w:color w:val="222222"/>
          <w:sz w:val="20"/>
          <w:szCs w:val="20"/>
        </w:rPr>
        <w:br/>
      </w:r>
      <w:r w:rsidRPr="006C145D">
        <w:rPr>
          <w:rFonts w:ascii="Arial" w:eastAsia="Times New Roman" w:hAnsi="Arial" w:cs="Arial"/>
          <w:i/>
          <w:iCs/>
          <w:color w:val="222222"/>
          <w:sz w:val="20"/>
          <w:szCs w:val="20"/>
        </w:rPr>
        <w:t>Governor Patrick highlights progress being made on broadband accessibility across the Commonwealth at the Farmington River Regional School in Otis. </w:t>
      </w:r>
      <w:r w:rsidRPr="006C145D">
        <w:rPr>
          <w:rFonts w:ascii="Arial" w:eastAsia="Times New Roman" w:hAnsi="Arial" w:cs="Arial"/>
          <w:i/>
          <w:iCs/>
          <w:color w:val="222222"/>
          <w:sz w:val="20"/>
          <w:szCs w:val="20"/>
        </w:rPr>
        <w:br/>
        <w:t>(Photo: Eric Haynes / Governor's Office)</w:t>
      </w:r>
      <w:r w:rsidRPr="006C145D">
        <w:rPr>
          <w:rFonts w:ascii="Arial" w:eastAsia="Times New Roman" w:hAnsi="Arial" w:cs="Arial"/>
          <w:i/>
          <w:iCs/>
          <w:color w:val="222222"/>
          <w:sz w:val="20"/>
          <w:szCs w:val="20"/>
        </w:rPr>
        <w:br/>
      </w:r>
      <w:hyperlink r:id="rId143" w:history="1">
        <w:r w:rsidRPr="006C145D">
          <w:rPr>
            <w:rFonts w:ascii="Arial" w:eastAsia="Times New Roman" w:hAnsi="Arial" w:cs="Arial"/>
            <w:i/>
            <w:iCs/>
            <w:color w:val="64406B"/>
            <w:sz w:val="20"/>
            <w:szCs w:val="20"/>
            <w:u w:val="single"/>
          </w:rPr>
          <w:t>View More Photos</w:t>
        </w:r>
      </w:hyperlink>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“Broadband is essential for Massachusetts to remain competitive,” said Governor Patrick. “Today is a remarkable milestone because now every corner of the Commonwealth will be connected to the educational and economic opportunities everywhere else in the world.”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w:t>
      </w:r>
      <w:r w:rsidRPr="006C145D">
        <w:rPr>
          <w:rFonts w:ascii="Arial" w:eastAsia="Times New Roman" w:hAnsi="Arial" w:cs="Arial"/>
          <w:b/>
          <w:bCs/>
          <w:i/>
          <w:iCs/>
          <w:color w:val="222222"/>
          <w:sz w:val="20"/>
          <w:szCs w:val="20"/>
        </w:rPr>
        <w:t>MassBroadband 123</w:t>
      </w:r>
      <w:r w:rsidRPr="006C145D">
        <w:rPr>
          <w:rFonts w:ascii="Arial" w:eastAsia="Times New Roman" w:hAnsi="Arial" w:cs="Arial"/>
          <w:color w:val="222222"/>
          <w:sz w:val="20"/>
          <w:szCs w:val="20"/>
        </w:rPr>
        <w:t> network will provide fiber-optic connectivity directly to 1,200 key facilities in more than 120 western and central Massachusetts communities. These Community Anchor Institutions include schools, libraries, municipal buildings and public safety and health care facilities. The section lit up on Thursday runs from Springfield to Sandisfield and includes 51 community institutions. The remaining segments of the</w:t>
      </w:r>
      <w:r w:rsidRPr="006C145D">
        <w:rPr>
          <w:rFonts w:ascii="Arial" w:eastAsia="Times New Roman" w:hAnsi="Arial" w:cs="Arial"/>
          <w:b/>
          <w:bCs/>
          <w:i/>
          <w:iCs/>
          <w:color w:val="222222"/>
          <w:sz w:val="20"/>
          <w:szCs w:val="20"/>
        </w:rPr>
        <w:t>MassBroadband 123</w:t>
      </w:r>
      <w:r w:rsidRPr="006C145D">
        <w:rPr>
          <w:rFonts w:ascii="Arial" w:eastAsia="Times New Roman" w:hAnsi="Arial" w:cs="Arial"/>
          <w:color w:val="222222"/>
          <w:sz w:val="20"/>
          <w:szCs w:val="20"/>
        </w:rPr>
        <w:t> network will be powered up in the months ahead.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Patrick-Murray Administration has been a longtime champion for broadband expansion in unserved and underserved communities to enable residents and businesses to better compete in the 21st century global economy. </w:t>
      </w:r>
      <w:r w:rsidRPr="006C145D">
        <w:rPr>
          <w:rFonts w:ascii="Arial" w:eastAsia="Times New Roman" w:hAnsi="Arial" w:cs="Arial"/>
          <w:b/>
          <w:bCs/>
          <w:i/>
          <w:iCs/>
          <w:color w:val="222222"/>
          <w:sz w:val="20"/>
          <w:szCs w:val="20"/>
        </w:rPr>
        <w:t>MassBroadband 123</w:t>
      </w:r>
      <w:r w:rsidRPr="006C145D">
        <w:rPr>
          <w:rFonts w:ascii="Arial" w:eastAsia="Times New Roman" w:hAnsi="Arial" w:cs="Arial"/>
          <w:color w:val="222222"/>
          <w:sz w:val="20"/>
          <w:szCs w:val="20"/>
        </w:rPr>
        <w:t> is a critical component of Governor Patrick's strategy to invest in education, innovation and infrastructure in order to create growth and economic opportunity in every corner of the Commonwealth.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“By connecting businesses and residents in every part of the state to dependable Internet access, we are investing in the type of infrastructure that will help create economic opportunity for everyone,” said Secretary of Housing and Economic Development Greg Bialecki. “High-speed Internet is another asset to Central and Western Massachusetts, along with a well-educated workforce, great quality of life, and easy access to Boston and New York City, that makes these parts of the Commonwealth attractive to a wide range of industries.”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“Nothing is more important to our future than making sure our students have the education and skills they need to compete and succeed in a digital world,” said CEO of the Massachusetts Technology Collaborative Pamela Goldberg. “Today, we take the first step in the crucial process of connecting them to that digital world.”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immediate benefits of providing fiber-optic connectivity to the 1,200 Community Anchor Institutions include:</w:t>
      </w:r>
    </w:p>
    <w:p w:rsidR="006C145D" w:rsidRPr="006C145D" w:rsidRDefault="006C145D" w:rsidP="006C145D">
      <w:pPr>
        <w:numPr>
          <w:ilvl w:val="0"/>
          <w:numId w:val="36"/>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b/>
          <w:bCs/>
          <w:color w:val="222222"/>
          <w:sz w:val="20"/>
          <w:szCs w:val="20"/>
        </w:rPr>
        <w:t>Opportunities to enhance school curriculums.</w:t>
      </w:r>
      <w:r w:rsidRPr="006C145D">
        <w:rPr>
          <w:rFonts w:ascii="Arial" w:eastAsia="Times New Roman" w:hAnsi="Arial" w:cs="Arial"/>
          <w:color w:val="222222"/>
          <w:sz w:val="20"/>
          <w:szCs w:val="20"/>
        </w:rPr>
        <w:t>  These opportunities include virtual field trips, access to online content such as videos or podcasts, and the opportunities to learn and use digital technologies such as websites, wikis and blogs.</w:t>
      </w:r>
    </w:p>
    <w:p w:rsidR="006C145D" w:rsidRPr="006C145D" w:rsidRDefault="006C145D" w:rsidP="006C145D">
      <w:pPr>
        <w:numPr>
          <w:ilvl w:val="0"/>
          <w:numId w:val="36"/>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b/>
          <w:bCs/>
          <w:color w:val="222222"/>
          <w:sz w:val="20"/>
          <w:szCs w:val="20"/>
        </w:rPr>
        <w:t>Greater bandwidth in libraries so that they can meet the increasingly digital needs of local residents.</w:t>
      </w:r>
      <w:r w:rsidRPr="006C145D">
        <w:rPr>
          <w:rFonts w:ascii="Arial" w:eastAsia="Times New Roman" w:hAnsi="Arial" w:cs="Arial"/>
          <w:color w:val="222222"/>
          <w:sz w:val="20"/>
          <w:szCs w:val="20"/>
        </w:rPr>
        <w:t>  For example, libraries will be able to aid in job searching and training by providing access to job websites and assisting with resume writing and computer skills training.  They can assist businesses by being a video conferencing hub and can teach digital literacy to the elderly and disabled.</w:t>
      </w:r>
    </w:p>
    <w:p w:rsidR="006C145D" w:rsidRPr="006C145D" w:rsidRDefault="006C145D" w:rsidP="006C145D">
      <w:pPr>
        <w:numPr>
          <w:ilvl w:val="0"/>
          <w:numId w:val="36"/>
        </w:numPr>
        <w:shd w:val="clear" w:color="auto" w:fill="FFFFFF"/>
        <w:spacing w:before="240" w:after="240" w:line="293" w:lineRule="atLeast"/>
        <w:ind w:left="0"/>
        <w:rPr>
          <w:rFonts w:ascii="Arial" w:eastAsia="Times New Roman" w:hAnsi="Arial" w:cs="Arial"/>
          <w:color w:val="222222"/>
          <w:sz w:val="20"/>
          <w:szCs w:val="20"/>
        </w:rPr>
      </w:pPr>
      <w:r w:rsidRPr="006C145D">
        <w:rPr>
          <w:rFonts w:ascii="Arial" w:eastAsia="Times New Roman" w:hAnsi="Arial" w:cs="Arial"/>
          <w:b/>
          <w:bCs/>
          <w:color w:val="222222"/>
          <w:sz w:val="20"/>
          <w:szCs w:val="20"/>
        </w:rPr>
        <w:t>Improved and enhanced communications by police and fire departments internally, across departments and with the public.</w:t>
      </w:r>
      <w:r w:rsidRPr="006C145D">
        <w:rPr>
          <w:rFonts w:ascii="Arial" w:eastAsia="Times New Roman" w:hAnsi="Arial" w:cs="Arial"/>
          <w:color w:val="222222"/>
          <w:sz w:val="20"/>
          <w:szCs w:val="20"/>
        </w:rPr>
        <w:t>  With this new network, police stations across the region will have reliable, fast access to the state Criminal Information database, and be prepared for the next generation 911, which will allow reports to come in via voice, text, email and even videos of an emergency situation.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As part of the network’s launch, a Microsoft Skype demonstration connected students at the Farmington River School with students at a Vive Digital center in Bogota, Colombia and the NASA Goddard Space Flight Center. The Colombian students participated through Vive Digital, Colombia’s comprehensive broadband initiative, with Governor Patrick and members of his Administration met with during his February 2013 trade mission to Colombia.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Governor Patrick and the Legislature created the Massachusetts Broadband Institute at the Massachusetts Technology Collaborative in the Broadband Act of 2008, providing $40 million in state bond funds to start the process of connecting the unconnected in Western Massachusetts. In 2010, $45.4 million in federal stimulus funding was awarded to the Massachusetts Broadband Institute at MassTech through the highly-competitive second round of the National Telecommunications and Information Administration's (NTIA) Broadband Technology Opportunities Program (BTOP).</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w:t>
      </w:r>
      <w:r w:rsidRPr="006C145D">
        <w:rPr>
          <w:rFonts w:ascii="Arial" w:eastAsia="Times New Roman" w:hAnsi="Arial" w:cs="Arial"/>
          <w:b/>
          <w:bCs/>
          <w:i/>
          <w:iCs/>
          <w:color w:val="222222"/>
          <w:sz w:val="20"/>
          <w:szCs w:val="20"/>
        </w:rPr>
        <w:t>MassBroadband 123</w:t>
      </w:r>
      <w:r w:rsidRPr="006C145D">
        <w:rPr>
          <w:rFonts w:ascii="Arial" w:eastAsia="Times New Roman" w:hAnsi="Arial" w:cs="Arial"/>
          <w:color w:val="222222"/>
          <w:sz w:val="20"/>
          <w:szCs w:val="20"/>
        </w:rPr>
        <w:t> network has been developed through industry collaborations, including network operator Axia NGNetworks USA, network builder G4S, owner’s project manager Tilson Technologies and internet service provider Crocker Communications who provided Internet connectivity for the event.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 “This exciting milestone would not have happened without the support of the Patrick-Murray Administration, the region’s legislative and congressional delegations, the leadership and staff at MassTech and MBI, and terrific industry project partners and community representatives,” said MBI Director Judy Dumont.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have fought hard to bring broadband technology to western and central Massachusetts for many years. There is simply no reason why every resident, business and school in the region should not have reliable high speed internet access in 2013. More than one million people will benefit from this important broadband expansion project when it is completed. If we are going to remain competitive in a 21st Century information based economy, high speed internet access will be critical, said Congressman Richard E. Neal.</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"Today is the beginning of the end of the digital divide," said State Senator Benjamin Downing. "Five years ago the MBI embraced its mission to bring high speed Internet to the unserved and underserved communities of western Massachusetts and today is delivering real results.  Judy and her team should be congratulated, and I look forward to continuing our partnership as we now turn our attention to building the Last Mile network -- and finally connecting every address in the Commonwealth to the Internet -- together."</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As the </w:t>
      </w:r>
      <w:r w:rsidRPr="006C145D">
        <w:rPr>
          <w:rFonts w:ascii="Arial" w:eastAsia="Times New Roman" w:hAnsi="Arial" w:cs="Arial"/>
          <w:b/>
          <w:bCs/>
          <w:i/>
          <w:iCs/>
          <w:color w:val="222222"/>
          <w:sz w:val="20"/>
          <w:szCs w:val="20"/>
        </w:rPr>
        <w:t>MassBroadband 123</w:t>
      </w:r>
      <w:r w:rsidRPr="006C145D">
        <w:rPr>
          <w:rFonts w:ascii="Arial" w:eastAsia="Times New Roman" w:hAnsi="Arial" w:cs="Arial"/>
          <w:color w:val="222222"/>
          <w:sz w:val="20"/>
          <w:szCs w:val="20"/>
        </w:rPr>
        <w:t> fiber-optic network begins to connect community anchor institutions, the Massachusetts Broadband Institute is looking forward to developing public-private solutions that bring broadband directly to more homes and businesses in Western Massachusetts. Governor Patrick recently filed bond legislation that contains $40 million in new funding for the Massachusetts Broadband Institute at MassTech.  The funding is designed to leverage additional investment toward developing last-mile solutions that bring broadband connectivity directly to homes and businesses in 45 underserved western and central Massachusetts communities.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About the Massachusetts Broadband Institute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Massachusetts Broadband Institute at MassTech is working to extend affordable high-speed Internet access to all homes, businesses, schools, libraries, medical facilities, government offices, and other public places across the Commonwealth, allowing all regions to participate more fully in the innovation economy.  MBI also works to promote broadband usage and adoption by our residents and small businesses. Learn more at</w:t>
      </w:r>
      <w:hyperlink r:id="rId144" w:history="1">
        <w:r w:rsidRPr="006C145D">
          <w:rPr>
            <w:rFonts w:ascii="Arial" w:eastAsia="Times New Roman" w:hAnsi="Arial" w:cs="Arial"/>
            <w:color w:val="64406B"/>
            <w:sz w:val="20"/>
            <w:szCs w:val="20"/>
            <w:u w:val="single"/>
          </w:rPr>
          <w:t>http://broadband.masstech.org</w:t>
        </w:r>
      </w:hyperlink>
      <w:r w:rsidRPr="006C145D">
        <w:rPr>
          <w:rFonts w:ascii="Arial" w:eastAsia="Times New Roman" w:hAnsi="Arial" w:cs="Arial"/>
          <w:color w:val="222222"/>
          <w:sz w:val="20"/>
          <w:szCs w:val="20"/>
        </w:rPr>
        <w:t>.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b/>
          <w:bCs/>
          <w:color w:val="222222"/>
          <w:sz w:val="20"/>
          <w:szCs w:val="20"/>
        </w:rPr>
        <w:t>About the Massachusetts Technology Collaborative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Massachusetts Technology Collaborative is a public agency working to keep Massachusetts at the forefront of innovation, for the purpose of generating more high-paying jobs, higher productivity, greater economic growth, and improved social welfare. We enhance economic growth, accelerate technology use and adoption, and harness the value of research by engaging in meaningful collaborations across academia, industry, and government.  From improving our health care systems and expanding high-speed internet across the state to fostering new and emerging sectors, MassTech is driving innovation and supporting a vibrant economy across the Commonwealth.  Learn more at</w:t>
      </w:r>
      <w:hyperlink r:id="rId145" w:history="1">
        <w:r w:rsidRPr="006C145D">
          <w:rPr>
            <w:rFonts w:ascii="Arial" w:eastAsia="Times New Roman" w:hAnsi="Arial" w:cs="Arial"/>
            <w:color w:val="64406B"/>
            <w:sz w:val="20"/>
            <w:szCs w:val="20"/>
            <w:u w:val="single"/>
          </w:rPr>
          <w:t>www.masstech.org</w:t>
        </w:r>
      </w:hyperlink>
      <w:r w:rsidRPr="006C145D">
        <w:rPr>
          <w:rFonts w:ascii="Arial" w:eastAsia="Times New Roman" w:hAnsi="Arial" w:cs="Arial"/>
          <w:color w:val="222222"/>
          <w:sz w:val="20"/>
          <w:szCs w:val="20"/>
        </w:rPr>
        <w:t>.                 </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LIEUTENANT GOVERNOR MURRAY HIGHLIGHTS VETERANS’ SERVICES AT HOLYOKE SOLDIERS’ HOME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HOLYOKE – Thursday, April 4, 2013 – Lieutenant Governor Timothy Murray today toured the Holyoke Soldiers’ Home to highlight the Patrick-Murray Administration’s continued commitment to supporting Massachusetts veterans. Lieutenant Governor Murray was joined on today’s visit by Massachusetts Department of Veterans’ Services (DVS) Secretary Coleman Nee for a meeting with Superintendent Paul Barabani and Board Chair Steve Como, followed by a tour of the facility.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“Massachusetts is proud to support and honor all of our veterans,” said Lieutenant Governor Murray, Chair of the Governor’s Council on Veterans’ Services. “The Holyoke Soldiers’ Home provides critical services for veterans throughout western Massachusetts and we’re committed to working with them and all providers to ensure veterans receive the high quality care and benefits they deserve.”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Governor Deval Patrick’s Fiscal Year (FY) 2014 budget includes an increase in funding by nearly 7 percent for veterans’ services and 3.3 percent for the Holyoke Soldiers’ Home. Last month, Governor Patrick also filed a capital supplemental bill and a series of multi-year bond bills that will support the FY2013-2017 Capital Investment Plan. The plan continues the Patrick-Murray Administration's efforts to grow jobs and economic opportunity through strategic investments in the Commonwealth's infrastructure. If passed by the legislature, the Administration will have the authorization to consider funding future projects at the Holyoke Soldiers’ Home. All projects would be eligible for federal funding matches of 65 percent if approved by the U.S. Department of Veterans Affairs. The Executive Office of Health and Human Services (EOHHS) and DVS are beginning a study to be completed in 2013 which will consider all options for potential renovations and expansion of services.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am proud to be part of an Administration that leads the nation in its support of those who serve our country," said EOHHS Secretary John Polanowicz. "The Patrick-Murray Administration has consistently made veterans and military families a priority, as exhibited in Governor Patrick’s budget, in which veteran’s services would see an increase in funding to ensure that every generation of Massachusetts’ veterans has access to the benefits they deserve.”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Over the last six years, the Patrick-Murray Administration has increased funding for the Department of Veterans’ Services and Soldiers’ Homes in Holyoke and Chelsea by 47 percent or $42.5 million. This increased funding supports care and services for the rising number of veterans and their families in Massachusetts.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Patrick-Murray Administration has continued to keep veterans issues at the forefront," said Secretary Nee. "I look forward to working closely with Superintendent Barabani to ensure the Holyoke Soldiers Home is providing the finest services to our veterans for years to come."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Among the range of services for veterans supported by the Patrick-Murray Administration, Secretary Polanowicz joined veterans and local officials for the grand opening of the Veterans’ Assistance Center at the Soldiers’ Home in Holyoke earlier this year. The new Veterans’ Assistance Center provides veterans and their family members with information and assistance on eligibility and application for state and federal benefits, disability services, community referrals and interaction with veteran service agents. Those served include residents of the Soldiers’ Home, those using out-patient or dental services, veterans from communities throughout western Massachusetts and veterans returning from conflict overseas. The center is staffed with certified service officers from the Disabled American Veterans Chapters of Holyoke, West Springfield and Agawam and the Bilingual Veterans Outreach Center of Springfield.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In addition to the new Veterans’ Assistance Center at the Soldiers’ Home in Holyoke, the Patrick-Murray Administration, with the support of the state legislature, also authorized $671,000 during FY 2012 to provide 12 additional beds to serve veterans at the Holyoke Soldiers’ Home. Recognizing dental care as a major unmet need for veterans, the Administration also worked with the Home in 2011 to reopen the Holyoke Dental Clinic that now serves veterans throughout western Massachusetts.  Additionally, following Governor Patrick’s call in 2012 for a comprehensive plan to address and treat Alzheimer’s disease for patients in Massachusetts, the Holyoke Soldiers’ Home has been at the forefront of providing early detection, education and care for veterans and their families affected by Alzheimer’s disease.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Patrick-Murray Administration leads the nation in providing for our veterans. In addition to the Governor’s proposed FY 2014 budget and improvements at the Holyoke Soldiers Home, the Administration continues to implement initiatives to support employment assistance and workforce training programs for members of the armed forces, veterans and their spouses. Most recently, the Administration announced that all state agencies that oversee professional licensing within the Administration have established guidelines to assist members of the armed forces, veterans and their spouses as they prepare and apply for jobs in Massachusetts. In early March, Governor Patrick also signed </w:t>
      </w:r>
      <w:hyperlink r:id="rId146" w:history="1">
        <w:r w:rsidRPr="006C145D">
          <w:rPr>
            <w:rFonts w:ascii="Arial" w:eastAsia="Times New Roman" w:hAnsi="Arial" w:cs="Arial"/>
            <w:color w:val="64406B"/>
            <w:sz w:val="20"/>
            <w:szCs w:val="20"/>
            <w:u w:val="single"/>
          </w:rPr>
          <w:t>an executive order to help small businesses owned by disabled veterans</w:t>
        </w:r>
      </w:hyperlink>
      <w:r w:rsidRPr="006C145D">
        <w:rPr>
          <w:rFonts w:ascii="Arial" w:eastAsia="Times New Roman" w:hAnsi="Arial" w:cs="Arial"/>
          <w:color w:val="222222"/>
          <w:sz w:val="20"/>
          <w:szCs w:val="20"/>
        </w:rPr>
        <w:t> increase access to contracts for public projects in the areas of construction, design and goods and services procurement. This executive order also follows the Governor’s authorization of the VALOR Act to provide greater assistance to help veteran-owned small business participate in public projects. In 2011, the Administration launched an aggressive employment campaign aimed to increase the hiring of Massachusetts veterans. Among these initiatives, the Patrick-Murray Administration partnered with major trade associations to encourage them to hire veterans and circulate information on veterans’ benefits.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 learn more about services for Massachusetts veterans, visit </w:t>
      </w:r>
      <w:hyperlink r:id="rId147" w:history="1">
        <w:r w:rsidRPr="006C145D">
          <w:rPr>
            <w:rFonts w:ascii="Arial" w:eastAsia="Times New Roman" w:hAnsi="Arial" w:cs="Arial"/>
            <w:color w:val="64406B"/>
            <w:sz w:val="20"/>
            <w:szCs w:val="20"/>
            <w:u w:val="single"/>
          </w:rPr>
          <w:t>www.mass.gov/veterans</w:t>
        </w:r>
      </w:hyperlink>
      <w:r w:rsidRPr="006C145D">
        <w:rPr>
          <w:rFonts w:ascii="Arial" w:eastAsia="Times New Roman" w:hAnsi="Arial" w:cs="Arial"/>
          <w:color w:val="222222"/>
          <w:sz w:val="20"/>
          <w:szCs w:val="20"/>
        </w:rPr>
        <w:t>. </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OPPOSES SHORT TERM TRANSPORTATION FIX, VALUES GENERATIONAL RESPONSIBILITY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Thursday, April 4, 2013 – Governor Deval Patrick today responded to the Joint House and Senate Leadership transportation proposal, making clear that the proposal does not meet the immediate or long-term needs of the Commonwealth. The Governor discussed how together, with the Legislature, the Administration has built a track record of reforms and policies that will leave a stronger Commonwealth for future generations, and that he cannot support this bill, as is, which puts off necessary investments in our transportation and education system.</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To read the full text of the Governor’s remarks, click </w:t>
      </w:r>
      <w:hyperlink r:id="rId148" w:history="1">
        <w:r w:rsidRPr="006C145D">
          <w:rPr>
            <w:rFonts w:ascii="Arial" w:eastAsia="Times New Roman" w:hAnsi="Arial" w:cs="Arial"/>
            <w:color w:val="64406B"/>
            <w:sz w:val="20"/>
            <w:szCs w:val="20"/>
            <w:u w:val="single"/>
          </w:rPr>
          <w:t>here</w:t>
        </w:r>
      </w:hyperlink>
      <w:r w:rsidRPr="006C145D">
        <w:rPr>
          <w:rFonts w:ascii="Arial" w:eastAsia="Times New Roman" w:hAnsi="Arial" w:cs="Arial"/>
          <w:color w:val="222222"/>
          <w:sz w:val="20"/>
          <w:szCs w:val="20"/>
        </w:rPr>
        <w:t>.</w:t>
      </w:r>
      <w:r w:rsidRPr="006C145D">
        <w:rPr>
          <w:rFonts w:ascii="Arial" w:eastAsia="Times New Roman" w:hAnsi="Arial" w:cs="Arial"/>
          <w:color w:val="222222"/>
          <w:sz w:val="20"/>
          <w:szCs w:val="20"/>
        </w:rPr>
        <w:br/>
      </w:r>
      <w:r w:rsidRPr="006C145D">
        <w:rPr>
          <w:rFonts w:ascii="Arial" w:eastAsia="Times New Roman" w:hAnsi="Arial" w:cs="Arial"/>
          <w:color w:val="222222"/>
          <w:sz w:val="20"/>
          <w:szCs w:val="20"/>
        </w:rPr>
        <w:br/>
      </w:r>
      <w:proofErr w:type="gramStart"/>
      <w:r w:rsidRPr="006C145D">
        <w:rPr>
          <w:rFonts w:ascii="Arial" w:eastAsia="Times New Roman" w:hAnsi="Arial" w:cs="Arial"/>
          <w:color w:val="222222"/>
          <w:sz w:val="20"/>
          <w:szCs w:val="20"/>
        </w:rPr>
        <w:t>For details on projects included in the Governor’s proposal visit,</w:t>
      </w:r>
      <w:hyperlink r:id="rId149" w:history="1">
        <w:r w:rsidRPr="006C145D">
          <w:rPr>
            <w:rFonts w:ascii="Arial" w:eastAsia="Times New Roman" w:hAnsi="Arial" w:cs="Arial"/>
            <w:color w:val="64406B"/>
            <w:sz w:val="20"/>
            <w:szCs w:val="20"/>
            <w:u w:val="single"/>
          </w:rPr>
          <w:t>http://www.mass.gov/governor/agenda/choose-growth.html</w:t>
        </w:r>
      </w:hyperlink>
      <w:r w:rsidRPr="006C145D">
        <w:rPr>
          <w:rFonts w:ascii="Arial" w:eastAsia="Times New Roman" w:hAnsi="Arial" w:cs="Arial"/>
          <w:color w:val="222222"/>
          <w:sz w:val="20"/>
          <w:szCs w:val="20"/>
        </w:rPr>
        <w:t>.</w:t>
      </w:r>
      <w:proofErr w:type="gramEnd"/>
      <w:r w:rsidRPr="006C145D">
        <w:rPr>
          <w:rFonts w:ascii="Arial" w:eastAsia="Times New Roman" w:hAnsi="Arial" w:cs="Arial"/>
          <w:color w:val="222222"/>
          <w:sz w:val="20"/>
          <w:szCs w:val="20"/>
        </w:rPr>
        <w:t> </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NOMINATES EXPERIENCED ATTORNEY TO THE INDUSTRIAL ACCIDENT REVIEWING BOARD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April 10, 2013 – Governor Deval Patrick today announced the nomination of Carol Calliotte as an administrative law judge on the Industrial Accident Reviewing Board at the Massachusetts Department of Industrial Accidents (DIA).</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Carol Calliotte has served as Counsel to the Industrial Accident Reviewing Board since 1998. From 1989 to 1998, she was an Assistant General Counsel at the DIA. She also worked for three years as staff counsel to the National Association of Government Employees and for two years in private practice focusing on labor and employment matters. Calliotte is a graduate of Hendrix College (B.A., 1974), Boston University Graduate School of Arts and Sciences (M.A., 1977) and Northeastern University School of Law (J.D., 1984). She resides in Arlington. If confirmed, Calliotte will fill the vacancy on the Industrial Accident Reviewing Board created by the retirement of the Honorable William McCarthy.</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APPOINTS MICHAEL PELGRO AS ACTING MIDDLESEX COUNTY DISTRICT ATTORNEY</w:t>
      </w:r>
    </w:p>
    <w:p w:rsidR="006C145D" w:rsidRPr="006C145D" w:rsidRDefault="006C145D" w:rsidP="006C145D">
      <w:pPr>
        <w:shd w:val="clear" w:color="auto" w:fill="FFFFFF"/>
        <w:spacing w:after="199" w:line="240" w:lineRule="auto"/>
        <w:outlineLvl w:val="1"/>
        <w:rPr>
          <w:rFonts w:ascii="Tahoma" w:eastAsia="Times New Roman" w:hAnsi="Tahoma" w:cs="Tahoma"/>
          <w:color w:val="222222"/>
          <w:sz w:val="32"/>
          <w:szCs w:val="32"/>
        </w:rPr>
      </w:pPr>
      <w:r w:rsidRPr="006C145D">
        <w:rPr>
          <w:rFonts w:ascii="Tahoma" w:eastAsia="Times New Roman" w:hAnsi="Tahoma" w:cs="Tahoma"/>
          <w:color w:val="222222"/>
          <w:sz w:val="32"/>
          <w:szCs w:val="32"/>
        </w:rPr>
        <w:t>Pelgro will serve as Middlesex County District Attorney until Governor Patrick appoints a permanent DA</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Friday, April 12, 2013 – Governor Deval Patrick today named Middlesex County First Assistant District Attorney (DA) Michael Pelgro as Acting Middlesex County DA. Pelgro will assume responsibility for all Middlesex County DA’s office operations until Governor Patrick appoints a permanent Middlesex County DA.</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Pelgro served as the First Assistant DA under outgoing Middlesex County DA Gerry Leone. He brings a wealth of knowledge and experience to the job, having served as both a state and federal prosecutor for over 20 years. For over 17 years, he served as an Assistant United States Attorney in Boston in the Major Crimes Unit and the Organized Crime Drug Enforcement Task Force (OCDETF) Unit.  He was named the Deputy Chief and the Chief of the OCDETF Unit from 2002 to 2007. As an Assistant U.S. Attorney, Pelgro received numerous awards, including the Director’s Award from the Department of Justice for superior performance as a federal prosecutor and his dedication to the public through case prosecution and programmatic initiatives.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Prior to joining the U.S. Attorney’s Office, Pelgro was an Assistant DA in the Middlesex DA’s Office for over six years, prosecuting homicides, sexual assaults, armed robberies and other serious felonies in the Superior Court. Before rejoining the office in 2012</w:t>
      </w:r>
      <w:proofErr w:type="gramStart"/>
      <w:r w:rsidRPr="006C145D">
        <w:rPr>
          <w:rFonts w:ascii="Arial" w:eastAsia="Times New Roman" w:hAnsi="Arial" w:cs="Arial"/>
          <w:color w:val="222222"/>
          <w:sz w:val="20"/>
          <w:szCs w:val="20"/>
        </w:rPr>
        <w:t>,  he</w:t>
      </w:r>
      <w:proofErr w:type="gramEnd"/>
      <w:r w:rsidRPr="006C145D">
        <w:rPr>
          <w:rFonts w:ascii="Arial" w:eastAsia="Times New Roman" w:hAnsi="Arial" w:cs="Arial"/>
          <w:color w:val="222222"/>
          <w:sz w:val="20"/>
          <w:szCs w:val="20"/>
        </w:rPr>
        <w:t xml:space="preserve"> practiced for five years in the areas of white-collar criminal defense and government investigations at the law firm of Foley Hoag in Boston. Early in his career, Pelgro practiced in the area of civil and business litigation at the law firm of Mintz Levin in Boston.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Pelgro is a graduate of Boston College and Boston College Law School. He is married with 4 children and is an active volunteer in youth sports and other public-service endeavors in his community.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Pelgro is temporarily filling the vacancy created by the departure of current Middlesex County DA Gerry Leone until the Governor appoints a DA. An election to select the next DA will occur in 2014, the next biennial election.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am very grateful that the Governor has exhibited the confidence in me, to appoint me to such an important position of public trust,” said Pelgro. “I am extremely honored to be chosen to help maintain the tradition and legacy of excellence which is the hallmark of the Middlesex District Attorney’s Office.”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commend the Governor for taking a deliberative and contemplative approach to naming my successor, and in doing so making a prudent choice in entrusting the position of Middlesex District Attorney to Michael Pelgro in the interim period until a District Attorney is appointed,” said District Attorney Leone. “I have full faith and confidence in Mike’s ability to lead the office through this brief transition period. His depth of experience and knowledge as a lawyer and manager will serve him and the county of Middlesex well in this position.”</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MAYOR MENINO INVITE PUBLIC TO ATTEND INTERFAITH SERVICE TOMORROW AT CATHEDRAL OF THE HOLY CROSS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Wednesday, April 17, 2013 – Governor Deval Patrick and Mayor Thomas Menino today announced that the public is invited to attend Healing Our City: An Interfaith Service, to be held tomorrow at 11 a.m. at the Cathedral of the Holy Cross in Boston. The service is an opportunity for the community to come together in the wake of the tragic events at the Boston Marathon this week. President Barack Obama will be in attendance, along with federal, state and local officials. First responders, civic leaders from communities along the marathon route, medical personnel, victims and their families, as well as volunteers from the Boston Athletic Association have been invited to attend.</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Doors for the service will open to the public at 8 a.m. Tickets will be released on a first come, first serve basis to those in line at the Cathedral. Guests should be prepared for airport-like security, and are advised to plan accordingly for lines and delays. Guests are asked to bring as few personal items as possible. No bags, sharp objects, liquids or signs will be allowed in the venue. Please access the entrance at Washington Street and Monsignor Reynolds Way from the north and west.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The public is highly encouraged to take public transportation, since both parking and road service in the area will be extremely limited. The Cathedral of the Holy Cross is located at 1400 Washington Street in Boston.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Press logistics will follow shortly.</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STATEMENT OF GOVERNOR PATRICK ON FBI PHOTO RELEASE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have been briefed on the status of the investigation and appreciate the progress the FBI and their partner law enforcement agencies are making. I join their call to the general public to look at the official photos and videotape on fbi.gov and pass along to law enforcement any information about the suspects that you may have.”</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Appoints Marian T. Ryan as Middlesex County District Attorney</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Tuesday, April 23, 2013 – Governor Deval Patrick today named Middlesex District Attorney’s (DA) Office General Counsel Marian T. Ryan as Middlesex County DA. Ryan will assume responsibility for all Middlesex County DA’s office operations and fills the vacancy created by the departure of Middlesex County DA Gerard Leone.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“Marian brings a great wealth of experience as a prosecutor generally and in the Middlesex County DA's office in particular,” said Governor Patrick. “I am confident she brings the rigor, tenacity, integrity and compassion to take an already strong team to even greater heights.”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With over 30 years of experience in the Middlesex District Attorney’s Office, Ryan most recently served as General Counsel and Chief of the Middlesex DA’s Elder and Disabled Unit under outgoing Middlesex County DA Leone. She has extensive and varied experience in both the prosecution of homicide and other felony cases as well as in the development and implementation of prevention and outreach initiatives in communities throughout Middlesex County. Ryan is a member of the Middlesex District Attorney's Office Senior Leadership Team and has been intimately involved in the legislative, personnel, training and budgetary processes of the Office. She has tried hundreds of cases in the District and Superior Courts and briefed and argued over 40 cases in the Appeals Court and the Supreme Judicial Court.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During her 34 years of service at the Middlesex County DA’s Office, Ryan has forged strong professional relationships with the criminal defense bar, the judiciary, community groups, police departments and other public safety personnel, the probation department, mental health professionals, social service agencies and other advocacy groups throughout the county that will bring a depth of knowledge and experience to her role as Middlesex County DA.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Ryan has taught as an adjunct professor at Emmanuel College and Wentworth College, and currently teaches at Lasell College.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Ryan is a graduate of Emmanuel College and Boston College Law School. While at Boston College Law School, Ryan was a student attorney at the legal assistance bureau. She lives in Belmont with her husband and has two children. </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Ryan replaces Acting Middlesex DA Michael Pelgro, who was appointed after the departure of Middlesex DA Gerry Leone.  An election to select the next DA will occur in 2014, the next biennial election.</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am humbled by the responsibility which the Governor has entrusted to me,” said Ryan. “I am thrilled to be leading the Office where I have spent my entire professional career and I look forward to continuing its long tradition of excellence.”</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commend the Governor for his selection of Marian Ryan as the Middlesex District Attorney,” said former Middlesex DA Leone. “Marian has spent her entire legal career serving and protecting the people of Middlesex County.  She will continue the legacy and tradition of Middlesex District Attorneys who are professional prosecutors and progressive prevention minded public servants.”</w:t>
      </w: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Default="006C145D">
      <w:pPr>
        <w:rPr>
          <w:sz w:val="24"/>
          <w:szCs w:val="24"/>
        </w:rPr>
      </w:pPr>
    </w:p>
    <w:p w:rsidR="006C145D" w:rsidRPr="006C145D" w:rsidRDefault="006C145D" w:rsidP="006C145D">
      <w:pPr>
        <w:shd w:val="clear" w:color="auto" w:fill="FFFFFF"/>
        <w:spacing w:before="240" w:after="161" w:line="240" w:lineRule="auto"/>
        <w:outlineLvl w:val="0"/>
        <w:rPr>
          <w:rFonts w:ascii="Tahoma" w:eastAsia="Times New Roman" w:hAnsi="Tahoma" w:cs="Tahoma"/>
          <w:b/>
          <w:bCs/>
          <w:color w:val="222222"/>
          <w:kern w:val="36"/>
          <w:sz w:val="40"/>
          <w:szCs w:val="40"/>
        </w:rPr>
      </w:pPr>
      <w:r w:rsidRPr="006C145D">
        <w:rPr>
          <w:rFonts w:ascii="Tahoma" w:eastAsia="Times New Roman" w:hAnsi="Tahoma" w:cs="Tahoma"/>
          <w:b/>
          <w:bCs/>
          <w:color w:val="222222"/>
          <w:kern w:val="36"/>
          <w:sz w:val="40"/>
          <w:szCs w:val="40"/>
        </w:rPr>
        <w:t>GOVERNOR PATRICK ANNOUNCES TWO DISTRICT COURT CLERK-MAGISTRATE NOMINATIONS</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BOSTON – Wednesday, April 24, 2013 – Governor Deval Patrick yesterday announced the nominations of two experienced attorneys as District Court Clerk-Magistrates: Donald P. Hart for Nantucket District Court and Stephen C. Poitrast for Waltham District Court.</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“I am pleased to nominate these accomplished attorneys as District Court clerk-magistrates,” said Governor Patrick. “They both have valuable legal and management experience that will enable them to excel in these important positions. I thank them for their commitment to the fair administration of justice in the Commonwealth.”</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Donald P. Hart has an extensive professional background in both business and law. From 1985 to 1999, he held a variety of management positions in the private sector. After graduating from law school in 1999, Hart worked as a law firm sales representative, an Assistant District Attorney in the Plymouth County District Attorney’s Office and a corporate contracts manager at Boston Scientific Corporation. Since 2004, he has maintained his own private general litigation practice in Weymouth and Holbrook, where he handles both criminal and civil matters. In 2011, Hart founded the Hart Speech Foundation, a charitable organization that provides scholarships and resources to members of the stuttering community. He is a graduate of Lesley College (B.A., 1995) and New England School of Law (J.D., 1999). Hart currently resides in Abington and intends to relocate to Nantucket if confirmed to this position. He is slated to fill the vacancy at the Nantucket District Court created by the retirement of The Honorable Roxana E. Viera.</w:t>
      </w:r>
    </w:p>
    <w:p w:rsidR="006C145D" w:rsidRPr="006C145D" w:rsidRDefault="006C145D" w:rsidP="006C145D">
      <w:pPr>
        <w:shd w:val="clear" w:color="auto" w:fill="FFFFFF"/>
        <w:spacing w:after="240" w:line="293" w:lineRule="atLeast"/>
        <w:rPr>
          <w:rFonts w:ascii="Arial" w:eastAsia="Times New Roman" w:hAnsi="Arial" w:cs="Arial"/>
          <w:color w:val="222222"/>
          <w:sz w:val="20"/>
          <w:szCs w:val="20"/>
        </w:rPr>
      </w:pPr>
      <w:r w:rsidRPr="006C145D">
        <w:rPr>
          <w:rFonts w:ascii="Arial" w:eastAsia="Times New Roman" w:hAnsi="Arial" w:cs="Arial"/>
          <w:color w:val="222222"/>
          <w:sz w:val="20"/>
          <w:szCs w:val="20"/>
        </w:rPr>
        <w:t>Stephen C. Poitrast has many years of experience as a court administrator and a lawyer. He has been the Acting Clerk-Magistrate at the Waltham District Court since 2011. He began his legal career in 1986 in the Massachusetts Attorney General’s Office, as an Assistant Attorney General in the Consumer Protection Division and as Chief of the Consumer Complaint Section, where he was responsible for training and supervising 15 employees and 25 volunteer mediators. From 1991 to 1999, Poitrast maintained a sole practice with a focus on criminal law. He worked at the Dedham District Court as an Assistant Clerk-Magistrate from 1999 to 2004 and as the Acting First Assistant Clerk-Magistrate from 2004 to 2006. From 2006 to 2010, Poitrast served as the Acting Clerk-Magistrate of the Springfield District Court. He is a graduate of the University of Massachusetts, Amherst (B.A., 1981) and New England School of Law (J.D., 1986). Poitrast resides in Hopkinton. If confirmed, he will fill the vacancy at Waltham District Court created by the retirement of The Honorable Michael J. Finucane.</w:t>
      </w:r>
    </w:p>
    <w:p w:rsidR="00166047" w:rsidRDefault="00166047">
      <w:pPr>
        <w:rPr>
          <w:sz w:val="24"/>
          <w:szCs w:val="24"/>
        </w:rPr>
      </w:pPr>
    </w:p>
    <w:p w:rsidR="00166047" w:rsidRDefault="00166047">
      <w:pPr>
        <w:rPr>
          <w:sz w:val="24"/>
          <w:szCs w:val="24"/>
        </w:rPr>
      </w:pPr>
    </w:p>
    <w:p w:rsidR="00166047" w:rsidRDefault="00166047">
      <w:pPr>
        <w:rPr>
          <w:sz w:val="24"/>
          <w:szCs w:val="24"/>
        </w:rPr>
      </w:pPr>
    </w:p>
    <w:p w:rsidR="00166047" w:rsidRDefault="00166047">
      <w:pPr>
        <w:rPr>
          <w:sz w:val="24"/>
          <w:szCs w:val="24"/>
        </w:rPr>
      </w:pPr>
    </w:p>
    <w:p w:rsidR="00166047" w:rsidRPr="00166047" w:rsidRDefault="00166047" w:rsidP="00166047">
      <w:pPr>
        <w:widowControl w:val="0"/>
        <w:autoSpaceDE w:val="0"/>
        <w:autoSpaceDN w:val="0"/>
        <w:adjustRightInd w:val="0"/>
        <w:spacing w:after="280" w:line="520" w:lineRule="atLeast"/>
        <w:rPr>
          <w:rFonts w:ascii="Tahoma" w:hAnsi="Tahoma" w:cs="Tahoma"/>
          <w:b/>
          <w:bCs/>
          <w:color w:val="222222"/>
          <w:sz w:val="40"/>
          <w:szCs w:val="44"/>
        </w:rPr>
      </w:pPr>
      <w:r w:rsidRPr="00166047">
        <w:rPr>
          <w:rFonts w:ascii="Tahoma" w:hAnsi="Tahoma" w:cs="Tahoma"/>
          <w:b/>
          <w:bCs/>
          <w:color w:val="222222"/>
          <w:sz w:val="40"/>
          <w:szCs w:val="44"/>
        </w:rPr>
        <w:t>PATRICK-MURRAY ADMINISTRATION REACHES 2017 SOLAR ENERGY TARGET, SETS NEW GOAL</w:t>
      </w:r>
    </w:p>
    <w:p w:rsidR="00166047" w:rsidRPr="00166047" w:rsidRDefault="00166047" w:rsidP="00D36E91">
      <w:pPr>
        <w:widowControl w:val="0"/>
        <w:autoSpaceDE w:val="0"/>
        <w:autoSpaceDN w:val="0"/>
        <w:adjustRightInd w:val="0"/>
        <w:spacing w:after="260" w:line="240" w:lineRule="auto"/>
        <w:rPr>
          <w:rFonts w:ascii="Arial" w:hAnsi="Arial" w:cs="Helvetica"/>
          <w:color w:val="222222"/>
          <w:sz w:val="20"/>
          <w:szCs w:val="26"/>
        </w:rPr>
      </w:pPr>
      <w:r w:rsidRPr="00166047">
        <w:rPr>
          <w:rFonts w:ascii="Arial" w:hAnsi="Arial" w:cs="Helvetica"/>
          <w:color w:val="222222"/>
          <w:sz w:val="20"/>
          <w:szCs w:val="26"/>
        </w:rPr>
        <w:t>BOSTON – Wednesday, May 1, 2013 – Governor Deval Patrick today joined Energy and Environmental Affairs Secretary Rick Sullivan and other energy officials to celebrate 250 megawatts of solar energy installed – reaching the Patrick-Murray Administration’s goal four years early – and announced a new goal of 1,600 MW by 2020.</w:t>
      </w:r>
    </w:p>
    <w:p w:rsidR="00166047" w:rsidRPr="00166047" w:rsidRDefault="00166047" w:rsidP="00D36E91">
      <w:pPr>
        <w:widowControl w:val="0"/>
        <w:autoSpaceDE w:val="0"/>
        <w:autoSpaceDN w:val="0"/>
        <w:adjustRightInd w:val="0"/>
        <w:spacing w:after="260" w:line="240" w:lineRule="auto"/>
        <w:rPr>
          <w:rFonts w:ascii="Arial" w:hAnsi="Arial" w:cs="Helvetica"/>
          <w:color w:val="222222"/>
          <w:sz w:val="20"/>
          <w:szCs w:val="26"/>
        </w:rPr>
      </w:pPr>
      <w:r w:rsidRPr="00166047">
        <w:rPr>
          <w:rFonts w:ascii="Arial" w:hAnsi="Arial" w:cs="Helvetica"/>
          <w:color w:val="222222"/>
          <w:sz w:val="20"/>
          <w:szCs w:val="26"/>
        </w:rPr>
        <w:t>“When we set ambitious goals and invest in achieving them, Massachusetts wins,” said Governor Patrick. “The many businesses and homeowners who have taken advantage of cost effective renewable energy installations are helping to create both a safer and a more prosperous Commonwealth for the next generation.”</w:t>
      </w:r>
    </w:p>
    <w:p w:rsidR="00166047" w:rsidRPr="00166047" w:rsidRDefault="00166047" w:rsidP="00D36E91">
      <w:pPr>
        <w:widowControl w:val="0"/>
        <w:autoSpaceDE w:val="0"/>
        <w:autoSpaceDN w:val="0"/>
        <w:adjustRightInd w:val="0"/>
        <w:spacing w:after="260" w:line="240" w:lineRule="auto"/>
        <w:rPr>
          <w:rFonts w:ascii="Arial" w:hAnsi="Arial" w:cs="Helvetica"/>
          <w:color w:val="222222"/>
          <w:sz w:val="20"/>
          <w:szCs w:val="26"/>
        </w:rPr>
      </w:pPr>
      <w:r w:rsidRPr="00166047">
        <w:rPr>
          <w:rFonts w:ascii="Arial" w:hAnsi="Arial" w:cs="Helvetica"/>
          <w:color w:val="222222"/>
          <w:sz w:val="20"/>
          <w:szCs w:val="26"/>
        </w:rPr>
        <w:t>"By working with our legislative and municipal partners throughout the Commonwealth, we have achieved an ambitious goal far ahead of schedule while also supporting the state’s clean energy economy," said Lieutenant Governor Timothy Murray. "We will build on this momentum, and continue to invest in renewable energy to lead the nation in this growing industry."</w:t>
      </w:r>
    </w:p>
    <w:p w:rsidR="00166047" w:rsidRPr="00166047" w:rsidRDefault="00166047" w:rsidP="00D36E91">
      <w:pPr>
        <w:widowControl w:val="0"/>
        <w:autoSpaceDE w:val="0"/>
        <w:autoSpaceDN w:val="0"/>
        <w:adjustRightInd w:val="0"/>
        <w:spacing w:after="260" w:line="240" w:lineRule="auto"/>
        <w:rPr>
          <w:rFonts w:ascii="Arial" w:hAnsi="Arial" w:cs="Helvetica"/>
          <w:color w:val="222222"/>
          <w:sz w:val="20"/>
          <w:szCs w:val="26"/>
        </w:rPr>
      </w:pPr>
      <w:r w:rsidRPr="00166047">
        <w:rPr>
          <w:rFonts w:ascii="Arial" w:hAnsi="Arial" w:cs="Helvetica"/>
          <w:color w:val="222222"/>
          <w:sz w:val="20"/>
          <w:szCs w:val="26"/>
        </w:rPr>
        <w:t>Under Governor Patrick’s leadership, the amount of solar energy installed has increased 80 times from the 3 MW installed in 2007. Massachusetts has established strong incentives for renewable energy production that have led to significant cost reductions in solar electricity, making clean energy more accessible to Massachusetts businesses and residents.</w:t>
      </w:r>
    </w:p>
    <w:p w:rsidR="00166047" w:rsidRPr="00166047" w:rsidRDefault="00166047" w:rsidP="00D36E91">
      <w:pPr>
        <w:widowControl w:val="0"/>
        <w:autoSpaceDE w:val="0"/>
        <w:autoSpaceDN w:val="0"/>
        <w:adjustRightInd w:val="0"/>
        <w:spacing w:after="260" w:line="240" w:lineRule="auto"/>
        <w:rPr>
          <w:rFonts w:ascii="Arial" w:hAnsi="Arial" w:cs="Helvetica"/>
          <w:color w:val="222222"/>
          <w:sz w:val="20"/>
          <w:szCs w:val="26"/>
        </w:rPr>
      </w:pPr>
      <w:r w:rsidRPr="00166047">
        <w:rPr>
          <w:rFonts w:ascii="Arial" w:hAnsi="Arial" w:cs="Helvetica"/>
          <w:color w:val="222222"/>
          <w:sz w:val="20"/>
          <w:szCs w:val="26"/>
        </w:rPr>
        <w:t>“This exciting announcement is a direct result of Governor Patrick’s leadership in the clean energy revolution,” said Secretary Sullivan. “The initiatives and incentives we have established in Massachusetts are saving residents money, creating jobs and protecting our environment.”</w:t>
      </w:r>
    </w:p>
    <w:p w:rsidR="00166047" w:rsidRPr="00166047" w:rsidRDefault="00166047" w:rsidP="00D36E91">
      <w:pPr>
        <w:widowControl w:val="0"/>
        <w:autoSpaceDE w:val="0"/>
        <w:autoSpaceDN w:val="0"/>
        <w:adjustRightInd w:val="0"/>
        <w:spacing w:after="260" w:line="240" w:lineRule="auto"/>
        <w:rPr>
          <w:rFonts w:ascii="Arial" w:hAnsi="Arial" w:cs="Helvetica"/>
          <w:color w:val="222222"/>
          <w:sz w:val="20"/>
          <w:szCs w:val="26"/>
        </w:rPr>
      </w:pPr>
      <w:r w:rsidRPr="00166047">
        <w:rPr>
          <w:rFonts w:ascii="Arial" w:hAnsi="Arial" w:cs="Helvetica"/>
          <w:color w:val="222222"/>
          <w:sz w:val="20"/>
          <w:szCs w:val="26"/>
        </w:rPr>
        <w:t>“Massachusetts has a lot to celebrate, including the success we’ve had reducing the cost of solar,” said Department of Energy Resources Commissioner Mark Sylvia. “Those businesses, cities and towns, and homeowners who invest in renewable energy will reap the benefits of stable, reliable costs from this clean, local source of electricity.”</w:t>
      </w:r>
    </w:p>
    <w:p w:rsidR="00166047" w:rsidRPr="00166047" w:rsidRDefault="00166047" w:rsidP="00D36E91">
      <w:pPr>
        <w:widowControl w:val="0"/>
        <w:autoSpaceDE w:val="0"/>
        <w:autoSpaceDN w:val="0"/>
        <w:adjustRightInd w:val="0"/>
        <w:spacing w:after="260" w:line="240" w:lineRule="auto"/>
        <w:rPr>
          <w:rFonts w:ascii="Arial" w:hAnsi="Arial" w:cs="Helvetica"/>
          <w:color w:val="222222"/>
          <w:sz w:val="20"/>
          <w:szCs w:val="26"/>
        </w:rPr>
      </w:pPr>
      <w:r w:rsidRPr="00166047">
        <w:rPr>
          <w:rFonts w:ascii="Arial" w:hAnsi="Arial" w:cs="Helvetica"/>
          <w:color w:val="222222"/>
          <w:sz w:val="20"/>
          <w:szCs w:val="26"/>
        </w:rPr>
        <w:t>The Commonwealth’s Renewable Portfolio Standard (RPS) Solar Carve-Out program has established a strong solar energy market in Massachusetts, with a current cap of 400 MW. As that target approaches, state energy officials are fast-tracking revisions to expand the program.</w:t>
      </w:r>
    </w:p>
    <w:p w:rsidR="00166047" w:rsidRPr="00166047" w:rsidRDefault="00166047" w:rsidP="00D36E91">
      <w:pPr>
        <w:widowControl w:val="0"/>
        <w:autoSpaceDE w:val="0"/>
        <w:autoSpaceDN w:val="0"/>
        <w:adjustRightInd w:val="0"/>
        <w:spacing w:after="260" w:line="240" w:lineRule="auto"/>
        <w:rPr>
          <w:rFonts w:ascii="Arial" w:hAnsi="Arial" w:cs="Helvetica"/>
          <w:color w:val="222222"/>
          <w:sz w:val="20"/>
          <w:szCs w:val="26"/>
        </w:rPr>
      </w:pPr>
      <w:r w:rsidRPr="00166047">
        <w:rPr>
          <w:rFonts w:ascii="Arial" w:hAnsi="Arial" w:cs="Helvetica"/>
          <w:color w:val="222222"/>
          <w:sz w:val="20"/>
          <w:szCs w:val="26"/>
        </w:rPr>
        <w:t>Residential solar electricity prices dropped 28 percent in Massachusetts in 2012, according to a report issued by the Solar Energy Industries Association in March 2013. This was the second biggest drop in the nation last year.</w:t>
      </w:r>
    </w:p>
    <w:p w:rsidR="00166047" w:rsidRPr="00166047" w:rsidRDefault="00166047" w:rsidP="00D36E91">
      <w:pPr>
        <w:widowControl w:val="0"/>
        <w:autoSpaceDE w:val="0"/>
        <w:autoSpaceDN w:val="0"/>
        <w:adjustRightInd w:val="0"/>
        <w:spacing w:after="260" w:line="240" w:lineRule="auto"/>
        <w:rPr>
          <w:rFonts w:ascii="Arial" w:hAnsi="Arial" w:cs="Helvetica"/>
          <w:color w:val="222222"/>
          <w:sz w:val="20"/>
          <w:szCs w:val="26"/>
        </w:rPr>
      </w:pPr>
      <w:r w:rsidRPr="00166047">
        <w:rPr>
          <w:rFonts w:ascii="Arial" w:hAnsi="Arial" w:cs="Helvetica"/>
          <w:color w:val="222222"/>
          <w:sz w:val="20"/>
          <w:szCs w:val="26"/>
        </w:rPr>
        <w:t>In addition to strengthening the RPS, the Green Communities Act, signed by Governor Patrick in 2008, established the Green Communities designation and grant program that provides technical assistance and incentives to support solar development in the Commonwealth’s municipalities. There are currently 110 designated Green Communities in the Commonwealth and nearly half of all Massachusetts residents live in a Green Community.</w:t>
      </w:r>
    </w:p>
    <w:p w:rsidR="00166047" w:rsidRPr="00166047" w:rsidRDefault="00166047" w:rsidP="00D36E91">
      <w:pPr>
        <w:widowControl w:val="0"/>
        <w:autoSpaceDE w:val="0"/>
        <w:autoSpaceDN w:val="0"/>
        <w:adjustRightInd w:val="0"/>
        <w:spacing w:after="260" w:line="240" w:lineRule="auto"/>
        <w:rPr>
          <w:rFonts w:ascii="Arial" w:hAnsi="Arial" w:cs="Helvetica"/>
          <w:color w:val="222222"/>
          <w:sz w:val="20"/>
          <w:szCs w:val="26"/>
        </w:rPr>
      </w:pPr>
      <w:r w:rsidRPr="00166047">
        <w:rPr>
          <w:rFonts w:ascii="Arial" w:hAnsi="Arial" w:cs="Helvetica"/>
          <w:color w:val="222222"/>
          <w:sz w:val="20"/>
          <w:szCs w:val="26"/>
        </w:rPr>
        <w:t>These targeted investments have led to economic growth and job creation. The Massachusetts Clean Energy Center’s (MassCEC) 2012 Massachusetts Clean Energy Industry Report showed an 11.2 percent growth in Massachusetts clean energy jobs between 2011 and 2012. Nearly 5,000 clean energy firms employ more than 71,000 clean energy workers.</w:t>
      </w:r>
    </w:p>
    <w:p w:rsidR="00166047" w:rsidRPr="00166047" w:rsidRDefault="00166047" w:rsidP="00D36E91">
      <w:pPr>
        <w:widowControl w:val="0"/>
        <w:autoSpaceDE w:val="0"/>
        <w:autoSpaceDN w:val="0"/>
        <w:adjustRightInd w:val="0"/>
        <w:spacing w:after="260" w:line="240" w:lineRule="auto"/>
        <w:rPr>
          <w:rFonts w:ascii="Arial" w:hAnsi="Arial" w:cs="Helvetica"/>
          <w:color w:val="222222"/>
          <w:sz w:val="20"/>
          <w:szCs w:val="26"/>
        </w:rPr>
      </w:pPr>
      <w:r w:rsidRPr="00166047">
        <w:rPr>
          <w:rFonts w:ascii="Arial" w:hAnsi="Arial" w:cs="Helvetica"/>
          <w:color w:val="222222"/>
          <w:sz w:val="20"/>
          <w:szCs w:val="26"/>
        </w:rPr>
        <w:t>“The success of the solar industry and the clean energy sector as a whole is a testament to the commitment Massachusetts has made to become a renewable energy leader,” said MassCEC CEO Alicia Barton. “While we celebrate the success of one goal, we’re excited to tackle the next, creating more local jobs and keeping more energy dollars here at home.”</w:t>
      </w:r>
    </w:p>
    <w:p w:rsidR="00166047" w:rsidRPr="00166047" w:rsidRDefault="00166047" w:rsidP="00D36E91">
      <w:pPr>
        <w:widowControl w:val="0"/>
        <w:autoSpaceDE w:val="0"/>
        <w:autoSpaceDN w:val="0"/>
        <w:adjustRightInd w:val="0"/>
        <w:spacing w:after="260" w:line="240" w:lineRule="auto"/>
        <w:rPr>
          <w:rFonts w:ascii="Arial" w:hAnsi="Arial" w:cs="Helvetica"/>
          <w:color w:val="222222"/>
          <w:sz w:val="20"/>
          <w:szCs w:val="26"/>
        </w:rPr>
      </w:pPr>
      <w:r w:rsidRPr="00166047">
        <w:rPr>
          <w:rFonts w:ascii="Arial" w:hAnsi="Arial" w:cs="Helvetica"/>
          <w:color w:val="222222"/>
          <w:sz w:val="20"/>
          <w:szCs w:val="26"/>
        </w:rPr>
        <w:t>The solar power installed in Massachusetts generates enough electricity to power more than 37,000 homes for a year, and when compared with fossil fuel-generated electricity, is the equivalent of eliminating the greenhouse gas emissions from nearly 26,000 cars a year.</w:t>
      </w:r>
    </w:p>
    <w:p w:rsidR="00166047" w:rsidRPr="00166047" w:rsidRDefault="00166047" w:rsidP="00D36E91">
      <w:pPr>
        <w:widowControl w:val="0"/>
        <w:autoSpaceDE w:val="0"/>
        <w:autoSpaceDN w:val="0"/>
        <w:adjustRightInd w:val="0"/>
        <w:spacing w:after="260" w:line="240" w:lineRule="auto"/>
        <w:rPr>
          <w:rFonts w:ascii="Arial" w:hAnsi="Arial" w:cs="Helvetica"/>
          <w:color w:val="222222"/>
          <w:sz w:val="20"/>
          <w:szCs w:val="26"/>
        </w:rPr>
      </w:pPr>
      <w:r w:rsidRPr="00166047">
        <w:rPr>
          <w:rFonts w:ascii="Arial" w:hAnsi="Arial" w:cs="Helvetica"/>
          <w:color w:val="222222"/>
          <w:sz w:val="20"/>
          <w:szCs w:val="26"/>
        </w:rPr>
        <w:t>When the new goal is reached, 1,600 MW of installed solar will generate enough electricity to power approximately 240,000 homes annually – the equivalent of 97 percent of Boston households – and reduce the greenhouse gas emissions produced by about 166,000 cars.</w:t>
      </w:r>
    </w:p>
    <w:p w:rsidR="00166047" w:rsidRPr="00166047" w:rsidRDefault="00166047" w:rsidP="00D36E91">
      <w:pPr>
        <w:widowControl w:val="0"/>
        <w:autoSpaceDE w:val="0"/>
        <w:autoSpaceDN w:val="0"/>
        <w:adjustRightInd w:val="0"/>
        <w:spacing w:after="260" w:line="240" w:lineRule="auto"/>
        <w:rPr>
          <w:rFonts w:ascii="Arial" w:hAnsi="Arial" w:cs="Helvetica"/>
          <w:color w:val="222222"/>
          <w:sz w:val="20"/>
          <w:szCs w:val="26"/>
        </w:rPr>
      </w:pPr>
      <w:r w:rsidRPr="00166047">
        <w:rPr>
          <w:rFonts w:ascii="Arial" w:hAnsi="Arial" w:cs="Helvetica"/>
          <w:color w:val="222222"/>
          <w:sz w:val="20"/>
          <w:szCs w:val="26"/>
        </w:rPr>
        <w:t>“The Solar Energy Industries Association (SEIA) applauds the Commonwealth’s phenomenal success in attracting investment, innovative companies and jobs while driving down costs,” said SEIA Senior Vice President of State Affairs Carrie Cullen Hitt. “Massachusetts ranks number seven in the nation for solar installations (2012) and number two for driving down costs, which dropped over 28 percent in 2012. We look forward to expanding this success with Governor Patrick and his team.”</w:t>
      </w:r>
    </w:p>
    <w:p w:rsidR="00E52DE7" w:rsidRDefault="00166047" w:rsidP="00D36E91">
      <w:pPr>
        <w:spacing w:line="240" w:lineRule="auto"/>
        <w:rPr>
          <w:rFonts w:ascii="Arial" w:hAnsi="Arial" w:cs="Helvetica"/>
          <w:color w:val="222222"/>
          <w:sz w:val="20"/>
          <w:szCs w:val="26"/>
        </w:rPr>
      </w:pPr>
      <w:r w:rsidRPr="00166047">
        <w:rPr>
          <w:rFonts w:ascii="Arial" w:hAnsi="Arial" w:cs="Helvetica"/>
          <w:color w:val="222222"/>
          <w:sz w:val="20"/>
          <w:szCs w:val="26"/>
        </w:rPr>
        <w:t xml:space="preserve">Massachusetts sits at the end of the energy pipeline, spending billions of dollars annually to import all of its fossil fuel based energy sources from places like South America, Canada and the Middle East. That is lost economic opportunity that Massachusetts stands poised to reclaim through investments in </w:t>
      </w:r>
      <w:proofErr w:type="gramStart"/>
      <w:r w:rsidRPr="00166047">
        <w:rPr>
          <w:rFonts w:ascii="Arial" w:hAnsi="Arial" w:cs="Helvetica"/>
          <w:color w:val="222222"/>
          <w:sz w:val="20"/>
          <w:szCs w:val="26"/>
        </w:rPr>
        <w:t>home-grown</w:t>
      </w:r>
      <w:proofErr w:type="gramEnd"/>
      <w:r w:rsidRPr="00166047">
        <w:rPr>
          <w:rFonts w:ascii="Arial" w:hAnsi="Arial" w:cs="Helvetica"/>
          <w:color w:val="222222"/>
          <w:sz w:val="20"/>
          <w:szCs w:val="26"/>
        </w:rPr>
        <w:t xml:space="preserve"> renewable energy programs.</w:t>
      </w: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D36E91">
      <w:pPr>
        <w:spacing w:line="240" w:lineRule="auto"/>
        <w:rPr>
          <w:rFonts w:ascii="Arial" w:hAnsi="Arial" w:cs="Helvetica"/>
          <w:color w:val="222222"/>
          <w:sz w:val="20"/>
          <w:szCs w:val="26"/>
        </w:rPr>
      </w:pPr>
    </w:p>
    <w:p w:rsidR="00E52DE7" w:rsidRDefault="00E52DE7" w:rsidP="00E52DE7">
      <w:pPr>
        <w:widowControl w:val="0"/>
        <w:autoSpaceDE w:val="0"/>
        <w:autoSpaceDN w:val="0"/>
        <w:adjustRightInd w:val="0"/>
        <w:spacing w:after="280" w:line="520" w:lineRule="atLeast"/>
        <w:rPr>
          <w:rFonts w:ascii="Tahoma" w:hAnsi="Tahoma" w:cs="Tahoma"/>
          <w:b/>
          <w:bCs/>
          <w:color w:val="222222"/>
          <w:sz w:val="44"/>
          <w:szCs w:val="44"/>
        </w:rPr>
      </w:pPr>
      <w:r>
        <w:rPr>
          <w:rFonts w:ascii="Tahoma" w:hAnsi="Tahoma" w:cs="Tahoma"/>
          <w:b/>
          <w:bCs/>
          <w:color w:val="222222"/>
          <w:sz w:val="44"/>
          <w:szCs w:val="44"/>
        </w:rPr>
        <w:t>GOVERNOR PATRICK COMMEMORATES OPENING OF NEW BROADBAND NETWORK FOR CAPE &amp; ISLANDS</w:t>
      </w:r>
    </w:p>
    <w:p w:rsidR="00E52DE7" w:rsidRDefault="00E52DE7" w:rsidP="00E52DE7">
      <w:pPr>
        <w:widowControl w:val="0"/>
        <w:autoSpaceDE w:val="0"/>
        <w:autoSpaceDN w:val="0"/>
        <w:adjustRightInd w:val="0"/>
        <w:spacing w:after="280" w:line="420" w:lineRule="atLeast"/>
        <w:rPr>
          <w:rFonts w:ascii="Tahoma" w:hAnsi="Tahoma" w:cs="Tahoma"/>
          <w:color w:val="222222"/>
          <w:sz w:val="36"/>
          <w:szCs w:val="36"/>
        </w:rPr>
      </w:pPr>
      <w:r>
        <w:rPr>
          <w:rFonts w:ascii="Tahoma" w:hAnsi="Tahoma" w:cs="Tahoma"/>
          <w:color w:val="222222"/>
          <w:sz w:val="36"/>
          <w:szCs w:val="36"/>
        </w:rPr>
        <w:t>Over 70 Key Community Facilities to Gain Access to High Speed Broadband</w:t>
      </w:r>
    </w:p>
    <w:p w:rsidR="00E52DE7" w:rsidRDefault="00E52DE7" w:rsidP="00E52DE7">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BUZZARDS BAY – June 14, 2013 – Governor Deval Patrick today joined community leaders and public officials at the Massachusetts Maritime Academy to mark the beginning of operations on the new OpenCape fiber-optic broadband network. The Cape and Islands will now have a 300-mile open-access fiber-optic network connecting over 70 important community facilities, including community colleges, high schools, libraries, public safety facilities and other municipal buildings.</w:t>
      </w:r>
    </w:p>
    <w:p w:rsidR="00E52DE7" w:rsidRDefault="00E52DE7" w:rsidP="00E52DE7">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“Broadband is essential for Massachusetts to remain competitive,” said Governor Patrick. “OpenCape is a remarkable milestone that will connect thousands of residents and small businesses to education and economic opportunities all over the world.”</w:t>
      </w:r>
    </w:p>
    <w:p w:rsidR="00E52DE7" w:rsidRDefault="00E52DE7" w:rsidP="00E52DE7">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The Patrick Administration has been a longtime champion for broadband expansion to enable residents and businesses to better compete in the 21st century global economy. In April 2013, Governor Patrick lit the first section of MassBroadband 123, a new 1,200-mile fiber-optic network that will bring high-speed Internet access to underserved areas of western and central Massachusetts. Broadband expansion is a critical component of Governor Patrick's strategy to invest in education, innovation and infrastructure in order to drive growth and economic opportunity in every corner of the Commonwealth.</w:t>
      </w:r>
    </w:p>
    <w:p w:rsidR="00E52DE7" w:rsidRDefault="00E52DE7" w:rsidP="00E52DE7">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“This broadband infrastructure is a tremendous asset for our communities, and it will connect our schools, libraries, hospitals and businesses,” said Senate President Therese Murray. “With the completion of this project, the Cape will finally have open access to a reliable communications network like the rest of the state.”</w:t>
      </w:r>
    </w:p>
    <w:p w:rsidR="00E52DE7" w:rsidRDefault="00E52DE7" w:rsidP="00E52DE7">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“It remains essential to invest in tools we can not only use today, but build upon for tomorrow,” said Senator Dan Wolf. “The OpenCape network does just this, and I look forward to seeing the positive impact it will have in our Cape community, notably our schools and libraries.”</w:t>
      </w:r>
    </w:p>
    <w:p w:rsidR="00E52DE7" w:rsidRDefault="00E52DE7" w:rsidP="00E52DE7">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“I am very excited about the potential that will now be unlocked by today’s opening of the new OpenCape fiber-optic broadband network,” said U.S. Representative Bill Keating. “High-speed broadband is an integral component of modern society and this project will bring us one step closer to leveling the ‘digital divide’ that still exists in Massachusetts. This is an essential tool for the youth, seniors, small businesses, research institutions and local governments of our community.”</w:t>
      </w:r>
    </w:p>
    <w:p w:rsidR="00E52DE7" w:rsidRDefault="00E52DE7" w:rsidP="00E52DE7">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"The OpenCape network is the most significant economic tool to come along to in over a century,” said Representative Sarah Peake. We can only begin to imagine the positive economic impact that a reliable and robust broadband network will have for our schools, businesses and healthcare institutions. This will help create jobs and make Cape Cod a true tech sandbar!"</w:t>
      </w:r>
    </w:p>
    <w:p w:rsidR="00E52DE7" w:rsidRDefault="00E52DE7" w:rsidP="00E52DE7">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"This is an excellent example of how a public/private partnership can provide critical infrastructure, drive job growth and revitalize a community, Cape Cod in this case," said Representative Randy Hunt. "Potential uses for CapeNet are limited only by the imaginations of our most creative people."</w:t>
      </w:r>
    </w:p>
    <w:p w:rsidR="00E52DE7" w:rsidRDefault="00E52DE7" w:rsidP="00E52DE7">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“With the improved broadband network, I look forward to the expansion of the business community and the increase of educational opportunities that will grow with it,” said Representative Cleon Turner.</w:t>
      </w:r>
    </w:p>
    <w:p w:rsidR="00E52DE7" w:rsidRDefault="00E52DE7" w:rsidP="00E52DE7">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Open Cape is a non-profit organization created to bring affordable, broadband access to the Cape and Islands. The network serves the Cape and Islands, and connects to Brockton and Providence, Rhode Island. OpenCape has licensed CapeNet LLC to operate its network and offer services to the community.</w:t>
      </w:r>
    </w:p>
    <w:p w:rsidR="00E52DE7" w:rsidRDefault="00E52DE7" w:rsidP="00E52DE7">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In 2010, OpenCape was awarded a National Telecommunications and Information Administration’s Broadband Technology Opportunities Program (BTOP) grant for $32 million. Through the Massachusetts Broadband Institute at the Massachusetts Technology Collaborative, the Commonwealth provided $5 million in matching funds toward the federal BTOP grant.</w:t>
      </w:r>
    </w:p>
    <w:p w:rsidR="00E52DE7" w:rsidRDefault="00E52DE7" w:rsidP="00E52DE7">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b/>
          <w:bCs/>
          <w:color w:val="222222"/>
          <w:sz w:val="26"/>
          <w:szCs w:val="26"/>
        </w:rPr>
        <w:t>About the Massachusetts Broadband Institute</w:t>
      </w:r>
    </w:p>
    <w:p w:rsidR="00B417F5" w:rsidRDefault="00E52DE7" w:rsidP="00E52DE7">
      <w:pPr>
        <w:spacing w:line="240" w:lineRule="auto"/>
        <w:rPr>
          <w:rFonts w:ascii="Helvetica" w:hAnsi="Helvetica" w:cs="Helvetica"/>
          <w:color w:val="222222"/>
          <w:sz w:val="26"/>
          <w:szCs w:val="26"/>
        </w:rPr>
      </w:pPr>
      <w:r>
        <w:rPr>
          <w:rFonts w:ascii="Helvetica" w:hAnsi="Helvetica" w:cs="Helvetica"/>
          <w:color w:val="222222"/>
          <w:sz w:val="26"/>
          <w:szCs w:val="26"/>
        </w:rPr>
        <w:t xml:space="preserve">The Massachusetts Broadband Institute at MassTech is working to extend affordable high-speed Internet access to all homes, businesses, schools, libraries, medical facilities, government offices and other public places across the Commonwealth, allowing all regions to participate more fully in the innovation economy. MBI also works to promote broadband usage and adoption by our residents and small businesses. Learn more at </w:t>
      </w:r>
      <w:hyperlink r:id="rId150" w:history="1">
        <w:r>
          <w:rPr>
            <w:rFonts w:ascii="Helvetica" w:hAnsi="Helvetica" w:cs="Helvetica"/>
            <w:color w:val="00469C"/>
            <w:sz w:val="26"/>
            <w:szCs w:val="26"/>
            <w:u w:val="single" w:color="00469C"/>
          </w:rPr>
          <w:t>http://broadband.masstech.org</w:t>
        </w:r>
      </w:hyperlink>
      <w:r>
        <w:rPr>
          <w:rFonts w:ascii="Helvetica" w:hAnsi="Helvetica" w:cs="Helvetica"/>
          <w:color w:val="222222"/>
          <w:sz w:val="26"/>
          <w:szCs w:val="26"/>
        </w:rPr>
        <w:t>.</w:t>
      </w: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E52DE7">
      <w:pPr>
        <w:spacing w:line="240" w:lineRule="auto"/>
        <w:rPr>
          <w:rFonts w:ascii="Helvetica" w:hAnsi="Helvetica" w:cs="Helvetica"/>
          <w:color w:val="222222"/>
          <w:sz w:val="26"/>
          <w:szCs w:val="26"/>
        </w:rPr>
      </w:pPr>
    </w:p>
    <w:p w:rsidR="00B417F5" w:rsidRDefault="00B417F5" w:rsidP="00B417F5">
      <w:pPr>
        <w:widowControl w:val="0"/>
        <w:autoSpaceDE w:val="0"/>
        <w:autoSpaceDN w:val="0"/>
        <w:adjustRightInd w:val="0"/>
        <w:spacing w:after="280" w:line="520" w:lineRule="atLeast"/>
        <w:rPr>
          <w:rFonts w:ascii="Tahoma" w:hAnsi="Tahoma" w:cs="Tahoma"/>
          <w:b/>
          <w:bCs/>
          <w:color w:val="222222"/>
          <w:sz w:val="44"/>
          <w:szCs w:val="44"/>
        </w:rPr>
      </w:pPr>
      <w:r>
        <w:rPr>
          <w:rFonts w:ascii="Tahoma" w:hAnsi="Tahoma" w:cs="Tahoma"/>
          <w:b/>
          <w:bCs/>
          <w:color w:val="222222"/>
          <w:sz w:val="44"/>
          <w:szCs w:val="44"/>
        </w:rPr>
        <w:t>GOVERNOR PATRICK IS RECOGNIZED FOR GROWING DIVERSITY IN STATE GOVERNMENT</w:t>
      </w:r>
    </w:p>
    <w:p w:rsidR="00B417F5" w:rsidRDefault="00B417F5" w:rsidP="00B417F5">
      <w:pPr>
        <w:widowControl w:val="0"/>
        <w:autoSpaceDE w:val="0"/>
        <w:autoSpaceDN w:val="0"/>
        <w:adjustRightInd w:val="0"/>
        <w:spacing w:after="280" w:line="420" w:lineRule="atLeast"/>
        <w:rPr>
          <w:rFonts w:ascii="Tahoma" w:hAnsi="Tahoma" w:cs="Tahoma"/>
          <w:color w:val="222222"/>
          <w:sz w:val="36"/>
          <w:szCs w:val="36"/>
        </w:rPr>
      </w:pPr>
    </w:p>
    <w:p w:rsidR="00B417F5" w:rsidRDefault="00B417F5" w:rsidP="00B417F5">
      <w:pPr>
        <w:widowControl w:val="0"/>
        <w:autoSpaceDE w:val="0"/>
        <w:autoSpaceDN w:val="0"/>
        <w:adjustRightInd w:val="0"/>
        <w:spacing w:after="260" w:line="380" w:lineRule="atLeast"/>
        <w:jc w:val="center"/>
        <w:rPr>
          <w:rFonts w:ascii="Helvetica" w:hAnsi="Helvetica" w:cs="Helvetica"/>
          <w:color w:val="222222"/>
          <w:sz w:val="26"/>
          <w:szCs w:val="26"/>
        </w:rPr>
      </w:pPr>
      <w:r>
        <w:rPr>
          <w:rFonts w:ascii="Helvetica" w:hAnsi="Helvetica" w:cs="Helvetica"/>
          <w:color w:val="222222"/>
          <w:sz w:val="26"/>
          <w:szCs w:val="26"/>
        </w:rPr>
        <w:t> </w:t>
      </w:r>
      <w:r>
        <w:rPr>
          <w:rFonts w:ascii="Helvetica" w:hAnsi="Helvetica" w:cs="Helvetica"/>
          <w:i/>
          <w:iCs/>
          <w:color w:val="222222"/>
          <w:sz w:val="26"/>
          <w:szCs w:val="26"/>
        </w:rPr>
        <w:t>Governor Patrick is recognized for his Administration's efforts to promote diversity in state government at Commonwealth Compact's 5th Anniversary Celebration at the UMass Boston Campus Center Ballroom</w:t>
      </w:r>
      <w:proofErr w:type="gramStart"/>
      <w:r>
        <w:rPr>
          <w:rFonts w:ascii="Helvetica" w:hAnsi="Helvetica" w:cs="Helvetica"/>
          <w:i/>
          <w:iCs/>
          <w:color w:val="222222"/>
          <w:sz w:val="26"/>
          <w:szCs w:val="26"/>
        </w:rPr>
        <w:t>. </w:t>
      </w:r>
      <w:proofErr w:type="gramEnd"/>
      <w:r>
        <w:rPr>
          <w:rFonts w:ascii="Helvetica" w:hAnsi="Helvetica" w:cs="Helvetica"/>
          <w:i/>
          <w:iCs/>
          <w:color w:val="222222"/>
          <w:sz w:val="26"/>
          <w:szCs w:val="26"/>
        </w:rPr>
        <w:t>(Photo credit: Eric Haynes / Governor's Office)</w:t>
      </w:r>
    </w:p>
    <w:p w:rsidR="00B417F5" w:rsidRDefault="00B417F5" w:rsidP="00B417F5">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BOSTON – Thursday, May 23, 2013 – Governor Deval Patrick Tuesday was recognized for his Administration’s efforts to create a state government that reflects the diversity and inclusiveness of communities throughout Massachusetts at the Commonwealth Compact’s 5th Anniversary celebration. Under Governor Patrick’s leadership, over one quarter of executive branch employees are people of color and over half are women.</w:t>
      </w:r>
    </w:p>
    <w:p w:rsidR="00B417F5" w:rsidRDefault="00B417F5" w:rsidP="00B417F5">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During his first month in office, Governor Patrick signed Executive Order 478 which reestablished the Commonwealth’s commitment to hiring a diverse workforce by promoting inclusion in hiring and board appointments, and providing enhanced access to state services and contracts for all Massachusetts residents. That executive order also outlined a specific process to implement the hiring of people with disabilities, resulting in the creation of the Disability Task Force to establish and implement best practices for recruiting, hiring and promoting persons with disabilities.</w:t>
      </w:r>
    </w:p>
    <w:p w:rsidR="00B417F5" w:rsidRDefault="00B417F5" w:rsidP="00B417F5">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color w:val="222222"/>
          <w:sz w:val="26"/>
          <w:szCs w:val="26"/>
        </w:rPr>
        <w:t>As Massachusetts’ presence in the global economy continues to grow, the Patrick-Murray Administration has focused on ensuring that all of the Commonwealth’s residents have a place in expanding and strengthening our economy for future generations. State business with minority-owned and women-owned companies has increased by over 40 percent overall</w:t>
      </w:r>
      <w:proofErr w:type="gramStart"/>
      <w:r>
        <w:rPr>
          <w:rFonts w:ascii="Helvetica" w:hAnsi="Helvetica" w:cs="Helvetica"/>
          <w:color w:val="222222"/>
          <w:sz w:val="26"/>
          <w:szCs w:val="26"/>
        </w:rPr>
        <w:t>;</w:t>
      </w:r>
      <w:proofErr w:type="gramEnd"/>
      <w:r>
        <w:rPr>
          <w:rFonts w:ascii="Helvetica" w:hAnsi="Helvetica" w:cs="Helvetica"/>
          <w:color w:val="222222"/>
          <w:sz w:val="26"/>
          <w:szCs w:val="26"/>
        </w:rPr>
        <w:t xml:space="preserve"> 16 percent for minority-owned businesses and 51 percent for women-owned companies, since Governor Patrick took office. There has been a 10 percent increase in women and a 57 percent increase in minority individuals in Executive Branch managerial positions, since 2007, and a 25 percent increase in women and a 207 percent increase in minority individuals serving as senior managers within state government during that time.  Minority-owned businesses continue to be an engine for job creation in the Commonwealth, with over 47,000 minority-owned firms in Massachusetts spanning multiple industries including high-tech, health care, construction, hospitality, education and financial services.</w:t>
      </w:r>
    </w:p>
    <w:p w:rsidR="00B417F5" w:rsidRDefault="00B417F5" w:rsidP="00B417F5">
      <w:pPr>
        <w:widowControl w:val="0"/>
        <w:autoSpaceDE w:val="0"/>
        <w:autoSpaceDN w:val="0"/>
        <w:adjustRightInd w:val="0"/>
        <w:spacing w:after="260" w:line="380" w:lineRule="atLeast"/>
        <w:rPr>
          <w:rFonts w:ascii="Helvetica" w:hAnsi="Helvetica" w:cs="Helvetica"/>
          <w:color w:val="222222"/>
          <w:sz w:val="26"/>
          <w:szCs w:val="26"/>
        </w:rPr>
      </w:pPr>
      <w:r>
        <w:rPr>
          <w:rFonts w:ascii="Helvetica" w:hAnsi="Helvetica" w:cs="Helvetica"/>
          <w:i/>
          <w:iCs/>
          <w:color w:val="222222"/>
          <w:sz w:val="26"/>
          <w:szCs w:val="26"/>
        </w:rPr>
        <w:t>About Commonwealth Compact:</w:t>
      </w:r>
    </w:p>
    <w:p w:rsidR="00265A15" w:rsidRDefault="00B417F5" w:rsidP="00B417F5">
      <w:pPr>
        <w:spacing w:line="240" w:lineRule="auto"/>
        <w:rPr>
          <w:rFonts w:ascii="Helvetica" w:hAnsi="Helvetica" w:cs="Helvetica"/>
          <w:color w:val="222222"/>
          <w:sz w:val="26"/>
          <w:szCs w:val="26"/>
        </w:rPr>
      </w:pPr>
      <w:proofErr w:type="gramStart"/>
      <w:r>
        <w:rPr>
          <w:rFonts w:ascii="Helvetica" w:hAnsi="Helvetica" w:cs="Helvetica"/>
          <w:color w:val="222222"/>
          <w:sz w:val="26"/>
          <w:szCs w:val="26"/>
        </w:rPr>
        <w:t>Commonwealth Compact was created in 2008 by Steve Crosby, then Dean of UMass Boston’s McCormack Graduate School, with the help of former Suffolk County District Attorney, Ralph Martin, and former Boston Globe publisher, Steve Ainsley</w:t>
      </w:r>
      <w:proofErr w:type="gramEnd"/>
      <w:r>
        <w:rPr>
          <w:rFonts w:ascii="Helvetica" w:hAnsi="Helvetica" w:cs="Helvetica"/>
          <w:color w:val="222222"/>
          <w:sz w:val="26"/>
          <w:szCs w:val="26"/>
        </w:rPr>
        <w:t>. Its mission is to establish Massachusetts as a uniquely inclusive, honest and supportive community of - and for - diverse people. Commonwealth Compact is committed to increasing, retaining and promoting the representation of people of color and women throughout their organizations.</w:t>
      </w:r>
    </w:p>
    <w:p w:rsidR="00265A15" w:rsidRDefault="00265A15" w:rsidP="00B417F5">
      <w:pPr>
        <w:spacing w:line="240" w:lineRule="auto"/>
        <w:rPr>
          <w:rFonts w:ascii="Helvetica" w:hAnsi="Helvetica" w:cs="Helvetica"/>
          <w:color w:val="222222"/>
          <w:sz w:val="26"/>
          <w:szCs w:val="26"/>
        </w:rPr>
      </w:pPr>
    </w:p>
    <w:p w:rsidR="00265A15" w:rsidRDefault="00265A15" w:rsidP="00B417F5">
      <w:pPr>
        <w:spacing w:line="240" w:lineRule="auto"/>
        <w:rPr>
          <w:rFonts w:ascii="Helvetica" w:hAnsi="Helvetica" w:cs="Helvetica"/>
          <w:color w:val="222222"/>
          <w:sz w:val="26"/>
          <w:szCs w:val="26"/>
        </w:rPr>
      </w:pPr>
    </w:p>
    <w:p w:rsidR="00265A15" w:rsidRDefault="00265A15" w:rsidP="00B417F5">
      <w:pPr>
        <w:spacing w:line="240" w:lineRule="auto"/>
        <w:rPr>
          <w:rFonts w:ascii="Helvetica" w:hAnsi="Helvetica" w:cs="Helvetica"/>
          <w:color w:val="222222"/>
          <w:sz w:val="26"/>
          <w:szCs w:val="26"/>
        </w:rPr>
      </w:pPr>
    </w:p>
    <w:p w:rsidR="00265A15" w:rsidRDefault="00265A15" w:rsidP="00B417F5">
      <w:pPr>
        <w:spacing w:line="240" w:lineRule="auto"/>
        <w:rPr>
          <w:rFonts w:ascii="Helvetica" w:hAnsi="Helvetica" w:cs="Helvetica"/>
          <w:color w:val="222222"/>
          <w:sz w:val="26"/>
          <w:szCs w:val="26"/>
        </w:rPr>
      </w:pPr>
    </w:p>
    <w:p w:rsidR="00265A15" w:rsidRDefault="00265A15" w:rsidP="00B417F5">
      <w:pPr>
        <w:spacing w:line="240" w:lineRule="auto"/>
        <w:rPr>
          <w:rFonts w:ascii="Helvetica" w:hAnsi="Helvetica" w:cs="Helvetica"/>
          <w:color w:val="222222"/>
          <w:sz w:val="26"/>
          <w:szCs w:val="26"/>
        </w:rPr>
      </w:pPr>
    </w:p>
    <w:p w:rsidR="00265A15" w:rsidRDefault="00265A15" w:rsidP="00B417F5">
      <w:pPr>
        <w:spacing w:line="240" w:lineRule="auto"/>
        <w:rPr>
          <w:rFonts w:ascii="Helvetica" w:hAnsi="Helvetica" w:cs="Helvetica"/>
          <w:color w:val="222222"/>
          <w:sz w:val="26"/>
          <w:szCs w:val="26"/>
        </w:rPr>
      </w:pPr>
    </w:p>
    <w:p w:rsidR="00265A15" w:rsidRDefault="00265A15" w:rsidP="00B417F5">
      <w:pPr>
        <w:spacing w:line="240" w:lineRule="auto"/>
        <w:rPr>
          <w:rFonts w:ascii="Helvetica" w:hAnsi="Helvetica" w:cs="Helvetica"/>
          <w:color w:val="222222"/>
          <w:sz w:val="26"/>
          <w:szCs w:val="26"/>
        </w:rPr>
      </w:pPr>
    </w:p>
    <w:p w:rsidR="00265A15" w:rsidRDefault="00265A15" w:rsidP="00B417F5">
      <w:pPr>
        <w:spacing w:line="240" w:lineRule="auto"/>
        <w:rPr>
          <w:rFonts w:ascii="Helvetica" w:hAnsi="Helvetica" w:cs="Helvetica"/>
          <w:color w:val="222222"/>
          <w:sz w:val="26"/>
          <w:szCs w:val="26"/>
        </w:rPr>
      </w:pPr>
    </w:p>
    <w:p w:rsidR="00265A15" w:rsidRDefault="00265A15" w:rsidP="00B417F5">
      <w:pPr>
        <w:spacing w:line="240" w:lineRule="auto"/>
        <w:rPr>
          <w:rFonts w:ascii="Helvetica" w:hAnsi="Helvetica" w:cs="Helvetica"/>
          <w:color w:val="222222"/>
          <w:sz w:val="26"/>
          <w:szCs w:val="26"/>
        </w:rPr>
      </w:pPr>
    </w:p>
    <w:p w:rsidR="00265A15" w:rsidRDefault="00265A15" w:rsidP="00B417F5">
      <w:pPr>
        <w:spacing w:line="240" w:lineRule="auto"/>
        <w:rPr>
          <w:rFonts w:ascii="Helvetica" w:hAnsi="Helvetica" w:cs="Helvetica"/>
          <w:color w:val="222222"/>
          <w:sz w:val="26"/>
          <w:szCs w:val="26"/>
        </w:rPr>
      </w:pPr>
    </w:p>
    <w:p w:rsidR="00265A15" w:rsidRDefault="00265A15" w:rsidP="00B417F5">
      <w:pPr>
        <w:spacing w:line="240" w:lineRule="auto"/>
        <w:rPr>
          <w:rFonts w:ascii="Helvetica" w:hAnsi="Helvetica" w:cs="Helvetica"/>
          <w:color w:val="222222"/>
          <w:sz w:val="26"/>
          <w:szCs w:val="26"/>
        </w:rPr>
      </w:pPr>
    </w:p>
    <w:p w:rsidR="00265A15" w:rsidRDefault="00265A15" w:rsidP="00B417F5">
      <w:pPr>
        <w:spacing w:line="240" w:lineRule="auto"/>
        <w:rPr>
          <w:rFonts w:ascii="Helvetica" w:hAnsi="Helvetica" w:cs="Helvetica"/>
          <w:color w:val="222222"/>
          <w:sz w:val="26"/>
          <w:szCs w:val="26"/>
        </w:rPr>
      </w:pPr>
    </w:p>
    <w:p w:rsidR="00265A15" w:rsidRDefault="00265A15" w:rsidP="00B417F5">
      <w:pPr>
        <w:spacing w:line="240" w:lineRule="auto"/>
        <w:rPr>
          <w:rFonts w:ascii="Helvetica" w:hAnsi="Helvetica" w:cs="Helvetica"/>
          <w:color w:val="222222"/>
          <w:sz w:val="26"/>
          <w:szCs w:val="26"/>
        </w:rPr>
      </w:pPr>
    </w:p>
    <w:p w:rsidR="00265A15" w:rsidRDefault="00265A15" w:rsidP="00B417F5">
      <w:pPr>
        <w:spacing w:line="240" w:lineRule="auto"/>
        <w:rPr>
          <w:rFonts w:ascii="Helvetica" w:hAnsi="Helvetica" w:cs="Helvetica"/>
          <w:color w:val="222222"/>
          <w:sz w:val="26"/>
          <w:szCs w:val="26"/>
        </w:rPr>
      </w:pPr>
    </w:p>
    <w:p w:rsidR="00265A15" w:rsidRPr="00265A15" w:rsidRDefault="00265A15" w:rsidP="00265A15">
      <w:pPr>
        <w:widowControl w:val="0"/>
        <w:autoSpaceDE w:val="0"/>
        <w:autoSpaceDN w:val="0"/>
        <w:adjustRightInd w:val="0"/>
        <w:spacing w:after="280" w:line="520" w:lineRule="atLeast"/>
        <w:rPr>
          <w:rFonts w:ascii="Tahoma" w:hAnsi="Tahoma" w:cs="Tahoma"/>
          <w:b/>
          <w:bCs/>
          <w:color w:val="222222"/>
          <w:sz w:val="40"/>
          <w:szCs w:val="44"/>
        </w:rPr>
      </w:pPr>
      <w:r w:rsidRPr="00265A15">
        <w:rPr>
          <w:rFonts w:ascii="Tahoma" w:hAnsi="Tahoma" w:cs="Tahoma"/>
          <w:b/>
          <w:bCs/>
          <w:color w:val="222222"/>
          <w:sz w:val="40"/>
          <w:szCs w:val="44"/>
        </w:rPr>
        <w:t>Patrick-Murray Administration Announces $205 Million in Savings From Municipal Health Care Reform</w:t>
      </w:r>
    </w:p>
    <w:p w:rsidR="00265A15" w:rsidRPr="00265A15" w:rsidRDefault="00265A15" w:rsidP="00265A15">
      <w:pPr>
        <w:widowControl w:val="0"/>
        <w:autoSpaceDE w:val="0"/>
        <w:autoSpaceDN w:val="0"/>
        <w:adjustRightInd w:val="0"/>
        <w:spacing w:after="280" w:line="420" w:lineRule="atLeast"/>
        <w:rPr>
          <w:rFonts w:ascii="Tahoma" w:hAnsi="Tahoma" w:cs="Tahoma"/>
          <w:color w:val="222222"/>
          <w:sz w:val="32"/>
          <w:szCs w:val="36"/>
        </w:rPr>
      </w:pPr>
      <w:r w:rsidRPr="00265A15">
        <w:rPr>
          <w:rFonts w:ascii="Tahoma" w:hAnsi="Tahoma" w:cs="Tahoma"/>
          <w:color w:val="222222"/>
          <w:sz w:val="32"/>
          <w:szCs w:val="36"/>
        </w:rPr>
        <w:t>Comprehensive Report Shows Potential for $250 million statewide, More Than Double Initial Savings Estimates</w:t>
      </w:r>
    </w:p>
    <w:p w:rsidR="00265A15" w:rsidRPr="00265A15" w:rsidRDefault="00265A15" w:rsidP="00265A15">
      <w:pPr>
        <w:widowControl w:val="0"/>
        <w:autoSpaceDE w:val="0"/>
        <w:autoSpaceDN w:val="0"/>
        <w:adjustRightInd w:val="0"/>
        <w:spacing w:after="260" w:line="380" w:lineRule="atLeast"/>
        <w:rPr>
          <w:rFonts w:ascii="Arial" w:hAnsi="Arial" w:cs="Helvetica"/>
          <w:color w:val="222222"/>
          <w:sz w:val="20"/>
          <w:szCs w:val="26"/>
        </w:rPr>
      </w:pPr>
      <w:r w:rsidRPr="00265A15">
        <w:rPr>
          <w:rFonts w:ascii="Arial" w:hAnsi="Arial" w:cs="Helvetica"/>
          <w:color w:val="222222"/>
          <w:sz w:val="20"/>
          <w:szCs w:val="26"/>
        </w:rPr>
        <w:t>BOSTON – Friday, January 25, 2013 – Delivering his welcoming remarks at the 34</w:t>
      </w:r>
      <w:r w:rsidRPr="00265A15">
        <w:rPr>
          <w:rFonts w:ascii="Arial" w:hAnsi="Arial" w:cs="Helvetica"/>
          <w:color w:val="222222"/>
          <w:sz w:val="20"/>
          <w:szCs w:val="20"/>
        </w:rPr>
        <w:t>th</w:t>
      </w:r>
      <w:r w:rsidRPr="00265A15">
        <w:rPr>
          <w:rFonts w:ascii="Arial" w:hAnsi="Arial" w:cs="Helvetica"/>
          <w:color w:val="222222"/>
          <w:sz w:val="20"/>
          <w:szCs w:val="26"/>
        </w:rPr>
        <w:t xml:space="preserve"> Massachusetts Municipal Association's annual meeting Friday, Governor Deval Patrick announced that more than 204 communities and school districts across the Commonwealth have collectively saved more than $200 million in health insurance premiums as a result of the landmark municipal health care reform law.</w:t>
      </w:r>
    </w:p>
    <w:p w:rsidR="00265A15" w:rsidRPr="00265A15" w:rsidRDefault="00265A15" w:rsidP="00265A15">
      <w:pPr>
        <w:widowControl w:val="0"/>
        <w:autoSpaceDE w:val="0"/>
        <w:autoSpaceDN w:val="0"/>
        <w:adjustRightInd w:val="0"/>
        <w:spacing w:after="260" w:line="380" w:lineRule="atLeast"/>
        <w:rPr>
          <w:rFonts w:ascii="Arial" w:hAnsi="Arial" w:cs="Helvetica"/>
          <w:color w:val="222222"/>
          <w:sz w:val="20"/>
          <w:szCs w:val="26"/>
        </w:rPr>
      </w:pPr>
      <w:r w:rsidRPr="00265A15">
        <w:rPr>
          <w:rFonts w:ascii="Arial" w:hAnsi="Arial" w:cs="Helvetica"/>
          <w:color w:val="222222"/>
          <w:sz w:val="20"/>
          <w:szCs w:val="26"/>
        </w:rPr>
        <w:t>"Massachusetts leads the nation in health care coverage, and working together we are lowering the cost of health care so it can be as affordable as it is accessible," said Governor Patrick. "With labor at the table, municipal health care reform has had a powerful and immediate impact on municipal finances across the Commonwealth, while maintaining quality, affordable health care for working families.”</w:t>
      </w:r>
    </w:p>
    <w:p w:rsidR="00265A15" w:rsidRPr="00265A15" w:rsidRDefault="00265A15" w:rsidP="00265A15">
      <w:pPr>
        <w:widowControl w:val="0"/>
        <w:autoSpaceDE w:val="0"/>
        <w:autoSpaceDN w:val="0"/>
        <w:adjustRightInd w:val="0"/>
        <w:spacing w:after="260" w:line="380" w:lineRule="atLeast"/>
        <w:rPr>
          <w:rFonts w:ascii="Arial" w:hAnsi="Arial" w:cs="Helvetica"/>
          <w:color w:val="222222"/>
          <w:sz w:val="20"/>
          <w:szCs w:val="26"/>
        </w:rPr>
      </w:pPr>
      <w:r w:rsidRPr="00265A15">
        <w:rPr>
          <w:rFonts w:ascii="Arial" w:hAnsi="Arial" w:cs="Helvetica"/>
          <w:color w:val="222222"/>
          <w:sz w:val="20"/>
          <w:szCs w:val="26"/>
        </w:rPr>
        <w:t>“The successful implementation of municipal health care reform has achieved real results and great savings for cities and towns across Massachusetts,” said Lieutenant Governor Timothy Murray. “During tough fiscal times, our Administration has worked closely with cities and towns and public employee unions through this reform to help preserve essential local government jobs and services.”</w:t>
      </w:r>
    </w:p>
    <w:p w:rsidR="00265A15" w:rsidRPr="00265A15" w:rsidRDefault="00265A15" w:rsidP="00265A15">
      <w:pPr>
        <w:widowControl w:val="0"/>
        <w:autoSpaceDE w:val="0"/>
        <w:autoSpaceDN w:val="0"/>
        <w:adjustRightInd w:val="0"/>
        <w:spacing w:after="260" w:line="380" w:lineRule="atLeast"/>
        <w:rPr>
          <w:rFonts w:ascii="Arial" w:hAnsi="Arial" w:cs="Helvetica"/>
          <w:color w:val="222222"/>
          <w:sz w:val="20"/>
          <w:szCs w:val="26"/>
        </w:rPr>
      </w:pPr>
      <w:r w:rsidRPr="00265A15">
        <w:rPr>
          <w:rFonts w:ascii="Arial" w:hAnsi="Arial" w:cs="Helvetica"/>
          <w:color w:val="222222"/>
          <w:sz w:val="20"/>
          <w:szCs w:val="26"/>
        </w:rPr>
        <w:t>According to the report, there is the potential for an additional $45 million dollars in savings were more municipalities and regional school districts to use the reform process. Combined with savings announced today, this reform has the potential to achieve over $250 million in savings statewide.</w:t>
      </w:r>
    </w:p>
    <w:p w:rsidR="00265A15" w:rsidRPr="00265A15" w:rsidRDefault="00265A15" w:rsidP="00265A15">
      <w:pPr>
        <w:widowControl w:val="0"/>
        <w:autoSpaceDE w:val="0"/>
        <w:autoSpaceDN w:val="0"/>
        <w:adjustRightInd w:val="0"/>
        <w:spacing w:after="260" w:line="380" w:lineRule="atLeast"/>
        <w:rPr>
          <w:rFonts w:ascii="Arial" w:hAnsi="Arial" w:cs="Helvetica"/>
          <w:color w:val="222222"/>
          <w:sz w:val="20"/>
          <w:szCs w:val="26"/>
        </w:rPr>
      </w:pPr>
      <w:r w:rsidRPr="00265A15">
        <w:rPr>
          <w:rFonts w:ascii="Arial" w:hAnsi="Arial" w:cs="Helvetica"/>
          <w:color w:val="222222"/>
          <w:sz w:val="20"/>
          <w:szCs w:val="26"/>
        </w:rPr>
        <w:t>"Municipal health care reform has changed the way cities and towns negotiate their health insurance plans and helped municipalities stem the rising costs of health insurance to save jobs and deliver core local services like education and public safety," said Secretary of Administration and Finance Glen Shor.</w:t>
      </w:r>
    </w:p>
    <w:p w:rsidR="00265A15" w:rsidRPr="00265A15" w:rsidRDefault="00265A15" w:rsidP="00265A15">
      <w:pPr>
        <w:widowControl w:val="0"/>
        <w:autoSpaceDE w:val="0"/>
        <w:autoSpaceDN w:val="0"/>
        <w:adjustRightInd w:val="0"/>
        <w:spacing w:after="260" w:line="380" w:lineRule="atLeast"/>
        <w:rPr>
          <w:rFonts w:ascii="Arial" w:hAnsi="Arial" w:cs="Helvetica"/>
          <w:color w:val="222222"/>
          <w:sz w:val="20"/>
          <w:szCs w:val="26"/>
        </w:rPr>
      </w:pPr>
      <w:r w:rsidRPr="00265A15">
        <w:rPr>
          <w:rFonts w:ascii="Arial" w:hAnsi="Arial" w:cs="Helvetica"/>
          <w:color w:val="222222"/>
          <w:sz w:val="20"/>
          <w:szCs w:val="26"/>
        </w:rPr>
        <w:t>To date, 81 cities and towns have completed the process and made changes to employee health plans or joined the Group Insurance Commission (GIC) resulting in nearly $70 million in employer and employee premium cost savings. Employers and employees share almost equally in the $70 million in reform savings after accounting for sharing savings with employees through mitigation programs in addition to direct employee premium savings. In addition, more than 122 communities and school districts have used the new law as leverage to negotiate health plan insurance changes with local unions without actually adopting the reform, yielding more than $137 million in total premium savings for employers and employees in the first year.</w:t>
      </w:r>
    </w:p>
    <w:p w:rsidR="00265A15" w:rsidRPr="00265A15" w:rsidRDefault="00265A15" w:rsidP="00265A15">
      <w:pPr>
        <w:widowControl w:val="0"/>
        <w:autoSpaceDE w:val="0"/>
        <w:autoSpaceDN w:val="0"/>
        <w:adjustRightInd w:val="0"/>
        <w:spacing w:after="260" w:line="380" w:lineRule="atLeast"/>
        <w:rPr>
          <w:rFonts w:ascii="Arial" w:hAnsi="Arial" w:cs="Helvetica"/>
          <w:color w:val="222222"/>
          <w:sz w:val="20"/>
          <w:szCs w:val="26"/>
        </w:rPr>
      </w:pPr>
      <w:r w:rsidRPr="00265A15">
        <w:rPr>
          <w:rFonts w:ascii="Arial" w:hAnsi="Arial" w:cs="Helvetica"/>
          <w:color w:val="222222"/>
          <w:sz w:val="20"/>
          <w:szCs w:val="26"/>
        </w:rPr>
        <w:t>Municipal health care reform is providing significant and immediate savings to cities and towns, while preserving a meaningful role for organized labor in the process and protecting health care quality for retirees and municipal employees.  Cities and towns now have the choice of a new, expedited process to implement changes to existing local health care plan design or join the state’s GIC. Since the law was adopted, 16 new communities and school districts have joined the GIC - 7 using the new reform process and 9 negotiating outside of the reform process.  The GIC now has 43 communities and school districts representing over 45,000 municipal subscribers.</w:t>
      </w:r>
    </w:p>
    <w:p w:rsidR="00265A15" w:rsidRPr="00265A15" w:rsidRDefault="00265A15" w:rsidP="00265A15">
      <w:pPr>
        <w:widowControl w:val="0"/>
        <w:autoSpaceDE w:val="0"/>
        <w:autoSpaceDN w:val="0"/>
        <w:adjustRightInd w:val="0"/>
        <w:spacing w:after="260" w:line="380" w:lineRule="atLeast"/>
        <w:rPr>
          <w:rFonts w:ascii="Arial" w:hAnsi="Arial" w:cs="Helvetica"/>
          <w:color w:val="222222"/>
          <w:sz w:val="20"/>
          <w:szCs w:val="26"/>
        </w:rPr>
      </w:pPr>
      <w:r w:rsidRPr="00265A15">
        <w:rPr>
          <w:rFonts w:ascii="Arial" w:hAnsi="Arial" w:cs="Helvetica"/>
          <w:color w:val="222222"/>
          <w:sz w:val="20"/>
          <w:szCs w:val="26"/>
        </w:rPr>
        <w:t>According to the Massachusetts Taxpayers Foundation, this reform could produce as much as $2.8 billion in cumulative savings over 10 years if implemented by all communities and school districts.</w:t>
      </w:r>
    </w:p>
    <w:p w:rsidR="00265A15" w:rsidRPr="00265A15" w:rsidRDefault="00265A15" w:rsidP="00265A15">
      <w:pPr>
        <w:widowControl w:val="0"/>
        <w:autoSpaceDE w:val="0"/>
        <w:autoSpaceDN w:val="0"/>
        <w:adjustRightInd w:val="0"/>
        <w:spacing w:after="260" w:line="380" w:lineRule="atLeast"/>
        <w:rPr>
          <w:rFonts w:ascii="Arial" w:hAnsi="Arial" w:cs="Helvetica"/>
          <w:color w:val="222222"/>
          <w:sz w:val="20"/>
          <w:szCs w:val="26"/>
        </w:rPr>
      </w:pPr>
      <w:r w:rsidRPr="00265A15">
        <w:rPr>
          <w:rFonts w:ascii="Arial" w:hAnsi="Arial" w:cs="Helvetica"/>
          <w:color w:val="222222"/>
          <w:sz w:val="20"/>
          <w:szCs w:val="26"/>
        </w:rPr>
        <w:t>Two years ago at the Mass Municipal Association’s Annual Meeting, Governor Patrick introduced his municipal health care reform bill to allow communities to either join the GIC or come up with their own plan or program of equivalent value and cost. Together with the Legislature, labor, and municipal managers, this reform has given municipalities another tool in the toolbox to support the continued delivery of critical local services.</w:t>
      </w:r>
    </w:p>
    <w:p w:rsidR="00265A15" w:rsidRPr="00265A15" w:rsidRDefault="00265A15" w:rsidP="00265A15">
      <w:pPr>
        <w:widowControl w:val="0"/>
        <w:autoSpaceDE w:val="0"/>
        <w:autoSpaceDN w:val="0"/>
        <w:adjustRightInd w:val="0"/>
        <w:spacing w:after="260" w:line="380" w:lineRule="atLeast"/>
        <w:rPr>
          <w:rFonts w:ascii="Arial" w:hAnsi="Arial" w:cs="Helvetica"/>
          <w:color w:val="222222"/>
          <w:sz w:val="20"/>
          <w:szCs w:val="26"/>
        </w:rPr>
      </w:pPr>
      <w:r w:rsidRPr="00265A15">
        <w:rPr>
          <w:rFonts w:ascii="Arial" w:hAnsi="Arial" w:cs="Helvetica"/>
          <w:color w:val="222222"/>
          <w:sz w:val="20"/>
          <w:szCs w:val="26"/>
        </w:rPr>
        <w:t>“As we approach the second anniversary of municipal health insurance reform, municipalities have been assured economic relief while providing quality, affordable health care for municipal employees and their families. This resulted from cooperation between municipal officials and public employee unions,” said Secretary of Labor and Workforce Development Joanne F. Goldstein. “Massachusetts continues to bring all parties into the decision-making process that is respectful of their interests.”</w:t>
      </w:r>
    </w:p>
    <w:p w:rsidR="00265A15" w:rsidRPr="00265A15" w:rsidRDefault="00265A15" w:rsidP="00265A15">
      <w:pPr>
        <w:widowControl w:val="0"/>
        <w:autoSpaceDE w:val="0"/>
        <w:autoSpaceDN w:val="0"/>
        <w:adjustRightInd w:val="0"/>
        <w:spacing w:after="260" w:line="380" w:lineRule="atLeast"/>
        <w:rPr>
          <w:rFonts w:ascii="Arial" w:hAnsi="Arial" w:cs="Helvetica"/>
          <w:color w:val="222222"/>
          <w:sz w:val="20"/>
          <w:szCs w:val="26"/>
        </w:rPr>
      </w:pPr>
      <w:r w:rsidRPr="00265A15">
        <w:rPr>
          <w:rFonts w:ascii="Arial" w:hAnsi="Arial" w:cs="Helvetica"/>
          <w:color w:val="222222"/>
          <w:sz w:val="20"/>
          <w:szCs w:val="26"/>
        </w:rPr>
        <w:t>"Municipal health insurance reform is one of the most important legislative acts to benefit cities, towns and taxpayers in decades, and the MMA applauds Governor Patrick, Speaker DeLeo, Senate President Murray, Representative Dempsey, Senator Brewer and the members of the Legislature for their leadership and support in achieving this landmark accomplishment," said Geoffrey C. Beckwith, Executive Director of the Massachusetts Municipal Association.  "Communities are using the new law to save millions of dollars for taxpayers, protect essential municipal and school services, and preserve jobs for teachers, firefighters, police officers and other vital employees all across the state."</w:t>
      </w:r>
    </w:p>
    <w:p w:rsidR="00265A15" w:rsidRPr="00265A15" w:rsidRDefault="00265A15" w:rsidP="00265A15">
      <w:pPr>
        <w:widowControl w:val="0"/>
        <w:autoSpaceDE w:val="0"/>
        <w:autoSpaceDN w:val="0"/>
        <w:adjustRightInd w:val="0"/>
        <w:spacing w:after="260" w:line="380" w:lineRule="atLeast"/>
        <w:rPr>
          <w:rFonts w:ascii="Arial" w:hAnsi="Arial" w:cs="Helvetica"/>
          <w:color w:val="222222"/>
          <w:sz w:val="20"/>
          <w:szCs w:val="26"/>
        </w:rPr>
      </w:pPr>
      <w:r w:rsidRPr="00265A15">
        <w:rPr>
          <w:rFonts w:ascii="Arial" w:hAnsi="Arial" w:cs="Helvetica"/>
          <w:color w:val="222222"/>
          <w:sz w:val="20"/>
          <w:szCs w:val="26"/>
        </w:rPr>
        <w:t>“This is among the most meaningful municipal reforms in decades, and its success has surpassed all expectations,” said Michael Widmer President of the Massachusetts Taxpayers Foundation. “The early and widespread adoption by communities across the state shows the importance of this tool in providing municipal budget relief, both now and for years to come.”</w:t>
      </w:r>
    </w:p>
    <w:p w:rsidR="00265A15" w:rsidRPr="00265A15" w:rsidRDefault="00265A15" w:rsidP="00265A15">
      <w:pPr>
        <w:widowControl w:val="0"/>
        <w:autoSpaceDE w:val="0"/>
        <w:autoSpaceDN w:val="0"/>
        <w:adjustRightInd w:val="0"/>
        <w:spacing w:after="260" w:line="380" w:lineRule="atLeast"/>
        <w:rPr>
          <w:rFonts w:ascii="Arial" w:hAnsi="Arial" w:cs="Helvetica"/>
          <w:color w:val="222222"/>
          <w:sz w:val="26"/>
          <w:szCs w:val="26"/>
        </w:rPr>
      </w:pPr>
      <w:r w:rsidRPr="00265A15">
        <w:rPr>
          <w:rFonts w:ascii="Arial" w:hAnsi="Arial" w:cs="Helvetica"/>
          <w:color w:val="222222"/>
          <w:sz w:val="20"/>
          <w:szCs w:val="26"/>
        </w:rPr>
        <w:t xml:space="preserve">The First Year Savings Report can be found at </w:t>
      </w:r>
      <w:hyperlink r:id="rId151" w:history="1">
        <w:r w:rsidRPr="00265A15">
          <w:rPr>
            <w:rFonts w:ascii="Arial" w:hAnsi="Arial" w:cs="Helvetica"/>
            <w:color w:val="004899"/>
            <w:sz w:val="20"/>
            <w:szCs w:val="26"/>
            <w:u w:val="single" w:color="004899"/>
          </w:rPr>
          <w:t xml:space="preserve">http://www.mass.gov/anf/docs/anf/the-first-year-savings-report.doc </w:t>
        </w:r>
      </w:hyperlink>
    </w:p>
    <w:p w:rsidR="006C145D" w:rsidRPr="00166047" w:rsidRDefault="006C145D" w:rsidP="00B417F5">
      <w:pPr>
        <w:spacing w:line="240" w:lineRule="auto"/>
        <w:rPr>
          <w:rFonts w:ascii="Arial" w:hAnsi="Arial"/>
          <w:sz w:val="20"/>
          <w:szCs w:val="24"/>
        </w:rPr>
      </w:pPr>
    </w:p>
    <w:sectPr w:rsidR="006C145D" w:rsidRPr="00166047" w:rsidSect="00F01579">
      <w:headerReference w:type="default" r:id="rId152"/>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6E91" w:rsidRDefault="00D36E91" w:rsidP="000E07AC">
      <w:pPr>
        <w:spacing w:after="0" w:line="240" w:lineRule="auto"/>
      </w:pPr>
      <w:r>
        <w:separator/>
      </w:r>
    </w:p>
  </w:endnote>
  <w:endnote w:type="continuationSeparator" w:id="0">
    <w:p w:rsidR="00D36E91" w:rsidRDefault="00D36E91" w:rsidP="000E07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Wingdings">
    <w:panose1 w:val="05020102010804080708"/>
    <w:charset w:val="02"/>
    <w:family w:val="auto"/>
    <w:pitch w:val="variable"/>
    <w:sig w:usb0="00000000" w:usb1="00000000" w:usb2="00000100" w:usb3="00000000" w:csb0="80000000" w:csb1="00000000"/>
  </w:font>
  <w:font w:name="Calibri">
    <w:altName w:val="Arial"/>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6E91" w:rsidRDefault="00D36E91" w:rsidP="000E07AC">
      <w:pPr>
        <w:spacing w:after="0" w:line="240" w:lineRule="auto"/>
      </w:pPr>
      <w:r>
        <w:separator/>
      </w:r>
    </w:p>
  </w:footnote>
  <w:footnote w:type="continuationSeparator" w:id="0">
    <w:p w:rsidR="00D36E91" w:rsidRDefault="00D36E91" w:rsidP="000E07AC">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7918332"/>
      <w:docPartObj>
        <w:docPartGallery w:val="Page Numbers (Top of Page)"/>
        <w:docPartUnique/>
      </w:docPartObj>
    </w:sdtPr>
    <w:sdtContent>
      <w:p w:rsidR="00D36E91" w:rsidRDefault="00D36E91">
        <w:pPr>
          <w:pStyle w:val="Header"/>
          <w:jc w:val="center"/>
        </w:pPr>
        <w:r>
          <w:t xml:space="preserve">Page </w:t>
        </w:r>
        <w:r w:rsidR="00250953">
          <w:rPr>
            <w:b/>
            <w:bCs/>
            <w:sz w:val="24"/>
            <w:szCs w:val="24"/>
          </w:rPr>
          <w:fldChar w:fldCharType="begin"/>
        </w:r>
        <w:r>
          <w:rPr>
            <w:b/>
            <w:bCs/>
          </w:rPr>
          <w:instrText xml:space="preserve"> PAGE </w:instrText>
        </w:r>
        <w:r w:rsidR="00250953">
          <w:rPr>
            <w:b/>
            <w:bCs/>
            <w:sz w:val="24"/>
            <w:szCs w:val="24"/>
          </w:rPr>
          <w:fldChar w:fldCharType="separate"/>
        </w:r>
        <w:r w:rsidR="00265A15">
          <w:rPr>
            <w:b/>
            <w:bCs/>
            <w:noProof/>
          </w:rPr>
          <w:t>250</w:t>
        </w:r>
        <w:r w:rsidR="00250953">
          <w:rPr>
            <w:b/>
            <w:bCs/>
            <w:sz w:val="24"/>
            <w:szCs w:val="24"/>
          </w:rPr>
          <w:fldChar w:fldCharType="end"/>
        </w:r>
        <w:r>
          <w:t xml:space="preserve"> of </w:t>
        </w:r>
        <w:r w:rsidR="00250953">
          <w:rPr>
            <w:b/>
            <w:bCs/>
            <w:sz w:val="24"/>
            <w:szCs w:val="24"/>
          </w:rPr>
          <w:fldChar w:fldCharType="begin"/>
        </w:r>
        <w:r>
          <w:rPr>
            <w:b/>
            <w:bCs/>
          </w:rPr>
          <w:instrText xml:space="preserve"> NUMPAGES  </w:instrText>
        </w:r>
        <w:r w:rsidR="00250953">
          <w:rPr>
            <w:b/>
            <w:bCs/>
            <w:sz w:val="24"/>
            <w:szCs w:val="24"/>
          </w:rPr>
          <w:fldChar w:fldCharType="separate"/>
        </w:r>
        <w:r w:rsidR="00265A15">
          <w:rPr>
            <w:b/>
            <w:bCs/>
            <w:noProof/>
          </w:rPr>
          <w:t>252</w:t>
        </w:r>
        <w:r w:rsidR="00250953">
          <w:rPr>
            <w:b/>
            <w:bCs/>
            <w:sz w:val="24"/>
            <w:szCs w:val="24"/>
          </w:rPr>
          <w:fldChar w:fldCharType="end"/>
        </w:r>
      </w:p>
    </w:sdtContent>
  </w:sdt>
  <w:p w:rsidR="00D36E91" w:rsidRDefault="00D36E91" w:rsidP="000E07AC">
    <w:pPr>
      <w:pStyle w:val="Header"/>
      <w:jc w:val="center"/>
    </w:pPr>
    <w:r>
      <w:t>2013</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B556C"/>
    <w:multiLevelType w:val="multilevel"/>
    <w:tmpl w:val="9CA85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A506EB"/>
    <w:multiLevelType w:val="multilevel"/>
    <w:tmpl w:val="461A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4A901F2"/>
    <w:multiLevelType w:val="multilevel"/>
    <w:tmpl w:val="B388F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64C3C87"/>
    <w:multiLevelType w:val="multilevel"/>
    <w:tmpl w:val="B31E1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66466B7"/>
    <w:multiLevelType w:val="multilevel"/>
    <w:tmpl w:val="87C4DA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7B600CA"/>
    <w:multiLevelType w:val="multilevel"/>
    <w:tmpl w:val="F3546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83C208B"/>
    <w:multiLevelType w:val="multilevel"/>
    <w:tmpl w:val="5948A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9344A05"/>
    <w:multiLevelType w:val="multilevel"/>
    <w:tmpl w:val="C7D6F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BC071B5"/>
    <w:multiLevelType w:val="multilevel"/>
    <w:tmpl w:val="F934F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F1974A4"/>
    <w:multiLevelType w:val="multilevel"/>
    <w:tmpl w:val="F60A9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3CF1273"/>
    <w:multiLevelType w:val="multilevel"/>
    <w:tmpl w:val="EDF0D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52D0C9F"/>
    <w:multiLevelType w:val="multilevel"/>
    <w:tmpl w:val="DB8C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58D00D3"/>
    <w:multiLevelType w:val="multilevel"/>
    <w:tmpl w:val="7542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70722D7"/>
    <w:multiLevelType w:val="multilevel"/>
    <w:tmpl w:val="B48E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74318F0"/>
    <w:multiLevelType w:val="multilevel"/>
    <w:tmpl w:val="DEC2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97D787B"/>
    <w:multiLevelType w:val="multilevel"/>
    <w:tmpl w:val="C2DA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0883986"/>
    <w:multiLevelType w:val="multilevel"/>
    <w:tmpl w:val="152C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A5D6FB9"/>
    <w:multiLevelType w:val="multilevel"/>
    <w:tmpl w:val="B8AE9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A912E26"/>
    <w:multiLevelType w:val="multilevel"/>
    <w:tmpl w:val="3E28E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B24424D"/>
    <w:multiLevelType w:val="multilevel"/>
    <w:tmpl w:val="B02AE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B4B283F"/>
    <w:multiLevelType w:val="multilevel"/>
    <w:tmpl w:val="72325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C880AC8"/>
    <w:multiLevelType w:val="multilevel"/>
    <w:tmpl w:val="8668E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4FC2F8D"/>
    <w:multiLevelType w:val="multilevel"/>
    <w:tmpl w:val="D212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567D4FE5"/>
    <w:multiLevelType w:val="multilevel"/>
    <w:tmpl w:val="AC92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5ACB551E"/>
    <w:multiLevelType w:val="multilevel"/>
    <w:tmpl w:val="35B26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C9D2D3A"/>
    <w:multiLevelType w:val="multilevel"/>
    <w:tmpl w:val="8A74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5FA1680F"/>
    <w:multiLevelType w:val="multilevel"/>
    <w:tmpl w:val="B4F47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6522D95"/>
    <w:multiLevelType w:val="multilevel"/>
    <w:tmpl w:val="F230A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8512E57"/>
    <w:multiLevelType w:val="multilevel"/>
    <w:tmpl w:val="1C9C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9652011"/>
    <w:multiLevelType w:val="multilevel"/>
    <w:tmpl w:val="C694D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9E30897"/>
    <w:multiLevelType w:val="multilevel"/>
    <w:tmpl w:val="60AC3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706C4226"/>
    <w:multiLevelType w:val="multilevel"/>
    <w:tmpl w:val="FF7E1E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709F62D0"/>
    <w:multiLevelType w:val="multilevel"/>
    <w:tmpl w:val="2E1C6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1EB158C"/>
    <w:multiLevelType w:val="multilevel"/>
    <w:tmpl w:val="AF4E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C85403C"/>
    <w:multiLevelType w:val="multilevel"/>
    <w:tmpl w:val="1F3A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FAB128D"/>
    <w:multiLevelType w:val="multilevel"/>
    <w:tmpl w:val="C1A4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8"/>
  </w:num>
  <w:num w:numId="3">
    <w:abstractNumId w:val="9"/>
  </w:num>
  <w:num w:numId="4">
    <w:abstractNumId w:val="8"/>
  </w:num>
  <w:num w:numId="5">
    <w:abstractNumId w:val="2"/>
  </w:num>
  <w:num w:numId="6">
    <w:abstractNumId w:val="12"/>
  </w:num>
  <w:num w:numId="7">
    <w:abstractNumId w:val="23"/>
  </w:num>
  <w:num w:numId="8">
    <w:abstractNumId w:val="22"/>
  </w:num>
  <w:num w:numId="9">
    <w:abstractNumId w:val="27"/>
  </w:num>
  <w:num w:numId="10">
    <w:abstractNumId w:val="34"/>
  </w:num>
  <w:num w:numId="11">
    <w:abstractNumId w:val="19"/>
  </w:num>
  <w:num w:numId="12">
    <w:abstractNumId w:val="0"/>
  </w:num>
  <w:num w:numId="13">
    <w:abstractNumId w:val="13"/>
  </w:num>
  <w:num w:numId="14">
    <w:abstractNumId w:val="21"/>
  </w:num>
  <w:num w:numId="15">
    <w:abstractNumId w:val="15"/>
  </w:num>
  <w:num w:numId="16">
    <w:abstractNumId w:val="31"/>
  </w:num>
  <w:num w:numId="17">
    <w:abstractNumId w:val="10"/>
  </w:num>
  <w:num w:numId="18">
    <w:abstractNumId w:val="7"/>
  </w:num>
  <w:num w:numId="19">
    <w:abstractNumId w:val="3"/>
  </w:num>
  <w:num w:numId="20">
    <w:abstractNumId w:val="28"/>
  </w:num>
  <w:num w:numId="21">
    <w:abstractNumId w:val="33"/>
  </w:num>
  <w:num w:numId="22">
    <w:abstractNumId w:val="4"/>
  </w:num>
  <w:num w:numId="23">
    <w:abstractNumId w:val="14"/>
  </w:num>
  <w:num w:numId="24">
    <w:abstractNumId w:val="24"/>
  </w:num>
  <w:num w:numId="25">
    <w:abstractNumId w:val="25"/>
  </w:num>
  <w:num w:numId="26">
    <w:abstractNumId w:val="17"/>
  </w:num>
  <w:num w:numId="27">
    <w:abstractNumId w:val="1"/>
  </w:num>
  <w:num w:numId="28">
    <w:abstractNumId w:val="11"/>
  </w:num>
  <w:num w:numId="29">
    <w:abstractNumId w:val="35"/>
  </w:num>
  <w:num w:numId="30">
    <w:abstractNumId w:val="29"/>
  </w:num>
  <w:num w:numId="31">
    <w:abstractNumId w:val="16"/>
  </w:num>
  <w:num w:numId="32">
    <w:abstractNumId w:val="5"/>
  </w:num>
  <w:num w:numId="33">
    <w:abstractNumId w:val="32"/>
  </w:num>
  <w:num w:numId="34">
    <w:abstractNumId w:val="26"/>
  </w:num>
  <w:num w:numId="35">
    <w:abstractNumId w:val="20"/>
  </w:num>
  <w:num w:numId="36">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grammar="clean"/>
  <w:doNotTrackMoves/>
  <w:defaultTabStop w:val="720"/>
  <w:characterSpacingControl w:val="doNotCompress"/>
  <w:footnotePr>
    <w:footnote w:id="-1"/>
    <w:footnote w:id="0"/>
  </w:footnotePr>
  <w:endnotePr>
    <w:endnote w:id="-1"/>
    <w:endnote w:id="0"/>
  </w:endnotePr>
  <w:compat/>
  <w:rsids>
    <w:rsidRoot w:val="00C50854"/>
    <w:rsid w:val="000E07AC"/>
    <w:rsid w:val="00166047"/>
    <w:rsid w:val="00250953"/>
    <w:rsid w:val="00265A15"/>
    <w:rsid w:val="004352FB"/>
    <w:rsid w:val="00437553"/>
    <w:rsid w:val="00591A7F"/>
    <w:rsid w:val="006C145D"/>
    <w:rsid w:val="006C45D9"/>
    <w:rsid w:val="00B417F5"/>
    <w:rsid w:val="00C50854"/>
    <w:rsid w:val="00D36E91"/>
    <w:rsid w:val="00E52DE7"/>
    <w:rsid w:val="00F01579"/>
  </w:rsids>
  <m:mathPr>
    <m:mathFont m:val="Lucida Grande"/>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57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BalloonText">
    <w:name w:val="Balloon Text"/>
    <w:basedOn w:val="Normal"/>
    <w:link w:val="BalloonTextChar"/>
    <w:uiPriority w:val="99"/>
    <w:semiHidden/>
    <w:unhideWhenUsed/>
    <w:rsid w:val="004375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553"/>
    <w:rPr>
      <w:rFonts w:ascii="Tahoma" w:hAnsi="Tahoma" w:cs="Tahoma"/>
      <w:sz w:val="16"/>
      <w:szCs w:val="16"/>
    </w:rPr>
  </w:style>
  <w:style w:type="paragraph" w:styleId="Header">
    <w:name w:val="header"/>
    <w:basedOn w:val="Normal"/>
    <w:link w:val="HeaderChar"/>
    <w:uiPriority w:val="99"/>
    <w:unhideWhenUsed/>
    <w:rsid w:val="000E07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07AC"/>
  </w:style>
  <w:style w:type="paragraph" w:styleId="Footer">
    <w:name w:val="footer"/>
    <w:basedOn w:val="Normal"/>
    <w:link w:val="FooterChar"/>
    <w:uiPriority w:val="99"/>
    <w:unhideWhenUsed/>
    <w:rsid w:val="000E07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07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75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553"/>
    <w:rPr>
      <w:rFonts w:ascii="Tahoma" w:hAnsi="Tahoma" w:cs="Tahoma"/>
      <w:sz w:val="16"/>
      <w:szCs w:val="16"/>
    </w:rPr>
  </w:style>
  <w:style w:type="paragraph" w:styleId="Header">
    <w:name w:val="header"/>
    <w:basedOn w:val="Normal"/>
    <w:link w:val="HeaderChar"/>
    <w:uiPriority w:val="99"/>
    <w:unhideWhenUsed/>
    <w:rsid w:val="000E07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07AC"/>
  </w:style>
  <w:style w:type="paragraph" w:styleId="Footer">
    <w:name w:val="footer"/>
    <w:basedOn w:val="Normal"/>
    <w:link w:val="FooterChar"/>
    <w:uiPriority w:val="99"/>
    <w:unhideWhenUsed/>
    <w:rsid w:val="000E07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07AC"/>
  </w:style>
</w:styles>
</file>

<file path=word/webSettings.xml><?xml version="1.0" encoding="utf-8"?>
<w:webSettings xmlns:r="http://schemas.openxmlformats.org/officeDocument/2006/relationships" xmlns:w="http://schemas.openxmlformats.org/wordprocessingml/2006/main">
  <w:divs>
    <w:div w:id="7608756">
      <w:bodyDiv w:val="1"/>
      <w:marLeft w:val="0"/>
      <w:marRight w:val="0"/>
      <w:marTop w:val="0"/>
      <w:marBottom w:val="0"/>
      <w:divBdr>
        <w:top w:val="none" w:sz="0" w:space="0" w:color="auto"/>
        <w:left w:val="none" w:sz="0" w:space="0" w:color="auto"/>
        <w:bottom w:val="none" w:sz="0" w:space="0" w:color="auto"/>
        <w:right w:val="none" w:sz="0" w:space="0" w:color="auto"/>
      </w:divBdr>
      <w:divsChild>
        <w:div w:id="2042513286">
          <w:marLeft w:val="0"/>
          <w:marRight w:val="0"/>
          <w:marTop w:val="0"/>
          <w:marBottom w:val="0"/>
          <w:divBdr>
            <w:top w:val="none" w:sz="0" w:space="0" w:color="auto"/>
            <w:left w:val="none" w:sz="0" w:space="0" w:color="auto"/>
            <w:bottom w:val="none" w:sz="0" w:space="0" w:color="auto"/>
            <w:right w:val="none" w:sz="0" w:space="0" w:color="auto"/>
          </w:divBdr>
          <w:divsChild>
            <w:div w:id="191693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79796">
      <w:bodyDiv w:val="1"/>
      <w:marLeft w:val="0"/>
      <w:marRight w:val="0"/>
      <w:marTop w:val="0"/>
      <w:marBottom w:val="0"/>
      <w:divBdr>
        <w:top w:val="none" w:sz="0" w:space="0" w:color="auto"/>
        <w:left w:val="none" w:sz="0" w:space="0" w:color="auto"/>
        <w:bottom w:val="none" w:sz="0" w:space="0" w:color="auto"/>
        <w:right w:val="none" w:sz="0" w:space="0" w:color="auto"/>
      </w:divBdr>
      <w:divsChild>
        <w:div w:id="2032142079">
          <w:marLeft w:val="0"/>
          <w:marRight w:val="0"/>
          <w:marTop w:val="0"/>
          <w:marBottom w:val="0"/>
          <w:divBdr>
            <w:top w:val="none" w:sz="0" w:space="0" w:color="auto"/>
            <w:left w:val="none" w:sz="0" w:space="0" w:color="auto"/>
            <w:bottom w:val="none" w:sz="0" w:space="0" w:color="auto"/>
            <w:right w:val="none" w:sz="0" w:space="0" w:color="auto"/>
          </w:divBdr>
          <w:divsChild>
            <w:div w:id="800268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56743">
      <w:bodyDiv w:val="1"/>
      <w:marLeft w:val="0"/>
      <w:marRight w:val="0"/>
      <w:marTop w:val="0"/>
      <w:marBottom w:val="0"/>
      <w:divBdr>
        <w:top w:val="none" w:sz="0" w:space="0" w:color="auto"/>
        <w:left w:val="none" w:sz="0" w:space="0" w:color="auto"/>
        <w:bottom w:val="none" w:sz="0" w:space="0" w:color="auto"/>
        <w:right w:val="none" w:sz="0" w:space="0" w:color="auto"/>
      </w:divBdr>
      <w:divsChild>
        <w:div w:id="698242861">
          <w:marLeft w:val="0"/>
          <w:marRight w:val="0"/>
          <w:marTop w:val="0"/>
          <w:marBottom w:val="0"/>
          <w:divBdr>
            <w:top w:val="none" w:sz="0" w:space="0" w:color="auto"/>
            <w:left w:val="none" w:sz="0" w:space="0" w:color="auto"/>
            <w:bottom w:val="none" w:sz="0" w:space="0" w:color="auto"/>
            <w:right w:val="none" w:sz="0" w:space="0" w:color="auto"/>
          </w:divBdr>
          <w:divsChild>
            <w:div w:id="1254045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95282">
      <w:bodyDiv w:val="1"/>
      <w:marLeft w:val="0"/>
      <w:marRight w:val="0"/>
      <w:marTop w:val="0"/>
      <w:marBottom w:val="0"/>
      <w:divBdr>
        <w:top w:val="none" w:sz="0" w:space="0" w:color="auto"/>
        <w:left w:val="none" w:sz="0" w:space="0" w:color="auto"/>
        <w:bottom w:val="none" w:sz="0" w:space="0" w:color="auto"/>
        <w:right w:val="none" w:sz="0" w:space="0" w:color="auto"/>
      </w:divBdr>
      <w:divsChild>
        <w:div w:id="2103792269">
          <w:marLeft w:val="0"/>
          <w:marRight w:val="0"/>
          <w:marTop w:val="0"/>
          <w:marBottom w:val="0"/>
          <w:divBdr>
            <w:top w:val="none" w:sz="0" w:space="0" w:color="auto"/>
            <w:left w:val="none" w:sz="0" w:space="0" w:color="auto"/>
            <w:bottom w:val="none" w:sz="0" w:space="0" w:color="auto"/>
            <w:right w:val="none" w:sz="0" w:space="0" w:color="auto"/>
          </w:divBdr>
          <w:divsChild>
            <w:div w:id="137044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94232">
      <w:bodyDiv w:val="1"/>
      <w:marLeft w:val="0"/>
      <w:marRight w:val="0"/>
      <w:marTop w:val="0"/>
      <w:marBottom w:val="0"/>
      <w:divBdr>
        <w:top w:val="none" w:sz="0" w:space="0" w:color="auto"/>
        <w:left w:val="none" w:sz="0" w:space="0" w:color="auto"/>
        <w:bottom w:val="none" w:sz="0" w:space="0" w:color="auto"/>
        <w:right w:val="none" w:sz="0" w:space="0" w:color="auto"/>
      </w:divBdr>
      <w:divsChild>
        <w:div w:id="1332369711">
          <w:marLeft w:val="0"/>
          <w:marRight w:val="0"/>
          <w:marTop w:val="0"/>
          <w:marBottom w:val="0"/>
          <w:divBdr>
            <w:top w:val="none" w:sz="0" w:space="0" w:color="auto"/>
            <w:left w:val="none" w:sz="0" w:space="0" w:color="auto"/>
            <w:bottom w:val="none" w:sz="0" w:space="0" w:color="auto"/>
            <w:right w:val="none" w:sz="0" w:space="0" w:color="auto"/>
          </w:divBdr>
          <w:divsChild>
            <w:div w:id="20259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16656">
      <w:bodyDiv w:val="1"/>
      <w:marLeft w:val="0"/>
      <w:marRight w:val="0"/>
      <w:marTop w:val="0"/>
      <w:marBottom w:val="0"/>
      <w:divBdr>
        <w:top w:val="none" w:sz="0" w:space="0" w:color="auto"/>
        <w:left w:val="none" w:sz="0" w:space="0" w:color="auto"/>
        <w:bottom w:val="none" w:sz="0" w:space="0" w:color="auto"/>
        <w:right w:val="none" w:sz="0" w:space="0" w:color="auto"/>
      </w:divBdr>
      <w:divsChild>
        <w:div w:id="1499465255">
          <w:marLeft w:val="0"/>
          <w:marRight w:val="0"/>
          <w:marTop w:val="0"/>
          <w:marBottom w:val="0"/>
          <w:divBdr>
            <w:top w:val="none" w:sz="0" w:space="0" w:color="auto"/>
            <w:left w:val="none" w:sz="0" w:space="0" w:color="auto"/>
            <w:bottom w:val="none" w:sz="0" w:space="0" w:color="auto"/>
            <w:right w:val="none" w:sz="0" w:space="0" w:color="auto"/>
          </w:divBdr>
          <w:divsChild>
            <w:div w:id="328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5892">
      <w:bodyDiv w:val="1"/>
      <w:marLeft w:val="0"/>
      <w:marRight w:val="0"/>
      <w:marTop w:val="0"/>
      <w:marBottom w:val="0"/>
      <w:divBdr>
        <w:top w:val="none" w:sz="0" w:space="0" w:color="auto"/>
        <w:left w:val="none" w:sz="0" w:space="0" w:color="auto"/>
        <w:bottom w:val="none" w:sz="0" w:space="0" w:color="auto"/>
        <w:right w:val="none" w:sz="0" w:space="0" w:color="auto"/>
      </w:divBdr>
      <w:divsChild>
        <w:div w:id="782117571">
          <w:marLeft w:val="0"/>
          <w:marRight w:val="0"/>
          <w:marTop w:val="0"/>
          <w:marBottom w:val="0"/>
          <w:divBdr>
            <w:top w:val="none" w:sz="0" w:space="0" w:color="auto"/>
            <w:left w:val="none" w:sz="0" w:space="0" w:color="auto"/>
            <w:bottom w:val="none" w:sz="0" w:space="0" w:color="auto"/>
            <w:right w:val="none" w:sz="0" w:space="0" w:color="auto"/>
          </w:divBdr>
          <w:divsChild>
            <w:div w:id="1509565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55837">
      <w:bodyDiv w:val="1"/>
      <w:marLeft w:val="0"/>
      <w:marRight w:val="0"/>
      <w:marTop w:val="0"/>
      <w:marBottom w:val="0"/>
      <w:divBdr>
        <w:top w:val="none" w:sz="0" w:space="0" w:color="auto"/>
        <w:left w:val="none" w:sz="0" w:space="0" w:color="auto"/>
        <w:bottom w:val="none" w:sz="0" w:space="0" w:color="auto"/>
        <w:right w:val="none" w:sz="0" w:space="0" w:color="auto"/>
      </w:divBdr>
      <w:divsChild>
        <w:div w:id="2002268087">
          <w:marLeft w:val="0"/>
          <w:marRight w:val="0"/>
          <w:marTop w:val="0"/>
          <w:marBottom w:val="0"/>
          <w:divBdr>
            <w:top w:val="none" w:sz="0" w:space="0" w:color="auto"/>
            <w:left w:val="none" w:sz="0" w:space="0" w:color="auto"/>
            <w:bottom w:val="none" w:sz="0" w:space="0" w:color="auto"/>
            <w:right w:val="none" w:sz="0" w:space="0" w:color="auto"/>
          </w:divBdr>
          <w:divsChild>
            <w:div w:id="14470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236">
      <w:bodyDiv w:val="1"/>
      <w:marLeft w:val="0"/>
      <w:marRight w:val="0"/>
      <w:marTop w:val="0"/>
      <w:marBottom w:val="0"/>
      <w:divBdr>
        <w:top w:val="none" w:sz="0" w:space="0" w:color="auto"/>
        <w:left w:val="none" w:sz="0" w:space="0" w:color="auto"/>
        <w:bottom w:val="none" w:sz="0" w:space="0" w:color="auto"/>
        <w:right w:val="none" w:sz="0" w:space="0" w:color="auto"/>
      </w:divBdr>
      <w:divsChild>
        <w:div w:id="169830100">
          <w:marLeft w:val="0"/>
          <w:marRight w:val="0"/>
          <w:marTop w:val="0"/>
          <w:marBottom w:val="0"/>
          <w:divBdr>
            <w:top w:val="none" w:sz="0" w:space="0" w:color="auto"/>
            <w:left w:val="none" w:sz="0" w:space="0" w:color="auto"/>
            <w:bottom w:val="none" w:sz="0" w:space="0" w:color="auto"/>
            <w:right w:val="none" w:sz="0" w:space="0" w:color="auto"/>
          </w:divBdr>
          <w:divsChild>
            <w:div w:id="26079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72519">
      <w:bodyDiv w:val="1"/>
      <w:marLeft w:val="0"/>
      <w:marRight w:val="0"/>
      <w:marTop w:val="0"/>
      <w:marBottom w:val="0"/>
      <w:divBdr>
        <w:top w:val="none" w:sz="0" w:space="0" w:color="auto"/>
        <w:left w:val="none" w:sz="0" w:space="0" w:color="auto"/>
        <w:bottom w:val="none" w:sz="0" w:space="0" w:color="auto"/>
        <w:right w:val="none" w:sz="0" w:space="0" w:color="auto"/>
      </w:divBdr>
      <w:divsChild>
        <w:div w:id="755857200">
          <w:marLeft w:val="0"/>
          <w:marRight w:val="0"/>
          <w:marTop w:val="0"/>
          <w:marBottom w:val="0"/>
          <w:divBdr>
            <w:top w:val="none" w:sz="0" w:space="0" w:color="auto"/>
            <w:left w:val="none" w:sz="0" w:space="0" w:color="auto"/>
            <w:bottom w:val="none" w:sz="0" w:space="0" w:color="auto"/>
            <w:right w:val="none" w:sz="0" w:space="0" w:color="auto"/>
          </w:divBdr>
          <w:divsChild>
            <w:div w:id="43124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62821">
      <w:bodyDiv w:val="1"/>
      <w:marLeft w:val="0"/>
      <w:marRight w:val="0"/>
      <w:marTop w:val="0"/>
      <w:marBottom w:val="0"/>
      <w:divBdr>
        <w:top w:val="none" w:sz="0" w:space="0" w:color="auto"/>
        <w:left w:val="none" w:sz="0" w:space="0" w:color="auto"/>
        <w:bottom w:val="none" w:sz="0" w:space="0" w:color="auto"/>
        <w:right w:val="none" w:sz="0" w:space="0" w:color="auto"/>
      </w:divBdr>
      <w:divsChild>
        <w:div w:id="122314906">
          <w:marLeft w:val="0"/>
          <w:marRight w:val="0"/>
          <w:marTop w:val="0"/>
          <w:marBottom w:val="0"/>
          <w:divBdr>
            <w:top w:val="none" w:sz="0" w:space="0" w:color="auto"/>
            <w:left w:val="none" w:sz="0" w:space="0" w:color="auto"/>
            <w:bottom w:val="none" w:sz="0" w:space="0" w:color="auto"/>
            <w:right w:val="none" w:sz="0" w:space="0" w:color="auto"/>
          </w:divBdr>
          <w:divsChild>
            <w:div w:id="44532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029419">
      <w:bodyDiv w:val="1"/>
      <w:marLeft w:val="0"/>
      <w:marRight w:val="0"/>
      <w:marTop w:val="0"/>
      <w:marBottom w:val="0"/>
      <w:divBdr>
        <w:top w:val="none" w:sz="0" w:space="0" w:color="auto"/>
        <w:left w:val="none" w:sz="0" w:space="0" w:color="auto"/>
        <w:bottom w:val="none" w:sz="0" w:space="0" w:color="auto"/>
        <w:right w:val="none" w:sz="0" w:space="0" w:color="auto"/>
      </w:divBdr>
      <w:divsChild>
        <w:div w:id="296378695">
          <w:marLeft w:val="0"/>
          <w:marRight w:val="0"/>
          <w:marTop w:val="0"/>
          <w:marBottom w:val="0"/>
          <w:divBdr>
            <w:top w:val="none" w:sz="0" w:space="0" w:color="auto"/>
            <w:left w:val="none" w:sz="0" w:space="0" w:color="auto"/>
            <w:bottom w:val="none" w:sz="0" w:space="0" w:color="auto"/>
            <w:right w:val="none" w:sz="0" w:space="0" w:color="auto"/>
          </w:divBdr>
          <w:divsChild>
            <w:div w:id="35527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005730">
      <w:bodyDiv w:val="1"/>
      <w:marLeft w:val="0"/>
      <w:marRight w:val="0"/>
      <w:marTop w:val="0"/>
      <w:marBottom w:val="0"/>
      <w:divBdr>
        <w:top w:val="none" w:sz="0" w:space="0" w:color="auto"/>
        <w:left w:val="none" w:sz="0" w:space="0" w:color="auto"/>
        <w:bottom w:val="none" w:sz="0" w:space="0" w:color="auto"/>
        <w:right w:val="none" w:sz="0" w:space="0" w:color="auto"/>
      </w:divBdr>
      <w:divsChild>
        <w:div w:id="481850116">
          <w:marLeft w:val="0"/>
          <w:marRight w:val="0"/>
          <w:marTop w:val="0"/>
          <w:marBottom w:val="0"/>
          <w:divBdr>
            <w:top w:val="none" w:sz="0" w:space="0" w:color="auto"/>
            <w:left w:val="none" w:sz="0" w:space="0" w:color="auto"/>
            <w:bottom w:val="none" w:sz="0" w:space="0" w:color="auto"/>
            <w:right w:val="none" w:sz="0" w:space="0" w:color="auto"/>
          </w:divBdr>
          <w:divsChild>
            <w:div w:id="76592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950878">
      <w:bodyDiv w:val="1"/>
      <w:marLeft w:val="0"/>
      <w:marRight w:val="0"/>
      <w:marTop w:val="0"/>
      <w:marBottom w:val="0"/>
      <w:divBdr>
        <w:top w:val="none" w:sz="0" w:space="0" w:color="auto"/>
        <w:left w:val="none" w:sz="0" w:space="0" w:color="auto"/>
        <w:bottom w:val="none" w:sz="0" w:space="0" w:color="auto"/>
        <w:right w:val="none" w:sz="0" w:space="0" w:color="auto"/>
      </w:divBdr>
      <w:divsChild>
        <w:div w:id="192496715">
          <w:marLeft w:val="0"/>
          <w:marRight w:val="0"/>
          <w:marTop w:val="0"/>
          <w:marBottom w:val="0"/>
          <w:divBdr>
            <w:top w:val="none" w:sz="0" w:space="0" w:color="auto"/>
            <w:left w:val="none" w:sz="0" w:space="0" w:color="auto"/>
            <w:bottom w:val="none" w:sz="0" w:space="0" w:color="auto"/>
            <w:right w:val="none" w:sz="0" w:space="0" w:color="auto"/>
          </w:divBdr>
          <w:divsChild>
            <w:div w:id="21655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853075">
      <w:bodyDiv w:val="1"/>
      <w:marLeft w:val="0"/>
      <w:marRight w:val="0"/>
      <w:marTop w:val="0"/>
      <w:marBottom w:val="0"/>
      <w:divBdr>
        <w:top w:val="none" w:sz="0" w:space="0" w:color="auto"/>
        <w:left w:val="none" w:sz="0" w:space="0" w:color="auto"/>
        <w:bottom w:val="none" w:sz="0" w:space="0" w:color="auto"/>
        <w:right w:val="none" w:sz="0" w:space="0" w:color="auto"/>
      </w:divBdr>
      <w:divsChild>
        <w:div w:id="232668098">
          <w:marLeft w:val="0"/>
          <w:marRight w:val="0"/>
          <w:marTop w:val="0"/>
          <w:marBottom w:val="0"/>
          <w:divBdr>
            <w:top w:val="none" w:sz="0" w:space="0" w:color="auto"/>
            <w:left w:val="none" w:sz="0" w:space="0" w:color="auto"/>
            <w:bottom w:val="none" w:sz="0" w:space="0" w:color="auto"/>
            <w:right w:val="none" w:sz="0" w:space="0" w:color="auto"/>
          </w:divBdr>
          <w:divsChild>
            <w:div w:id="22973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401677">
      <w:bodyDiv w:val="1"/>
      <w:marLeft w:val="0"/>
      <w:marRight w:val="0"/>
      <w:marTop w:val="0"/>
      <w:marBottom w:val="0"/>
      <w:divBdr>
        <w:top w:val="none" w:sz="0" w:space="0" w:color="auto"/>
        <w:left w:val="none" w:sz="0" w:space="0" w:color="auto"/>
        <w:bottom w:val="none" w:sz="0" w:space="0" w:color="auto"/>
        <w:right w:val="none" w:sz="0" w:space="0" w:color="auto"/>
      </w:divBdr>
      <w:divsChild>
        <w:div w:id="1830486053">
          <w:marLeft w:val="0"/>
          <w:marRight w:val="0"/>
          <w:marTop w:val="0"/>
          <w:marBottom w:val="0"/>
          <w:divBdr>
            <w:top w:val="none" w:sz="0" w:space="0" w:color="auto"/>
            <w:left w:val="none" w:sz="0" w:space="0" w:color="auto"/>
            <w:bottom w:val="none" w:sz="0" w:space="0" w:color="auto"/>
            <w:right w:val="none" w:sz="0" w:space="0" w:color="auto"/>
          </w:divBdr>
          <w:divsChild>
            <w:div w:id="82675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850615">
      <w:bodyDiv w:val="1"/>
      <w:marLeft w:val="0"/>
      <w:marRight w:val="0"/>
      <w:marTop w:val="0"/>
      <w:marBottom w:val="0"/>
      <w:divBdr>
        <w:top w:val="none" w:sz="0" w:space="0" w:color="auto"/>
        <w:left w:val="none" w:sz="0" w:space="0" w:color="auto"/>
        <w:bottom w:val="none" w:sz="0" w:space="0" w:color="auto"/>
        <w:right w:val="none" w:sz="0" w:space="0" w:color="auto"/>
      </w:divBdr>
      <w:divsChild>
        <w:div w:id="751467989">
          <w:marLeft w:val="0"/>
          <w:marRight w:val="0"/>
          <w:marTop w:val="0"/>
          <w:marBottom w:val="0"/>
          <w:divBdr>
            <w:top w:val="none" w:sz="0" w:space="0" w:color="auto"/>
            <w:left w:val="none" w:sz="0" w:space="0" w:color="auto"/>
            <w:bottom w:val="none" w:sz="0" w:space="0" w:color="auto"/>
            <w:right w:val="none" w:sz="0" w:space="0" w:color="auto"/>
          </w:divBdr>
          <w:divsChild>
            <w:div w:id="63629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854313">
      <w:bodyDiv w:val="1"/>
      <w:marLeft w:val="0"/>
      <w:marRight w:val="0"/>
      <w:marTop w:val="0"/>
      <w:marBottom w:val="0"/>
      <w:divBdr>
        <w:top w:val="none" w:sz="0" w:space="0" w:color="auto"/>
        <w:left w:val="none" w:sz="0" w:space="0" w:color="auto"/>
        <w:bottom w:val="none" w:sz="0" w:space="0" w:color="auto"/>
        <w:right w:val="none" w:sz="0" w:space="0" w:color="auto"/>
      </w:divBdr>
      <w:divsChild>
        <w:div w:id="2101902275">
          <w:marLeft w:val="0"/>
          <w:marRight w:val="0"/>
          <w:marTop w:val="0"/>
          <w:marBottom w:val="0"/>
          <w:divBdr>
            <w:top w:val="none" w:sz="0" w:space="0" w:color="auto"/>
            <w:left w:val="none" w:sz="0" w:space="0" w:color="auto"/>
            <w:bottom w:val="none" w:sz="0" w:space="0" w:color="auto"/>
            <w:right w:val="none" w:sz="0" w:space="0" w:color="auto"/>
          </w:divBdr>
          <w:divsChild>
            <w:div w:id="206132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709180">
      <w:bodyDiv w:val="1"/>
      <w:marLeft w:val="0"/>
      <w:marRight w:val="0"/>
      <w:marTop w:val="0"/>
      <w:marBottom w:val="0"/>
      <w:divBdr>
        <w:top w:val="none" w:sz="0" w:space="0" w:color="auto"/>
        <w:left w:val="none" w:sz="0" w:space="0" w:color="auto"/>
        <w:bottom w:val="none" w:sz="0" w:space="0" w:color="auto"/>
        <w:right w:val="none" w:sz="0" w:space="0" w:color="auto"/>
      </w:divBdr>
      <w:divsChild>
        <w:div w:id="1128619919">
          <w:marLeft w:val="0"/>
          <w:marRight w:val="0"/>
          <w:marTop w:val="0"/>
          <w:marBottom w:val="0"/>
          <w:divBdr>
            <w:top w:val="none" w:sz="0" w:space="0" w:color="auto"/>
            <w:left w:val="none" w:sz="0" w:space="0" w:color="auto"/>
            <w:bottom w:val="none" w:sz="0" w:space="0" w:color="auto"/>
            <w:right w:val="none" w:sz="0" w:space="0" w:color="auto"/>
          </w:divBdr>
          <w:divsChild>
            <w:div w:id="158826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32524">
      <w:bodyDiv w:val="1"/>
      <w:marLeft w:val="0"/>
      <w:marRight w:val="0"/>
      <w:marTop w:val="0"/>
      <w:marBottom w:val="0"/>
      <w:divBdr>
        <w:top w:val="none" w:sz="0" w:space="0" w:color="auto"/>
        <w:left w:val="none" w:sz="0" w:space="0" w:color="auto"/>
        <w:bottom w:val="none" w:sz="0" w:space="0" w:color="auto"/>
        <w:right w:val="none" w:sz="0" w:space="0" w:color="auto"/>
      </w:divBdr>
      <w:divsChild>
        <w:div w:id="1781026448">
          <w:marLeft w:val="0"/>
          <w:marRight w:val="0"/>
          <w:marTop w:val="0"/>
          <w:marBottom w:val="0"/>
          <w:divBdr>
            <w:top w:val="none" w:sz="0" w:space="0" w:color="auto"/>
            <w:left w:val="none" w:sz="0" w:space="0" w:color="auto"/>
            <w:bottom w:val="none" w:sz="0" w:space="0" w:color="auto"/>
            <w:right w:val="none" w:sz="0" w:space="0" w:color="auto"/>
          </w:divBdr>
          <w:divsChild>
            <w:div w:id="195560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877061">
      <w:bodyDiv w:val="1"/>
      <w:marLeft w:val="0"/>
      <w:marRight w:val="0"/>
      <w:marTop w:val="0"/>
      <w:marBottom w:val="0"/>
      <w:divBdr>
        <w:top w:val="none" w:sz="0" w:space="0" w:color="auto"/>
        <w:left w:val="none" w:sz="0" w:space="0" w:color="auto"/>
        <w:bottom w:val="none" w:sz="0" w:space="0" w:color="auto"/>
        <w:right w:val="none" w:sz="0" w:space="0" w:color="auto"/>
      </w:divBdr>
      <w:divsChild>
        <w:div w:id="1032459286">
          <w:marLeft w:val="0"/>
          <w:marRight w:val="0"/>
          <w:marTop w:val="0"/>
          <w:marBottom w:val="0"/>
          <w:divBdr>
            <w:top w:val="none" w:sz="0" w:space="0" w:color="auto"/>
            <w:left w:val="none" w:sz="0" w:space="0" w:color="auto"/>
            <w:bottom w:val="none" w:sz="0" w:space="0" w:color="auto"/>
            <w:right w:val="none" w:sz="0" w:space="0" w:color="auto"/>
          </w:divBdr>
          <w:divsChild>
            <w:div w:id="194904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719509">
      <w:bodyDiv w:val="1"/>
      <w:marLeft w:val="0"/>
      <w:marRight w:val="0"/>
      <w:marTop w:val="0"/>
      <w:marBottom w:val="0"/>
      <w:divBdr>
        <w:top w:val="none" w:sz="0" w:space="0" w:color="auto"/>
        <w:left w:val="none" w:sz="0" w:space="0" w:color="auto"/>
        <w:bottom w:val="none" w:sz="0" w:space="0" w:color="auto"/>
        <w:right w:val="none" w:sz="0" w:space="0" w:color="auto"/>
      </w:divBdr>
      <w:divsChild>
        <w:div w:id="1233200168">
          <w:marLeft w:val="0"/>
          <w:marRight w:val="0"/>
          <w:marTop w:val="0"/>
          <w:marBottom w:val="0"/>
          <w:divBdr>
            <w:top w:val="none" w:sz="0" w:space="0" w:color="auto"/>
            <w:left w:val="none" w:sz="0" w:space="0" w:color="auto"/>
            <w:bottom w:val="none" w:sz="0" w:space="0" w:color="auto"/>
            <w:right w:val="none" w:sz="0" w:space="0" w:color="auto"/>
          </w:divBdr>
          <w:divsChild>
            <w:div w:id="132147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159151">
      <w:bodyDiv w:val="1"/>
      <w:marLeft w:val="0"/>
      <w:marRight w:val="0"/>
      <w:marTop w:val="0"/>
      <w:marBottom w:val="0"/>
      <w:divBdr>
        <w:top w:val="none" w:sz="0" w:space="0" w:color="auto"/>
        <w:left w:val="none" w:sz="0" w:space="0" w:color="auto"/>
        <w:bottom w:val="none" w:sz="0" w:space="0" w:color="auto"/>
        <w:right w:val="none" w:sz="0" w:space="0" w:color="auto"/>
      </w:divBdr>
      <w:divsChild>
        <w:div w:id="1801995576">
          <w:marLeft w:val="0"/>
          <w:marRight w:val="0"/>
          <w:marTop w:val="0"/>
          <w:marBottom w:val="0"/>
          <w:divBdr>
            <w:top w:val="none" w:sz="0" w:space="0" w:color="auto"/>
            <w:left w:val="none" w:sz="0" w:space="0" w:color="auto"/>
            <w:bottom w:val="none" w:sz="0" w:space="0" w:color="auto"/>
            <w:right w:val="none" w:sz="0" w:space="0" w:color="auto"/>
          </w:divBdr>
          <w:divsChild>
            <w:div w:id="1430926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110492">
      <w:bodyDiv w:val="1"/>
      <w:marLeft w:val="0"/>
      <w:marRight w:val="0"/>
      <w:marTop w:val="0"/>
      <w:marBottom w:val="0"/>
      <w:divBdr>
        <w:top w:val="none" w:sz="0" w:space="0" w:color="auto"/>
        <w:left w:val="none" w:sz="0" w:space="0" w:color="auto"/>
        <w:bottom w:val="none" w:sz="0" w:space="0" w:color="auto"/>
        <w:right w:val="none" w:sz="0" w:space="0" w:color="auto"/>
      </w:divBdr>
      <w:divsChild>
        <w:div w:id="843131317">
          <w:marLeft w:val="0"/>
          <w:marRight w:val="0"/>
          <w:marTop w:val="0"/>
          <w:marBottom w:val="0"/>
          <w:divBdr>
            <w:top w:val="none" w:sz="0" w:space="0" w:color="auto"/>
            <w:left w:val="none" w:sz="0" w:space="0" w:color="auto"/>
            <w:bottom w:val="none" w:sz="0" w:space="0" w:color="auto"/>
            <w:right w:val="none" w:sz="0" w:space="0" w:color="auto"/>
          </w:divBdr>
          <w:divsChild>
            <w:div w:id="22341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091579">
      <w:bodyDiv w:val="1"/>
      <w:marLeft w:val="0"/>
      <w:marRight w:val="0"/>
      <w:marTop w:val="0"/>
      <w:marBottom w:val="0"/>
      <w:divBdr>
        <w:top w:val="none" w:sz="0" w:space="0" w:color="auto"/>
        <w:left w:val="none" w:sz="0" w:space="0" w:color="auto"/>
        <w:bottom w:val="none" w:sz="0" w:space="0" w:color="auto"/>
        <w:right w:val="none" w:sz="0" w:space="0" w:color="auto"/>
      </w:divBdr>
      <w:divsChild>
        <w:div w:id="1010723291">
          <w:marLeft w:val="0"/>
          <w:marRight w:val="0"/>
          <w:marTop w:val="0"/>
          <w:marBottom w:val="0"/>
          <w:divBdr>
            <w:top w:val="none" w:sz="0" w:space="0" w:color="auto"/>
            <w:left w:val="none" w:sz="0" w:space="0" w:color="auto"/>
            <w:bottom w:val="none" w:sz="0" w:space="0" w:color="auto"/>
            <w:right w:val="none" w:sz="0" w:space="0" w:color="auto"/>
          </w:divBdr>
          <w:divsChild>
            <w:div w:id="67306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018203">
      <w:bodyDiv w:val="1"/>
      <w:marLeft w:val="0"/>
      <w:marRight w:val="0"/>
      <w:marTop w:val="0"/>
      <w:marBottom w:val="0"/>
      <w:divBdr>
        <w:top w:val="none" w:sz="0" w:space="0" w:color="auto"/>
        <w:left w:val="none" w:sz="0" w:space="0" w:color="auto"/>
        <w:bottom w:val="none" w:sz="0" w:space="0" w:color="auto"/>
        <w:right w:val="none" w:sz="0" w:space="0" w:color="auto"/>
      </w:divBdr>
      <w:divsChild>
        <w:div w:id="108862870">
          <w:marLeft w:val="0"/>
          <w:marRight w:val="0"/>
          <w:marTop w:val="0"/>
          <w:marBottom w:val="0"/>
          <w:divBdr>
            <w:top w:val="none" w:sz="0" w:space="0" w:color="auto"/>
            <w:left w:val="none" w:sz="0" w:space="0" w:color="auto"/>
            <w:bottom w:val="none" w:sz="0" w:space="0" w:color="auto"/>
            <w:right w:val="none" w:sz="0" w:space="0" w:color="auto"/>
          </w:divBdr>
          <w:divsChild>
            <w:div w:id="122035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18483">
      <w:bodyDiv w:val="1"/>
      <w:marLeft w:val="0"/>
      <w:marRight w:val="0"/>
      <w:marTop w:val="0"/>
      <w:marBottom w:val="0"/>
      <w:divBdr>
        <w:top w:val="none" w:sz="0" w:space="0" w:color="auto"/>
        <w:left w:val="none" w:sz="0" w:space="0" w:color="auto"/>
        <w:bottom w:val="none" w:sz="0" w:space="0" w:color="auto"/>
        <w:right w:val="none" w:sz="0" w:space="0" w:color="auto"/>
      </w:divBdr>
      <w:divsChild>
        <w:div w:id="1155991233">
          <w:marLeft w:val="0"/>
          <w:marRight w:val="0"/>
          <w:marTop w:val="0"/>
          <w:marBottom w:val="0"/>
          <w:divBdr>
            <w:top w:val="none" w:sz="0" w:space="0" w:color="auto"/>
            <w:left w:val="none" w:sz="0" w:space="0" w:color="auto"/>
            <w:bottom w:val="none" w:sz="0" w:space="0" w:color="auto"/>
            <w:right w:val="none" w:sz="0" w:space="0" w:color="auto"/>
          </w:divBdr>
          <w:divsChild>
            <w:div w:id="94696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05612">
      <w:bodyDiv w:val="1"/>
      <w:marLeft w:val="0"/>
      <w:marRight w:val="0"/>
      <w:marTop w:val="0"/>
      <w:marBottom w:val="0"/>
      <w:divBdr>
        <w:top w:val="none" w:sz="0" w:space="0" w:color="auto"/>
        <w:left w:val="none" w:sz="0" w:space="0" w:color="auto"/>
        <w:bottom w:val="none" w:sz="0" w:space="0" w:color="auto"/>
        <w:right w:val="none" w:sz="0" w:space="0" w:color="auto"/>
      </w:divBdr>
      <w:divsChild>
        <w:div w:id="1349990802">
          <w:marLeft w:val="0"/>
          <w:marRight w:val="0"/>
          <w:marTop w:val="0"/>
          <w:marBottom w:val="0"/>
          <w:divBdr>
            <w:top w:val="none" w:sz="0" w:space="0" w:color="auto"/>
            <w:left w:val="none" w:sz="0" w:space="0" w:color="auto"/>
            <w:bottom w:val="none" w:sz="0" w:space="0" w:color="auto"/>
            <w:right w:val="none" w:sz="0" w:space="0" w:color="auto"/>
          </w:divBdr>
          <w:divsChild>
            <w:div w:id="164639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324995">
      <w:bodyDiv w:val="1"/>
      <w:marLeft w:val="0"/>
      <w:marRight w:val="0"/>
      <w:marTop w:val="0"/>
      <w:marBottom w:val="0"/>
      <w:divBdr>
        <w:top w:val="none" w:sz="0" w:space="0" w:color="auto"/>
        <w:left w:val="none" w:sz="0" w:space="0" w:color="auto"/>
        <w:bottom w:val="none" w:sz="0" w:space="0" w:color="auto"/>
        <w:right w:val="none" w:sz="0" w:space="0" w:color="auto"/>
      </w:divBdr>
      <w:divsChild>
        <w:div w:id="793406035">
          <w:marLeft w:val="0"/>
          <w:marRight w:val="0"/>
          <w:marTop w:val="0"/>
          <w:marBottom w:val="0"/>
          <w:divBdr>
            <w:top w:val="none" w:sz="0" w:space="0" w:color="auto"/>
            <w:left w:val="none" w:sz="0" w:space="0" w:color="auto"/>
            <w:bottom w:val="none" w:sz="0" w:space="0" w:color="auto"/>
            <w:right w:val="none" w:sz="0" w:space="0" w:color="auto"/>
          </w:divBdr>
          <w:divsChild>
            <w:div w:id="100717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709327">
      <w:bodyDiv w:val="1"/>
      <w:marLeft w:val="0"/>
      <w:marRight w:val="0"/>
      <w:marTop w:val="0"/>
      <w:marBottom w:val="0"/>
      <w:divBdr>
        <w:top w:val="none" w:sz="0" w:space="0" w:color="auto"/>
        <w:left w:val="none" w:sz="0" w:space="0" w:color="auto"/>
        <w:bottom w:val="none" w:sz="0" w:space="0" w:color="auto"/>
        <w:right w:val="none" w:sz="0" w:space="0" w:color="auto"/>
      </w:divBdr>
      <w:divsChild>
        <w:div w:id="1033073556">
          <w:marLeft w:val="0"/>
          <w:marRight w:val="0"/>
          <w:marTop w:val="0"/>
          <w:marBottom w:val="0"/>
          <w:divBdr>
            <w:top w:val="none" w:sz="0" w:space="0" w:color="auto"/>
            <w:left w:val="none" w:sz="0" w:space="0" w:color="auto"/>
            <w:bottom w:val="none" w:sz="0" w:space="0" w:color="auto"/>
            <w:right w:val="none" w:sz="0" w:space="0" w:color="auto"/>
          </w:divBdr>
          <w:divsChild>
            <w:div w:id="198183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28825">
      <w:bodyDiv w:val="1"/>
      <w:marLeft w:val="0"/>
      <w:marRight w:val="0"/>
      <w:marTop w:val="0"/>
      <w:marBottom w:val="0"/>
      <w:divBdr>
        <w:top w:val="none" w:sz="0" w:space="0" w:color="auto"/>
        <w:left w:val="none" w:sz="0" w:space="0" w:color="auto"/>
        <w:bottom w:val="none" w:sz="0" w:space="0" w:color="auto"/>
        <w:right w:val="none" w:sz="0" w:space="0" w:color="auto"/>
      </w:divBdr>
      <w:divsChild>
        <w:div w:id="368840109">
          <w:marLeft w:val="0"/>
          <w:marRight w:val="0"/>
          <w:marTop w:val="0"/>
          <w:marBottom w:val="0"/>
          <w:divBdr>
            <w:top w:val="none" w:sz="0" w:space="0" w:color="auto"/>
            <w:left w:val="none" w:sz="0" w:space="0" w:color="auto"/>
            <w:bottom w:val="none" w:sz="0" w:space="0" w:color="auto"/>
            <w:right w:val="none" w:sz="0" w:space="0" w:color="auto"/>
          </w:divBdr>
          <w:divsChild>
            <w:div w:id="97511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252008">
      <w:bodyDiv w:val="1"/>
      <w:marLeft w:val="0"/>
      <w:marRight w:val="0"/>
      <w:marTop w:val="0"/>
      <w:marBottom w:val="0"/>
      <w:divBdr>
        <w:top w:val="none" w:sz="0" w:space="0" w:color="auto"/>
        <w:left w:val="none" w:sz="0" w:space="0" w:color="auto"/>
        <w:bottom w:val="none" w:sz="0" w:space="0" w:color="auto"/>
        <w:right w:val="none" w:sz="0" w:space="0" w:color="auto"/>
      </w:divBdr>
      <w:divsChild>
        <w:div w:id="742875998">
          <w:marLeft w:val="0"/>
          <w:marRight w:val="0"/>
          <w:marTop w:val="0"/>
          <w:marBottom w:val="0"/>
          <w:divBdr>
            <w:top w:val="none" w:sz="0" w:space="0" w:color="auto"/>
            <w:left w:val="none" w:sz="0" w:space="0" w:color="auto"/>
            <w:bottom w:val="none" w:sz="0" w:space="0" w:color="auto"/>
            <w:right w:val="none" w:sz="0" w:space="0" w:color="auto"/>
          </w:divBdr>
          <w:divsChild>
            <w:div w:id="192125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480467">
      <w:bodyDiv w:val="1"/>
      <w:marLeft w:val="0"/>
      <w:marRight w:val="0"/>
      <w:marTop w:val="0"/>
      <w:marBottom w:val="0"/>
      <w:divBdr>
        <w:top w:val="none" w:sz="0" w:space="0" w:color="auto"/>
        <w:left w:val="none" w:sz="0" w:space="0" w:color="auto"/>
        <w:bottom w:val="none" w:sz="0" w:space="0" w:color="auto"/>
        <w:right w:val="none" w:sz="0" w:space="0" w:color="auto"/>
      </w:divBdr>
      <w:divsChild>
        <w:div w:id="192037026">
          <w:marLeft w:val="0"/>
          <w:marRight w:val="0"/>
          <w:marTop w:val="0"/>
          <w:marBottom w:val="0"/>
          <w:divBdr>
            <w:top w:val="none" w:sz="0" w:space="0" w:color="auto"/>
            <w:left w:val="none" w:sz="0" w:space="0" w:color="auto"/>
            <w:bottom w:val="none" w:sz="0" w:space="0" w:color="auto"/>
            <w:right w:val="none" w:sz="0" w:space="0" w:color="auto"/>
          </w:divBdr>
          <w:divsChild>
            <w:div w:id="47738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688147">
      <w:bodyDiv w:val="1"/>
      <w:marLeft w:val="0"/>
      <w:marRight w:val="0"/>
      <w:marTop w:val="0"/>
      <w:marBottom w:val="0"/>
      <w:divBdr>
        <w:top w:val="none" w:sz="0" w:space="0" w:color="auto"/>
        <w:left w:val="none" w:sz="0" w:space="0" w:color="auto"/>
        <w:bottom w:val="none" w:sz="0" w:space="0" w:color="auto"/>
        <w:right w:val="none" w:sz="0" w:space="0" w:color="auto"/>
      </w:divBdr>
      <w:divsChild>
        <w:div w:id="935290558">
          <w:marLeft w:val="0"/>
          <w:marRight w:val="0"/>
          <w:marTop w:val="0"/>
          <w:marBottom w:val="0"/>
          <w:divBdr>
            <w:top w:val="none" w:sz="0" w:space="0" w:color="auto"/>
            <w:left w:val="none" w:sz="0" w:space="0" w:color="auto"/>
            <w:bottom w:val="none" w:sz="0" w:space="0" w:color="auto"/>
            <w:right w:val="none" w:sz="0" w:space="0" w:color="auto"/>
          </w:divBdr>
          <w:divsChild>
            <w:div w:id="190710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9976">
      <w:bodyDiv w:val="1"/>
      <w:marLeft w:val="0"/>
      <w:marRight w:val="0"/>
      <w:marTop w:val="0"/>
      <w:marBottom w:val="0"/>
      <w:divBdr>
        <w:top w:val="none" w:sz="0" w:space="0" w:color="auto"/>
        <w:left w:val="none" w:sz="0" w:space="0" w:color="auto"/>
        <w:bottom w:val="none" w:sz="0" w:space="0" w:color="auto"/>
        <w:right w:val="none" w:sz="0" w:space="0" w:color="auto"/>
      </w:divBdr>
      <w:divsChild>
        <w:div w:id="1502161167">
          <w:marLeft w:val="0"/>
          <w:marRight w:val="0"/>
          <w:marTop w:val="0"/>
          <w:marBottom w:val="0"/>
          <w:divBdr>
            <w:top w:val="none" w:sz="0" w:space="0" w:color="auto"/>
            <w:left w:val="none" w:sz="0" w:space="0" w:color="auto"/>
            <w:bottom w:val="none" w:sz="0" w:space="0" w:color="auto"/>
            <w:right w:val="none" w:sz="0" w:space="0" w:color="auto"/>
          </w:divBdr>
          <w:divsChild>
            <w:div w:id="152793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339966">
      <w:bodyDiv w:val="1"/>
      <w:marLeft w:val="0"/>
      <w:marRight w:val="0"/>
      <w:marTop w:val="0"/>
      <w:marBottom w:val="0"/>
      <w:divBdr>
        <w:top w:val="none" w:sz="0" w:space="0" w:color="auto"/>
        <w:left w:val="none" w:sz="0" w:space="0" w:color="auto"/>
        <w:bottom w:val="none" w:sz="0" w:space="0" w:color="auto"/>
        <w:right w:val="none" w:sz="0" w:space="0" w:color="auto"/>
      </w:divBdr>
      <w:divsChild>
        <w:div w:id="1613513884">
          <w:marLeft w:val="0"/>
          <w:marRight w:val="0"/>
          <w:marTop w:val="0"/>
          <w:marBottom w:val="0"/>
          <w:divBdr>
            <w:top w:val="none" w:sz="0" w:space="0" w:color="auto"/>
            <w:left w:val="none" w:sz="0" w:space="0" w:color="auto"/>
            <w:bottom w:val="none" w:sz="0" w:space="0" w:color="auto"/>
            <w:right w:val="none" w:sz="0" w:space="0" w:color="auto"/>
          </w:divBdr>
          <w:divsChild>
            <w:div w:id="110765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942145">
      <w:bodyDiv w:val="1"/>
      <w:marLeft w:val="0"/>
      <w:marRight w:val="0"/>
      <w:marTop w:val="0"/>
      <w:marBottom w:val="0"/>
      <w:divBdr>
        <w:top w:val="none" w:sz="0" w:space="0" w:color="auto"/>
        <w:left w:val="none" w:sz="0" w:space="0" w:color="auto"/>
        <w:bottom w:val="none" w:sz="0" w:space="0" w:color="auto"/>
        <w:right w:val="none" w:sz="0" w:space="0" w:color="auto"/>
      </w:divBdr>
      <w:divsChild>
        <w:div w:id="1502551090">
          <w:marLeft w:val="0"/>
          <w:marRight w:val="0"/>
          <w:marTop w:val="0"/>
          <w:marBottom w:val="0"/>
          <w:divBdr>
            <w:top w:val="none" w:sz="0" w:space="0" w:color="auto"/>
            <w:left w:val="none" w:sz="0" w:space="0" w:color="auto"/>
            <w:bottom w:val="none" w:sz="0" w:space="0" w:color="auto"/>
            <w:right w:val="none" w:sz="0" w:space="0" w:color="auto"/>
          </w:divBdr>
          <w:divsChild>
            <w:div w:id="30913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863652">
      <w:bodyDiv w:val="1"/>
      <w:marLeft w:val="0"/>
      <w:marRight w:val="0"/>
      <w:marTop w:val="0"/>
      <w:marBottom w:val="0"/>
      <w:divBdr>
        <w:top w:val="none" w:sz="0" w:space="0" w:color="auto"/>
        <w:left w:val="none" w:sz="0" w:space="0" w:color="auto"/>
        <w:bottom w:val="none" w:sz="0" w:space="0" w:color="auto"/>
        <w:right w:val="none" w:sz="0" w:space="0" w:color="auto"/>
      </w:divBdr>
      <w:divsChild>
        <w:div w:id="525869343">
          <w:marLeft w:val="0"/>
          <w:marRight w:val="0"/>
          <w:marTop w:val="0"/>
          <w:marBottom w:val="0"/>
          <w:divBdr>
            <w:top w:val="none" w:sz="0" w:space="0" w:color="auto"/>
            <w:left w:val="none" w:sz="0" w:space="0" w:color="auto"/>
            <w:bottom w:val="none" w:sz="0" w:space="0" w:color="auto"/>
            <w:right w:val="none" w:sz="0" w:space="0" w:color="auto"/>
          </w:divBdr>
          <w:divsChild>
            <w:div w:id="152771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023111">
      <w:bodyDiv w:val="1"/>
      <w:marLeft w:val="0"/>
      <w:marRight w:val="0"/>
      <w:marTop w:val="0"/>
      <w:marBottom w:val="0"/>
      <w:divBdr>
        <w:top w:val="none" w:sz="0" w:space="0" w:color="auto"/>
        <w:left w:val="none" w:sz="0" w:space="0" w:color="auto"/>
        <w:bottom w:val="none" w:sz="0" w:space="0" w:color="auto"/>
        <w:right w:val="none" w:sz="0" w:space="0" w:color="auto"/>
      </w:divBdr>
      <w:divsChild>
        <w:div w:id="1952281706">
          <w:marLeft w:val="0"/>
          <w:marRight w:val="0"/>
          <w:marTop w:val="0"/>
          <w:marBottom w:val="0"/>
          <w:divBdr>
            <w:top w:val="none" w:sz="0" w:space="0" w:color="auto"/>
            <w:left w:val="none" w:sz="0" w:space="0" w:color="auto"/>
            <w:bottom w:val="none" w:sz="0" w:space="0" w:color="auto"/>
            <w:right w:val="none" w:sz="0" w:space="0" w:color="auto"/>
          </w:divBdr>
          <w:divsChild>
            <w:div w:id="131132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259667">
      <w:bodyDiv w:val="1"/>
      <w:marLeft w:val="0"/>
      <w:marRight w:val="0"/>
      <w:marTop w:val="0"/>
      <w:marBottom w:val="0"/>
      <w:divBdr>
        <w:top w:val="none" w:sz="0" w:space="0" w:color="auto"/>
        <w:left w:val="none" w:sz="0" w:space="0" w:color="auto"/>
        <w:bottom w:val="none" w:sz="0" w:space="0" w:color="auto"/>
        <w:right w:val="none" w:sz="0" w:space="0" w:color="auto"/>
      </w:divBdr>
      <w:divsChild>
        <w:div w:id="757099235">
          <w:marLeft w:val="0"/>
          <w:marRight w:val="0"/>
          <w:marTop w:val="0"/>
          <w:marBottom w:val="0"/>
          <w:divBdr>
            <w:top w:val="none" w:sz="0" w:space="0" w:color="auto"/>
            <w:left w:val="none" w:sz="0" w:space="0" w:color="auto"/>
            <w:bottom w:val="none" w:sz="0" w:space="0" w:color="auto"/>
            <w:right w:val="none" w:sz="0" w:space="0" w:color="auto"/>
          </w:divBdr>
          <w:divsChild>
            <w:div w:id="104591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919567">
      <w:bodyDiv w:val="1"/>
      <w:marLeft w:val="0"/>
      <w:marRight w:val="0"/>
      <w:marTop w:val="0"/>
      <w:marBottom w:val="0"/>
      <w:divBdr>
        <w:top w:val="none" w:sz="0" w:space="0" w:color="auto"/>
        <w:left w:val="none" w:sz="0" w:space="0" w:color="auto"/>
        <w:bottom w:val="none" w:sz="0" w:space="0" w:color="auto"/>
        <w:right w:val="none" w:sz="0" w:space="0" w:color="auto"/>
      </w:divBdr>
      <w:divsChild>
        <w:div w:id="262610380">
          <w:marLeft w:val="0"/>
          <w:marRight w:val="0"/>
          <w:marTop w:val="0"/>
          <w:marBottom w:val="0"/>
          <w:divBdr>
            <w:top w:val="none" w:sz="0" w:space="0" w:color="auto"/>
            <w:left w:val="none" w:sz="0" w:space="0" w:color="auto"/>
            <w:bottom w:val="none" w:sz="0" w:space="0" w:color="auto"/>
            <w:right w:val="none" w:sz="0" w:space="0" w:color="auto"/>
          </w:divBdr>
          <w:divsChild>
            <w:div w:id="197212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44017">
      <w:bodyDiv w:val="1"/>
      <w:marLeft w:val="0"/>
      <w:marRight w:val="0"/>
      <w:marTop w:val="0"/>
      <w:marBottom w:val="0"/>
      <w:divBdr>
        <w:top w:val="none" w:sz="0" w:space="0" w:color="auto"/>
        <w:left w:val="none" w:sz="0" w:space="0" w:color="auto"/>
        <w:bottom w:val="none" w:sz="0" w:space="0" w:color="auto"/>
        <w:right w:val="none" w:sz="0" w:space="0" w:color="auto"/>
      </w:divBdr>
      <w:divsChild>
        <w:div w:id="432363678">
          <w:marLeft w:val="0"/>
          <w:marRight w:val="0"/>
          <w:marTop w:val="0"/>
          <w:marBottom w:val="0"/>
          <w:divBdr>
            <w:top w:val="none" w:sz="0" w:space="0" w:color="auto"/>
            <w:left w:val="none" w:sz="0" w:space="0" w:color="auto"/>
            <w:bottom w:val="none" w:sz="0" w:space="0" w:color="auto"/>
            <w:right w:val="none" w:sz="0" w:space="0" w:color="auto"/>
          </w:divBdr>
          <w:divsChild>
            <w:div w:id="150648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622056">
      <w:bodyDiv w:val="1"/>
      <w:marLeft w:val="0"/>
      <w:marRight w:val="0"/>
      <w:marTop w:val="0"/>
      <w:marBottom w:val="0"/>
      <w:divBdr>
        <w:top w:val="none" w:sz="0" w:space="0" w:color="auto"/>
        <w:left w:val="none" w:sz="0" w:space="0" w:color="auto"/>
        <w:bottom w:val="none" w:sz="0" w:space="0" w:color="auto"/>
        <w:right w:val="none" w:sz="0" w:space="0" w:color="auto"/>
      </w:divBdr>
      <w:divsChild>
        <w:div w:id="120152166">
          <w:marLeft w:val="0"/>
          <w:marRight w:val="0"/>
          <w:marTop w:val="0"/>
          <w:marBottom w:val="0"/>
          <w:divBdr>
            <w:top w:val="none" w:sz="0" w:space="0" w:color="auto"/>
            <w:left w:val="none" w:sz="0" w:space="0" w:color="auto"/>
            <w:bottom w:val="none" w:sz="0" w:space="0" w:color="auto"/>
            <w:right w:val="none" w:sz="0" w:space="0" w:color="auto"/>
          </w:divBdr>
          <w:divsChild>
            <w:div w:id="168200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534666">
      <w:bodyDiv w:val="1"/>
      <w:marLeft w:val="0"/>
      <w:marRight w:val="0"/>
      <w:marTop w:val="0"/>
      <w:marBottom w:val="0"/>
      <w:divBdr>
        <w:top w:val="none" w:sz="0" w:space="0" w:color="auto"/>
        <w:left w:val="none" w:sz="0" w:space="0" w:color="auto"/>
        <w:bottom w:val="none" w:sz="0" w:space="0" w:color="auto"/>
        <w:right w:val="none" w:sz="0" w:space="0" w:color="auto"/>
      </w:divBdr>
      <w:divsChild>
        <w:div w:id="668021158">
          <w:marLeft w:val="0"/>
          <w:marRight w:val="0"/>
          <w:marTop w:val="0"/>
          <w:marBottom w:val="0"/>
          <w:divBdr>
            <w:top w:val="none" w:sz="0" w:space="0" w:color="auto"/>
            <w:left w:val="none" w:sz="0" w:space="0" w:color="auto"/>
            <w:bottom w:val="none" w:sz="0" w:space="0" w:color="auto"/>
            <w:right w:val="none" w:sz="0" w:space="0" w:color="auto"/>
          </w:divBdr>
          <w:divsChild>
            <w:div w:id="109833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184595">
      <w:bodyDiv w:val="1"/>
      <w:marLeft w:val="0"/>
      <w:marRight w:val="0"/>
      <w:marTop w:val="0"/>
      <w:marBottom w:val="0"/>
      <w:divBdr>
        <w:top w:val="none" w:sz="0" w:space="0" w:color="auto"/>
        <w:left w:val="none" w:sz="0" w:space="0" w:color="auto"/>
        <w:bottom w:val="none" w:sz="0" w:space="0" w:color="auto"/>
        <w:right w:val="none" w:sz="0" w:space="0" w:color="auto"/>
      </w:divBdr>
      <w:divsChild>
        <w:div w:id="551501717">
          <w:marLeft w:val="0"/>
          <w:marRight w:val="0"/>
          <w:marTop w:val="0"/>
          <w:marBottom w:val="0"/>
          <w:divBdr>
            <w:top w:val="none" w:sz="0" w:space="0" w:color="auto"/>
            <w:left w:val="none" w:sz="0" w:space="0" w:color="auto"/>
            <w:bottom w:val="none" w:sz="0" w:space="0" w:color="auto"/>
            <w:right w:val="none" w:sz="0" w:space="0" w:color="auto"/>
          </w:divBdr>
          <w:divsChild>
            <w:div w:id="37423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937535">
      <w:bodyDiv w:val="1"/>
      <w:marLeft w:val="0"/>
      <w:marRight w:val="0"/>
      <w:marTop w:val="0"/>
      <w:marBottom w:val="0"/>
      <w:divBdr>
        <w:top w:val="none" w:sz="0" w:space="0" w:color="auto"/>
        <w:left w:val="none" w:sz="0" w:space="0" w:color="auto"/>
        <w:bottom w:val="none" w:sz="0" w:space="0" w:color="auto"/>
        <w:right w:val="none" w:sz="0" w:space="0" w:color="auto"/>
      </w:divBdr>
      <w:divsChild>
        <w:div w:id="1450972166">
          <w:marLeft w:val="0"/>
          <w:marRight w:val="0"/>
          <w:marTop w:val="0"/>
          <w:marBottom w:val="0"/>
          <w:divBdr>
            <w:top w:val="none" w:sz="0" w:space="0" w:color="auto"/>
            <w:left w:val="none" w:sz="0" w:space="0" w:color="auto"/>
            <w:bottom w:val="none" w:sz="0" w:space="0" w:color="auto"/>
            <w:right w:val="none" w:sz="0" w:space="0" w:color="auto"/>
          </w:divBdr>
          <w:divsChild>
            <w:div w:id="59266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719284">
      <w:bodyDiv w:val="1"/>
      <w:marLeft w:val="0"/>
      <w:marRight w:val="0"/>
      <w:marTop w:val="0"/>
      <w:marBottom w:val="0"/>
      <w:divBdr>
        <w:top w:val="none" w:sz="0" w:space="0" w:color="auto"/>
        <w:left w:val="none" w:sz="0" w:space="0" w:color="auto"/>
        <w:bottom w:val="none" w:sz="0" w:space="0" w:color="auto"/>
        <w:right w:val="none" w:sz="0" w:space="0" w:color="auto"/>
      </w:divBdr>
      <w:divsChild>
        <w:div w:id="1407529432">
          <w:marLeft w:val="0"/>
          <w:marRight w:val="0"/>
          <w:marTop w:val="0"/>
          <w:marBottom w:val="0"/>
          <w:divBdr>
            <w:top w:val="none" w:sz="0" w:space="0" w:color="auto"/>
            <w:left w:val="none" w:sz="0" w:space="0" w:color="auto"/>
            <w:bottom w:val="none" w:sz="0" w:space="0" w:color="auto"/>
            <w:right w:val="none" w:sz="0" w:space="0" w:color="auto"/>
          </w:divBdr>
          <w:divsChild>
            <w:div w:id="77925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3617">
      <w:bodyDiv w:val="1"/>
      <w:marLeft w:val="0"/>
      <w:marRight w:val="0"/>
      <w:marTop w:val="0"/>
      <w:marBottom w:val="0"/>
      <w:divBdr>
        <w:top w:val="none" w:sz="0" w:space="0" w:color="auto"/>
        <w:left w:val="none" w:sz="0" w:space="0" w:color="auto"/>
        <w:bottom w:val="none" w:sz="0" w:space="0" w:color="auto"/>
        <w:right w:val="none" w:sz="0" w:space="0" w:color="auto"/>
      </w:divBdr>
      <w:divsChild>
        <w:div w:id="470363231">
          <w:marLeft w:val="0"/>
          <w:marRight w:val="0"/>
          <w:marTop w:val="0"/>
          <w:marBottom w:val="0"/>
          <w:divBdr>
            <w:top w:val="none" w:sz="0" w:space="0" w:color="auto"/>
            <w:left w:val="none" w:sz="0" w:space="0" w:color="auto"/>
            <w:bottom w:val="none" w:sz="0" w:space="0" w:color="auto"/>
            <w:right w:val="none" w:sz="0" w:space="0" w:color="auto"/>
          </w:divBdr>
          <w:divsChild>
            <w:div w:id="83888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72863">
      <w:bodyDiv w:val="1"/>
      <w:marLeft w:val="0"/>
      <w:marRight w:val="0"/>
      <w:marTop w:val="0"/>
      <w:marBottom w:val="0"/>
      <w:divBdr>
        <w:top w:val="none" w:sz="0" w:space="0" w:color="auto"/>
        <w:left w:val="none" w:sz="0" w:space="0" w:color="auto"/>
        <w:bottom w:val="none" w:sz="0" w:space="0" w:color="auto"/>
        <w:right w:val="none" w:sz="0" w:space="0" w:color="auto"/>
      </w:divBdr>
      <w:divsChild>
        <w:div w:id="2021463470">
          <w:marLeft w:val="0"/>
          <w:marRight w:val="0"/>
          <w:marTop w:val="0"/>
          <w:marBottom w:val="0"/>
          <w:divBdr>
            <w:top w:val="none" w:sz="0" w:space="0" w:color="auto"/>
            <w:left w:val="none" w:sz="0" w:space="0" w:color="auto"/>
            <w:bottom w:val="none" w:sz="0" w:space="0" w:color="auto"/>
            <w:right w:val="none" w:sz="0" w:space="0" w:color="auto"/>
          </w:divBdr>
          <w:divsChild>
            <w:div w:id="93790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180512">
      <w:bodyDiv w:val="1"/>
      <w:marLeft w:val="0"/>
      <w:marRight w:val="0"/>
      <w:marTop w:val="0"/>
      <w:marBottom w:val="0"/>
      <w:divBdr>
        <w:top w:val="none" w:sz="0" w:space="0" w:color="auto"/>
        <w:left w:val="none" w:sz="0" w:space="0" w:color="auto"/>
        <w:bottom w:val="none" w:sz="0" w:space="0" w:color="auto"/>
        <w:right w:val="none" w:sz="0" w:space="0" w:color="auto"/>
      </w:divBdr>
      <w:divsChild>
        <w:div w:id="458770132">
          <w:marLeft w:val="0"/>
          <w:marRight w:val="0"/>
          <w:marTop w:val="0"/>
          <w:marBottom w:val="0"/>
          <w:divBdr>
            <w:top w:val="none" w:sz="0" w:space="0" w:color="auto"/>
            <w:left w:val="none" w:sz="0" w:space="0" w:color="auto"/>
            <w:bottom w:val="none" w:sz="0" w:space="0" w:color="auto"/>
            <w:right w:val="none" w:sz="0" w:space="0" w:color="auto"/>
          </w:divBdr>
          <w:divsChild>
            <w:div w:id="213571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74064">
      <w:bodyDiv w:val="1"/>
      <w:marLeft w:val="0"/>
      <w:marRight w:val="0"/>
      <w:marTop w:val="0"/>
      <w:marBottom w:val="0"/>
      <w:divBdr>
        <w:top w:val="none" w:sz="0" w:space="0" w:color="auto"/>
        <w:left w:val="none" w:sz="0" w:space="0" w:color="auto"/>
        <w:bottom w:val="none" w:sz="0" w:space="0" w:color="auto"/>
        <w:right w:val="none" w:sz="0" w:space="0" w:color="auto"/>
      </w:divBdr>
      <w:divsChild>
        <w:div w:id="1333797091">
          <w:marLeft w:val="0"/>
          <w:marRight w:val="0"/>
          <w:marTop w:val="0"/>
          <w:marBottom w:val="0"/>
          <w:divBdr>
            <w:top w:val="none" w:sz="0" w:space="0" w:color="auto"/>
            <w:left w:val="none" w:sz="0" w:space="0" w:color="auto"/>
            <w:bottom w:val="none" w:sz="0" w:space="0" w:color="auto"/>
            <w:right w:val="none" w:sz="0" w:space="0" w:color="auto"/>
          </w:divBdr>
          <w:divsChild>
            <w:div w:id="126669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183385">
      <w:bodyDiv w:val="1"/>
      <w:marLeft w:val="0"/>
      <w:marRight w:val="0"/>
      <w:marTop w:val="0"/>
      <w:marBottom w:val="0"/>
      <w:divBdr>
        <w:top w:val="none" w:sz="0" w:space="0" w:color="auto"/>
        <w:left w:val="none" w:sz="0" w:space="0" w:color="auto"/>
        <w:bottom w:val="none" w:sz="0" w:space="0" w:color="auto"/>
        <w:right w:val="none" w:sz="0" w:space="0" w:color="auto"/>
      </w:divBdr>
      <w:divsChild>
        <w:div w:id="1208025280">
          <w:marLeft w:val="0"/>
          <w:marRight w:val="0"/>
          <w:marTop w:val="0"/>
          <w:marBottom w:val="0"/>
          <w:divBdr>
            <w:top w:val="none" w:sz="0" w:space="0" w:color="auto"/>
            <w:left w:val="none" w:sz="0" w:space="0" w:color="auto"/>
            <w:bottom w:val="none" w:sz="0" w:space="0" w:color="auto"/>
            <w:right w:val="none" w:sz="0" w:space="0" w:color="auto"/>
          </w:divBdr>
          <w:divsChild>
            <w:div w:id="2302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06236">
      <w:bodyDiv w:val="1"/>
      <w:marLeft w:val="0"/>
      <w:marRight w:val="0"/>
      <w:marTop w:val="0"/>
      <w:marBottom w:val="0"/>
      <w:divBdr>
        <w:top w:val="none" w:sz="0" w:space="0" w:color="auto"/>
        <w:left w:val="none" w:sz="0" w:space="0" w:color="auto"/>
        <w:bottom w:val="none" w:sz="0" w:space="0" w:color="auto"/>
        <w:right w:val="none" w:sz="0" w:space="0" w:color="auto"/>
      </w:divBdr>
      <w:divsChild>
        <w:div w:id="1558279435">
          <w:marLeft w:val="0"/>
          <w:marRight w:val="0"/>
          <w:marTop w:val="0"/>
          <w:marBottom w:val="0"/>
          <w:divBdr>
            <w:top w:val="none" w:sz="0" w:space="0" w:color="auto"/>
            <w:left w:val="none" w:sz="0" w:space="0" w:color="auto"/>
            <w:bottom w:val="none" w:sz="0" w:space="0" w:color="auto"/>
            <w:right w:val="none" w:sz="0" w:space="0" w:color="auto"/>
          </w:divBdr>
          <w:divsChild>
            <w:div w:id="45233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01060890">
          <w:marLeft w:val="0"/>
          <w:marRight w:val="0"/>
          <w:marTop w:val="0"/>
          <w:marBottom w:val="0"/>
          <w:divBdr>
            <w:top w:val="none" w:sz="0" w:space="0" w:color="auto"/>
            <w:left w:val="none" w:sz="0" w:space="0" w:color="auto"/>
            <w:bottom w:val="none" w:sz="0" w:space="0" w:color="auto"/>
            <w:right w:val="none" w:sz="0" w:space="0" w:color="auto"/>
          </w:divBdr>
          <w:divsChild>
            <w:div w:id="1860007146">
              <w:marLeft w:val="0"/>
              <w:marRight w:val="0"/>
              <w:marTop w:val="0"/>
              <w:marBottom w:val="0"/>
              <w:divBdr>
                <w:top w:val="none" w:sz="0" w:space="0" w:color="auto"/>
                <w:left w:val="none" w:sz="0" w:space="0" w:color="auto"/>
                <w:bottom w:val="none" w:sz="0" w:space="0" w:color="auto"/>
                <w:right w:val="none" w:sz="0" w:space="0" w:color="auto"/>
              </w:divBdr>
            </w:div>
          </w:divsChild>
        </w:div>
        <w:div w:id="1353146440">
          <w:marLeft w:val="0"/>
          <w:marRight w:val="0"/>
          <w:marTop w:val="0"/>
          <w:marBottom w:val="0"/>
          <w:divBdr>
            <w:top w:val="none" w:sz="0" w:space="0" w:color="auto"/>
            <w:left w:val="none" w:sz="0" w:space="0" w:color="auto"/>
            <w:bottom w:val="none" w:sz="0" w:space="0" w:color="auto"/>
            <w:right w:val="none" w:sz="0" w:space="0" w:color="auto"/>
          </w:divBdr>
          <w:divsChild>
            <w:div w:id="1044674313">
              <w:marLeft w:val="0"/>
              <w:marRight w:val="0"/>
              <w:marTop w:val="0"/>
              <w:marBottom w:val="0"/>
              <w:divBdr>
                <w:top w:val="none" w:sz="0" w:space="0" w:color="auto"/>
                <w:left w:val="none" w:sz="0" w:space="0" w:color="auto"/>
                <w:bottom w:val="none" w:sz="0" w:space="0" w:color="auto"/>
                <w:right w:val="none" w:sz="0" w:space="0" w:color="auto"/>
              </w:divBdr>
              <w:divsChild>
                <w:div w:id="1151480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689614">
      <w:bodyDiv w:val="1"/>
      <w:marLeft w:val="0"/>
      <w:marRight w:val="0"/>
      <w:marTop w:val="0"/>
      <w:marBottom w:val="0"/>
      <w:divBdr>
        <w:top w:val="none" w:sz="0" w:space="0" w:color="auto"/>
        <w:left w:val="none" w:sz="0" w:space="0" w:color="auto"/>
        <w:bottom w:val="none" w:sz="0" w:space="0" w:color="auto"/>
        <w:right w:val="none" w:sz="0" w:space="0" w:color="auto"/>
      </w:divBdr>
      <w:divsChild>
        <w:div w:id="996960065">
          <w:marLeft w:val="0"/>
          <w:marRight w:val="0"/>
          <w:marTop w:val="0"/>
          <w:marBottom w:val="0"/>
          <w:divBdr>
            <w:top w:val="none" w:sz="0" w:space="0" w:color="auto"/>
            <w:left w:val="none" w:sz="0" w:space="0" w:color="auto"/>
            <w:bottom w:val="none" w:sz="0" w:space="0" w:color="auto"/>
            <w:right w:val="none" w:sz="0" w:space="0" w:color="auto"/>
          </w:divBdr>
          <w:divsChild>
            <w:div w:id="208806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61255">
      <w:bodyDiv w:val="1"/>
      <w:marLeft w:val="0"/>
      <w:marRight w:val="0"/>
      <w:marTop w:val="0"/>
      <w:marBottom w:val="0"/>
      <w:divBdr>
        <w:top w:val="none" w:sz="0" w:space="0" w:color="auto"/>
        <w:left w:val="none" w:sz="0" w:space="0" w:color="auto"/>
        <w:bottom w:val="none" w:sz="0" w:space="0" w:color="auto"/>
        <w:right w:val="none" w:sz="0" w:space="0" w:color="auto"/>
      </w:divBdr>
      <w:divsChild>
        <w:div w:id="191917730">
          <w:marLeft w:val="0"/>
          <w:marRight w:val="0"/>
          <w:marTop w:val="0"/>
          <w:marBottom w:val="0"/>
          <w:divBdr>
            <w:top w:val="none" w:sz="0" w:space="0" w:color="auto"/>
            <w:left w:val="none" w:sz="0" w:space="0" w:color="auto"/>
            <w:bottom w:val="none" w:sz="0" w:space="0" w:color="auto"/>
            <w:right w:val="none" w:sz="0" w:space="0" w:color="auto"/>
          </w:divBdr>
          <w:divsChild>
            <w:div w:id="1828395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060835">
      <w:bodyDiv w:val="1"/>
      <w:marLeft w:val="0"/>
      <w:marRight w:val="0"/>
      <w:marTop w:val="0"/>
      <w:marBottom w:val="0"/>
      <w:divBdr>
        <w:top w:val="none" w:sz="0" w:space="0" w:color="auto"/>
        <w:left w:val="none" w:sz="0" w:space="0" w:color="auto"/>
        <w:bottom w:val="none" w:sz="0" w:space="0" w:color="auto"/>
        <w:right w:val="none" w:sz="0" w:space="0" w:color="auto"/>
      </w:divBdr>
      <w:divsChild>
        <w:div w:id="1120955432">
          <w:marLeft w:val="0"/>
          <w:marRight w:val="0"/>
          <w:marTop w:val="0"/>
          <w:marBottom w:val="0"/>
          <w:divBdr>
            <w:top w:val="none" w:sz="0" w:space="0" w:color="auto"/>
            <w:left w:val="none" w:sz="0" w:space="0" w:color="auto"/>
            <w:bottom w:val="none" w:sz="0" w:space="0" w:color="auto"/>
            <w:right w:val="none" w:sz="0" w:space="0" w:color="auto"/>
          </w:divBdr>
          <w:divsChild>
            <w:div w:id="2059280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274627">
      <w:bodyDiv w:val="1"/>
      <w:marLeft w:val="0"/>
      <w:marRight w:val="0"/>
      <w:marTop w:val="0"/>
      <w:marBottom w:val="0"/>
      <w:divBdr>
        <w:top w:val="none" w:sz="0" w:space="0" w:color="auto"/>
        <w:left w:val="none" w:sz="0" w:space="0" w:color="auto"/>
        <w:bottom w:val="none" w:sz="0" w:space="0" w:color="auto"/>
        <w:right w:val="none" w:sz="0" w:space="0" w:color="auto"/>
      </w:divBdr>
      <w:divsChild>
        <w:div w:id="2046438952">
          <w:marLeft w:val="0"/>
          <w:marRight w:val="0"/>
          <w:marTop w:val="0"/>
          <w:marBottom w:val="0"/>
          <w:divBdr>
            <w:top w:val="none" w:sz="0" w:space="0" w:color="auto"/>
            <w:left w:val="none" w:sz="0" w:space="0" w:color="auto"/>
            <w:bottom w:val="none" w:sz="0" w:space="0" w:color="auto"/>
            <w:right w:val="none" w:sz="0" w:space="0" w:color="auto"/>
          </w:divBdr>
          <w:divsChild>
            <w:div w:id="62011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279627">
      <w:bodyDiv w:val="1"/>
      <w:marLeft w:val="0"/>
      <w:marRight w:val="0"/>
      <w:marTop w:val="0"/>
      <w:marBottom w:val="0"/>
      <w:divBdr>
        <w:top w:val="none" w:sz="0" w:space="0" w:color="auto"/>
        <w:left w:val="none" w:sz="0" w:space="0" w:color="auto"/>
        <w:bottom w:val="none" w:sz="0" w:space="0" w:color="auto"/>
        <w:right w:val="none" w:sz="0" w:space="0" w:color="auto"/>
      </w:divBdr>
      <w:divsChild>
        <w:div w:id="480195059">
          <w:marLeft w:val="0"/>
          <w:marRight w:val="0"/>
          <w:marTop w:val="0"/>
          <w:marBottom w:val="0"/>
          <w:divBdr>
            <w:top w:val="none" w:sz="0" w:space="0" w:color="auto"/>
            <w:left w:val="none" w:sz="0" w:space="0" w:color="auto"/>
            <w:bottom w:val="none" w:sz="0" w:space="0" w:color="auto"/>
            <w:right w:val="none" w:sz="0" w:space="0" w:color="auto"/>
          </w:divBdr>
          <w:divsChild>
            <w:div w:id="103161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630783">
      <w:bodyDiv w:val="1"/>
      <w:marLeft w:val="0"/>
      <w:marRight w:val="0"/>
      <w:marTop w:val="0"/>
      <w:marBottom w:val="0"/>
      <w:divBdr>
        <w:top w:val="none" w:sz="0" w:space="0" w:color="auto"/>
        <w:left w:val="none" w:sz="0" w:space="0" w:color="auto"/>
        <w:bottom w:val="none" w:sz="0" w:space="0" w:color="auto"/>
        <w:right w:val="none" w:sz="0" w:space="0" w:color="auto"/>
      </w:divBdr>
      <w:divsChild>
        <w:div w:id="1937975544">
          <w:marLeft w:val="0"/>
          <w:marRight w:val="0"/>
          <w:marTop w:val="0"/>
          <w:marBottom w:val="0"/>
          <w:divBdr>
            <w:top w:val="none" w:sz="0" w:space="0" w:color="auto"/>
            <w:left w:val="none" w:sz="0" w:space="0" w:color="auto"/>
            <w:bottom w:val="none" w:sz="0" w:space="0" w:color="auto"/>
            <w:right w:val="none" w:sz="0" w:space="0" w:color="auto"/>
          </w:divBdr>
          <w:divsChild>
            <w:div w:id="622886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890845">
      <w:bodyDiv w:val="1"/>
      <w:marLeft w:val="0"/>
      <w:marRight w:val="0"/>
      <w:marTop w:val="0"/>
      <w:marBottom w:val="0"/>
      <w:divBdr>
        <w:top w:val="none" w:sz="0" w:space="0" w:color="auto"/>
        <w:left w:val="none" w:sz="0" w:space="0" w:color="auto"/>
        <w:bottom w:val="none" w:sz="0" w:space="0" w:color="auto"/>
        <w:right w:val="none" w:sz="0" w:space="0" w:color="auto"/>
      </w:divBdr>
      <w:divsChild>
        <w:div w:id="1972130751">
          <w:marLeft w:val="0"/>
          <w:marRight w:val="0"/>
          <w:marTop w:val="0"/>
          <w:marBottom w:val="0"/>
          <w:divBdr>
            <w:top w:val="none" w:sz="0" w:space="0" w:color="auto"/>
            <w:left w:val="none" w:sz="0" w:space="0" w:color="auto"/>
            <w:bottom w:val="none" w:sz="0" w:space="0" w:color="auto"/>
            <w:right w:val="none" w:sz="0" w:space="0" w:color="auto"/>
          </w:divBdr>
          <w:divsChild>
            <w:div w:id="205449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058262">
      <w:bodyDiv w:val="1"/>
      <w:marLeft w:val="0"/>
      <w:marRight w:val="0"/>
      <w:marTop w:val="0"/>
      <w:marBottom w:val="0"/>
      <w:divBdr>
        <w:top w:val="none" w:sz="0" w:space="0" w:color="auto"/>
        <w:left w:val="none" w:sz="0" w:space="0" w:color="auto"/>
        <w:bottom w:val="none" w:sz="0" w:space="0" w:color="auto"/>
        <w:right w:val="none" w:sz="0" w:space="0" w:color="auto"/>
      </w:divBdr>
      <w:divsChild>
        <w:div w:id="1205101654">
          <w:marLeft w:val="0"/>
          <w:marRight w:val="0"/>
          <w:marTop w:val="0"/>
          <w:marBottom w:val="0"/>
          <w:divBdr>
            <w:top w:val="none" w:sz="0" w:space="0" w:color="auto"/>
            <w:left w:val="none" w:sz="0" w:space="0" w:color="auto"/>
            <w:bottom w:val="none" w:sz="0" w:space="0" w:color="auto"/>
            <w:right w:val="none" w:sz="0" w:space="0" w:color="auto"/>
          </w:divBdr>
          <w:divsChild>
            <w:div w:id="200018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160274">
      <w:bodyDiv w:val="1"/>
      <w:marLeft w:val="0"/>
      <w:marRight w:val="0"/>
      <w:marTop w:val="0"/>
      <w:marBottom w:val="0"/>
      <w:divBdr>
        <w:top w:val="none" w:sz="0" w:space="0" w:color="auto"/>
        <w:left w:val="none" w:sz="0" w:space="0" w:color="auto"/>
        <w:bottom w:val="none" w:sz="0" w:space="0" w:color="auto"/>
        <w:right w:val="none" w:sz="0" w:space="0" w:color="auto"/>
      </w:divBdr>
      <w:divsChild>
        <w:div w:id="1497111243">
          <w:marLeft w:val="0"/>
          <w:marRight w:val="0"/>
          <w:marTop w:val="0"/>
          <w:marBottom w:val="0"/>
          <w:divBdr>
            <w:top w:val="none" w:sz="0" w:space="0" w:color="auto"/>
            <w:left w:val="none" w:sz="0" w:space="0" w:color="auto"/>
            <w:bottom w:val="none" w:sz="0" w:space="0" w:color="auto"/>
            <w:right w:val="none" w:sz="0" w:space="0" w:color="auto"/>
          </w:divBdr>
          <w:divsChild>
            <w:div w:id="123924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721245">
      <w:bodyDiv w:val="1"/>
      <w:marLeft w:val="0"/>
      <w:marRight w:val="0"/>
      <w:marTop w:val="0"/>
      <w:marBottom w:val="0"/>
      <w:divBdr>
        <w:top w:val="none" w:sz="0" w:space="0" w:color="auto"/>
        <w:left w:val="none" w:sz="0" w:space="0" w:color="auto"/>
        <w:bottom w:val="none" w:sz="0" w:space="0" w:color="auto"/>
        <w:right w:val="none" w:sz="0" w:space="0" w:color="auto"/>
      </w:divBdr>
      <w:divsChild>
        <w:div w:id="1753307131">
          <w:marLeft w:val="0"/>
          <w:marRight w:val="0"/>
          <w:marTop w:val="0"/>
          <w:marBottom w:val="0"/>
          <w:divBdr>
            <w:top w:val="none" w:sz="0" w:space="0" w:color="auto"/>
            <w:left w:val="none" w:sz="0" w:space="0" w:color="auto"/>
            <w:bottom w:val="none" w:sz="0" w:space="0" w:color="auto"/>
            <w:right w:val="none" w:sz="0" w:space="0" w:color="auto"/>
          </w:divBdr>
          <w:divsChild>
            <w:div w:id="13738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473322">
      <w:bodyDiv w:val="1"/>
      <w:marLeft w:val="0"/>
      <w:marRight w:val="0"/>
      <w:marTop w:val="0"/>
      <w:marBottom w:val="0"/>
      <w:divBdr>
        <w:top w:val="none" w:sz="0" w:space="0" w:color="auto"/>
        <w:left w:val="none" w:sz="0" w:space="0" w:color="auto"/>
        <w:bottom w:val="none" w:sz="0" w:space="0" w:color="auto"/>
        <w:right w:val="none" w:sz="0" w:space="0" w:color="auto"/>
      </w:divBdr>
      <w:divsChild>
        <w:div w:id="501706735">
          <w:marLeft w:val="0"/>
          <w:marRight w:val="0"/>
          <w:marTop w:val="0"/>
          <w:marBottom w:val="0"/>
          <w:divBdr>
            <w:top w:val="none" w:sz="0" w:space="0" w:color="auto"/>
            <w:left w:val="none" w:sz="0" w:space="0" w:color="auto"/>
            <w:bottom w:val="none" w:sz="0" w:space="0" w:color="auto"/>
            <w:right w:val="none" w:sz="0" w:space="0" w:color="auto"/>
          </w:divBdr>
          <w:divsChild>
            <w:div w:id="96659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18275">
      <w:bodyDiv w:val="1"/>
      <w:marLeft w:val="0"/>
      <w:marRight w:val="0"/>
      <w:marTop w:val="0"/>
      <w:marBottom w:val="0"/>
      <w:divBdr>
        <w:top w:val="none" w:sz="0" w:space="0" w:color="auto"/>
        <w:left w:val="none" w:sz="0" w:space="0" w:color="auto"/>
        <w:bottom w:val="none" w:sz="0" w:space="0" w:color="auto"/>
        <w:right w:val="none" w:sz="0" w:space="0" w:color="auto"/>
      </w:divBdr>
      <w:divsChild>
        <w:div w:id="82148657">
          <w:marLeft w:val="0"/>
          <w:marRight w:val="0"/>
          <w:marTop w:val="0"/>
          <w:marBottom w:val="0"/>
          <w:divBdr>
            <w:top w:val="none" w:sz="0" w:space="0" w:color="auto"/>
            <w:left w:val="none" w:sz="0" w:space="0" w:color="auto"/>
            <w:bottom w:val="none" w:sz="0" w:space="0" w:color="auto"/>
            <w:right w:val="none" w:sz="0" w:space="0" w:color="auto"/>
          </w:divBdr>
          <w:divsChild>
            <w:div w:id="3203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41384">
      <w:bodyDiv w:val="1"/>
      <w:marLeft w:val="0"/>
      <w:marRight w:val="0"/>
      <w:marTop w:val="0"/>
      <w:marBottom w:val="0"/>
      <w:divBdr>
        <w:top w:val="none" w:sz="0" w:space="0" w:color="auto"/>
        <w:left w:val="none" w:sz="0" w:space="0" w:color="auto"/>
        <w:bottom w:val="none" w:sz="0" w:space="0" w:color="auto"/>
        <w:right w:val="none" w:sz="0" w:space="0" w:color="auto"/>
      </w:divBdr>
      <w:divsChild>
        <w:div w:id="1163356900">
          <w:marLeft w:val="0"/>
          <w:marRight w:val="0"/>
          <w:marTop w:val="0"/>
          <w:marBottom w:val="0"/>
          <w:divBdr>
            <w:top w:val="none" w:sz="0" w:space="0" w:color="auto"/>
            <w:left w:val="none" w:sz="0" w:space="0" w:color="auto"/>
            <w:bottom w:val="none" w:sz="0" w:space="0" w:color="auto"/>
            <w:right w:val="none" w:sz="0" w:space="0" w:color="auto"/>
          </w:divBdr>
          <w:divsChild>
            <w:div w:id="20810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384533">
      <w:bodyDiv w:val="1"/>
      <w:marLeft w:val="0"/>
      <w:marRight w:val="0"/>
      <w:marTop w:val="0"/>
      <w:marBottom w:val="0"/>
      <w:divBdr>
        <w:top w:val="none" w:sz="0" w:space="0" w:color="auto"/>
        <w:left w:val="none" w:sz="0" w:space="0" w:color="auto"/>
        <w:bottom w:val="none" w:sz="0" w:space="0" w:color="auto"/>
        <w:right w:val="none" w:sz="0" w:space="0" w:color="auto"/>
      </w:divBdr>
      <w:divsChild>
        <w:div w:id="55981055">
          <w:marLeft w:val="0"/>
          <w:marRight w:val="0"/>
          <w:marTop w:val="0"/>
          <w:marBottom w:val="0"/>
          <w:divBdr>
            <w:top w:val="none" w:sz="0" w:space="0" w:color="auto"/>
            <w:left w:val="none" w:sz="0" w:space="0" w:color="auto"/>
            <w:bottom w:val="none" w:sz="0" w:space="0" w:color="auto"/>
            <w:right w:val="none" w:sz="0" w:space="0" w:color="auto"/>
          </w:divBdr>
          <w:divsChild>
            <w:div w:id="160275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158720">
      <w:bodyDiv w:val="1"/>
      <w:marLeft w:val="0"/>
      <w:marRight w:val="0"/>
      <w:marTop w:val="0"/>
      <w:marBottom w:val="0"/>
      <w:divBdr>
        <w:top w:val="none" w:sz="0" w:space="0" w:color="auto"/>
        <w:left w:val="none" w:sz="0" w:space="0" w:color="auto"/>
        <w:bottom w:val="none" w:sz="0" w:space="0" w:color="auto"/>
        <w:right w:val="none" w:sz="0" w:space="0" w:color="auto"/>
      </w:divBdr>
      <w:divsChild>
        <w:div w:id="14965445">
          <w:marLeft w:val="0"/>
          <w:marRight w:val="0"/>
          <w:marTop w:val="0"/>
          <w:marBottom w:val="0"/>
          <w:divBdr>
            <w:top w:val="none" w:sz="0" w:space="0" w:color="auto"/>
            <w:left w:val="none" w:sz="0" w:space="0" w:color="auto"/>
            <w:bottom w:val="none" w:sz="0" w:space="0" w:color="auto"/>
            <w:right w:val="none" w:sz="0" w:space="0" w:color="auto"/>
          </w:divBdr>
          <w:divsChild>
            <w:div w:id="164785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168728">
      <w:bodyDiv w:val="1"/>
      <w:marLeft w:val="0"/>
      <w:marRight w:val="0"/>
      <w:marTop w:val="0"/>
      <w:marBottom w:val="0"/>
      <w:divBdr>
        <w:top w:val="none" w:sz="0" w:space="0" w:color="auto"/>
        <w:left w:val="none" w:sz="0" w:space="0" w:color="auto"/>
        <w:bottom w:val="none" w:sz="0" w:space="0" w:color="auto"/>
        <w:right w:val="none" w:sz="0" w:space="0" w:color="auto"/>
      </w:divBdr>
      <w:divsChild>
        <w:div w:id="412819294">
          <w:marLeft w:val="0"/>
          <w:marRight w:val="0"/>
          <w:marTop w:val="0"/>
          <w:marBottom w:val="0"/>
          <w:divBdr>
            <w:top w:val="none" w:sz="0" w:space="0" w:color="auto"/>
            <w:left w:val="none" w:sz="0" w:space="0" w:color="auto"/>
            <w:bottom w:val="none" w:sz="0" w:space="0" w:color="auto"/>
            <w:right w:val="none" w:sz="0" w:space="0" w:color="auto"/>
          </w:divBdr>
          <w:divsChild>
            <w:div w:id="63480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346005">
      <w:bodyDiv w:val="1"/>
      <w:marLeft w:val="0"/>
      <w:marRight w:val="0"/>
      <w:marTop w:val="0"/>
      <w:marBottom w:val="0"/>
      <w:divBdr>
        <w:top w:val="none" w:sz="0" w:space="0" w:color="auto"/>
        <w:left w:val="none" w:sz="0" w:space="0" w:color="auto"/>
        <w:bottom w:val="none" w:sz="0" w:space="0" w:color="auto"/>
        <w:right w:val="none" w:sz="0" w:space="0" w:color="auto"/>
      </w:divBdr>
      <w:divsChild>
        <w:div w:id="1411735107">
          <w:marLeft w:val="0"/>
          <w:marRight w:val="0"/>
          <w:marTop w:val="0"/>
          <w:marBottom w:val="0"/>
          <w:divBdr>
            <w:top w:val="none" w:sz="0" w:space="0" w:color="auto"/>
            <w:left w:val="none" w:sz="0" w:space="0" w:color="auto"/>
            <w:bottom w:val="none" w:sz="0" w:space="0" w:color="auto"/>
            <w:right w:val="none" w:sz="0" w:space="0" w:color="auto"/>
          </w:divBdr>
          <w:divsChild>
            <w:div w:id="92225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797413">
      <w:bodyDiv w:val="1"/>
      <w:marLeft w:val="0"/>
      <w:marRight w:val="0"/>
      <w:marTop w:val="0"/>
      <w:marBottom w:val="0"/>
      <w:divBdr>
        <w:top w:val="none" w:sz="0" w:space="0" w:color="auto"/>
        <w:left w:val="none" w:sz="0" w:space="0" w:color="auto"/>
        <w:bottom w:val="none" w:sz="0" w:space="0" w:color="auto"/>
        <w:right w:val="none" w:sz="0" w:space="0" w:color="auto"/>
      </w:divBdr>
      <w:divsChild>
        <w:div w:id="1162620073">
          <w:marLeft w:val="0"/>
          <w:marRight w:val="0"/>
          <w:marTop w:val="0"/>
          <w:marBottom w:val="0"/>
          <w:divBdr>
            <w:top w:val="none" w:sz="0" w:space="0" w:color="auto"/>
            <w:left w:val="none" w:sz="0" w:space="0" w:color="auto"/>
            <w:bottom w:val="none" w:sz="0" w:space="0" w:color="auto"/>
            <w:right w:val="none" w:sz="0" w:space="0" w:color="auto"/>
          </w:divBdr>
          <w:divsChild>
            <w:div w:id="74279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158061">
      <w:bodyDiv w:val="1"/>
      <w:marLeft w:val="0"/>
      <w:marRight w:val="0"/>
      <w:marTop w:val="0"/>
      <w:marBottom w:val="0"/>
      <w:divBdr>
        <w:top w:val="none" w:sz="0" w:space="0" w:color="auto"/>
        <w:left w:val="none" w:sz="0" w:space="0" w:color="auto"/>
        <w:bottom w:val="none" w:sz="0" w:space="0" w:color="auto"/>
        <w:right w:val="none" w:sz="0" w:space="0" w:color="auto"/>
      </w:divBdr>
      <w:divsChild>
        <w:div w:id="1819150022">
          <w:marLeft w:val="0"/>
          <w:marRight w:val="0"/>
          <w:marTop w:val="0"/>
          <w:marBottom w:val="0"/>
          <w:divBdr>
            <w:top w:val="none" w:sz="0" w:space="0" w:color="auto"/>
            <w:left w:val="none" w:sz="0" w:space="0" w:color="auto"/>
            <w:bottom w:val="none" w:sz="0" w:space="0" w:color="auto"/>
            <w:right w:val="none" w:sz="0" w:space="0" w:color="auto"/>
          </w:divBdr>
          <w:divsChild>
            <w:div w:id="61860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368841">
      <w:bodyDiv w:val="1"/>
      <w:marLeft w:val="0"/>
      <w:marRight w:val="0"/>
      <w:marTop w:val="0"/>
      <w:marBottom w:val="0"/>
      <w:divBdr>
        <w:top w:val="none" w:sz="0" w:space="0" w:color="auto"/>
        <w:left w:val="none" w:sz="0" w:space="0" w:color="auto"/>
        <w:bottom w:val="none" w:sz="0" w:space="0" w:color="auto"/>
        <w:right w:val="none" w:sz="0" w:space="0" w:color="auto"/>
      </w:divBdr>
      <w:divsChild>
        <w:div w:id="426508894">
          <w:marLeft w:val="0"/>
          <w:marRight w:val="0"/>
          <w:marTop w:val="0"/>
          <w:marBottom w:val="0"/>
          <w:divBdr>
            <w:top w:val="none" w:sz="0" w:space="0" w:color="auto"/>
            <w:left w:val="none" w:sz="0" w:space="0" w:color="auto"/>
            <w:bottom w:val="none" w:sz="0" w:space="0" w:color="auto"/>
            <w:right w:val="none" w:sz="0" w:space="0" w:color="auto"/>
          </w:divBdr>
          <w:divsChild>
            <w:div w:id="20470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717571">
      <w:bodyDiv w:val="1"/>
      <w:marLeft w:val="0"/>
      <w:marRight w:val="0"/>
      <w:marTop w:val="0"/>
      <w:marBottom w:val="0"/>
      <w:divBdr>
        <w:top w:val="none" w:sz="0" w:space="0" w:color="auto"/>
        <w:left w:val="none" w:sz="0" w:space="0" w:color="auto"/>
        <w:bottom w:val="none" w:sz="0" w:space="0" w:color="auto"/>
        <w:right w:val="none" w:sz="0" w:space="0" w:color="auto"/>
      </w:divBdr>
      <w:divsChild>
        <w:div w:id="967903262">
          <w:marLeft w:val="0"/>
          <w:marRight w:val="0"/>
          <w:marTop w:val="0"/>
          <w:marBottom w:val="0"/>
          <w:divBdr>
            <w:top w:val="none" w:sz="0" w:space="0" w:color="auto"/>
            <w:left w:val="none" w:sz="0" w:space="0" w:color="auto"/>
            <w:bottom w:val="none" w:sz="0" w:space="0" w:color="auto"/>
            <w:right w:val="none" w:sz="0" w:space="0" w:color="auto"/>
          </w:divBdr>
          <w:divsChild>
            <w:div w:id="16085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347083">
      <w:bodyDiv w:val="1"/>
      <w:marLeft w:val="0"/>
      <w:marRight w:val="0"/>
      <w:marTop w:val="0"/>
      <w:marBottom w:val="0"/>
      <w:divBdr>
        <w:top w:val="none" w:sz="0" w:space="0" w:color="auto"/>
        <w:left w:val="none" w:sz="0" w:space="0" w:color="auto"/>
        <w:bottom w:val="none" w:sz="0" w:space="0" w:color="auto"/>
        <w:right w:val="none" w:sz="0" w:space="0" w:color="auto"/>
      </w:divBdr>
      <w:divsChild>
        <w:div w:id="1667202690">
          <w:marLeft w:val="0"/>
          <w:marRight w:val="0"/>
          <w:marTop w:val="0"/>
          <w:marBottom w:val="0"/>
          <w:divBdr>
            <w:top w:val="none" w:sz="0" w:space="0" w:color="auto"/>
            <w:left w:val="none" w:sz="0" w:space="0" w:color="auto"/>
            <w:bottom w:val="none" w:sz="0" w:space="0" w:color="auto"/>
            <w:right w:val="none" w:sz="0" w:space="0" w:color="auto"/>
          </w:divBdr>
          <w:divsChild>
            <w:div w:id="158606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90105">
      <w:bodyDiv w:val="1"/>
      <w:marLeft w:val="0"/>
      <w:marRight w:val="0"/>
      <w:marTop w:val="0"/>
      <w:marBottom w:val="0"/>
      <w:divBdr>
        <w:top w:val="none" w:sz="0" w:space="0" w:color="auto"/>
        <w:left w:val="none" w:sz="0" w:space="0" w:color="auto"/>
        <w:bottom w:val="none" w:sz="0" w:space="0" w:color="auto"/>
        <w:right w:val="none" w:sz="0" w:space="0" w:color="auto"/>
      </w:divBdr>
      <w:divsChild>
        <w:div w:id="773984830">
          <w:marLeft w:val="0"/>
          <w:marRight w:val="0"/>
          <w:marTop w:val="0"/>
          <w:marBottom w:val="0"/>
          <w:divBdr>
            <w:top w:val="none" w:sz="0" w:space="0" w:color="auto"/>
            <w:left w:val="none" w:sz="0" w:space="0" w:color="auto"/>
            <w:bottom w:val="none" w:sz="0" w:space="0" w:color="auto"/>
            <w:right w:val="none" w:sz="0" w:space="0" w:color="auto"/>
          </w:divBdr>
          <w:divsChild>
            <w:div w:id="86490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578114">
      <w:bodyDiv w:val="1"/>
      <w:marLeft w:val="0"/>
      <w:marRight w:val="0"/>
      <w:marTop w:val="0"/>
      <w:marBottom w:val="0"/>
      <w:divBdr>
        <w:top w:val="none" w:sz="0" w:space="0" w:color="auto"/>
        <w:left w:val="none" w:sz="0" w:space="0" w:color="auto"/>
        <w:bottom w:val="none" w:sz="0" w:space="0" w:color="auto"/>
        <w:right w:val="none" w:sz="0" w:space="0" w:color="auto"/>
      </w:divBdr>
      <w:divsChild>
        <w:div w:id="1943763289">
          <w:marLeft w:val="0"/>
          <w:marRight w:val="0"/>
          <w:marTop w:val="0"/>
          <w:marBottom w:val="0"/>
          <w:divBdr>
            <w:top w:val="none" w:sz="0" w:space="0" w:color="auto"/>
            <w:left w:val="none" w:sz="0" w:space="0" w:color="auto"/>
            <w:bottom w:val="none" w:sz="0" w:space="0" w:color="auto"/>
            <w:right w:val="none" w:sz="0" w:space="0" w:color="auto"/>
          </w:divBdr>
          <w:divsChild>
            <w:div w:id="73821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821132">
      <w:bodyDiv w:val="1"/>
      <w:marLeft w:val="0"/>
      <w:marRight w:val="0"/>
      <w:marTop w:val="0"/>
      <w:marBottom w:val="0"/>
      <w:divBdr>
        <w:top w:val="none" w:sz="0" w:space="0" w:color="auto"/>
        <w:left w:val="none" w:sz="0" w:space="0" w:color="auto"/>
        <w:bottom w:val="none" w:sz="0" w:space="0" w:color="auto"/>
        <w:right w:val="none" w:sz="0" w:space="0" w:color="auto"/>
      </w:divBdr>
      <w:divsChild>
        <w:div w:id="414908876">
          <w:marLeft w:val="0"/>
          <w:marRight w:val="0"/>
          <w:marTop w:val="0"/>
          <w:marBottom w:val="0"/>
          <w:divBdr>
            <w:top w:val="none" w:sz="0" w:space="0" w:color="auto"/>
            <w:left w:val="none" w:sz="0" w:space="0" w:color="auto"/>
            <w:bottom w:val="none" w:sz="0" w:space="0" w:color="auto"/>
            <w:right w:val="none" w:sz="0" w:space="0" w:color="auto"/>
          </w:divBdr>
          <w:divsChild>
            <w:div w:id="119492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03644">
      <w:bodyDiv w:val="1"/>
      <w:marLeft w:val="0"/>
      <w:marRight w:val="0"/>
      <w:marTop w:val="0"/>
      <w:marBottom w:val="0"/>
      <w:divBdr>
        <w:top w:val="none" w:sz="0" w:space="0" w:color="auto"/>
        <w:left w:val="none" w:sz="0" w:space="0" w:color="auto"/>
        <w:bottom w:val="none" w:sz="0" w:space="0" w:color="auto"/>
        <w:right w:val="none" w:sz="0" w:space="0" w:color="auto"/>
      </w:divBdr>
      <w:divsChild>
        <w:div w:id="56588776">
          <w:marLeft w:val="0"/>
          <w:marRight w:val="0"/>
          <w:marTop w:val="0"/>
          <w:marBottom w:val="0"/>
          <w:divBdr>
            <w:top w:val="none" w:sz="0" w:space="0" w:color="auto"/>
            <w:left w:val="none" w:sz="0" w:space="0" w:color="auto"/>
            <w:bottom w:val="none" w:sz="0" w:space="0" w:color="auto"/>
            <w:right w:val="none" w:sz="0" w:space="0" w:color="auto"/>
          </w:divBdr>
          <w:divsChild>
            <w:div w:id="1520311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364643">
      <w:bodyDiv w:val="1"/>
      <w:marLeft w:val="0"/>
      <w:marRight w:val="0"/>
      <w:marTop w:val="0"/>
      <w:marBottom w:val="0"/>
      <w:divBdr>
        <w:top w:val="none" w:sz="0" w:space="0" w:color="auto"/>
        <w:left w:val="none" w:sz="0" w:space="0" w:color="auto"/>
        <w:bottom w:val="none" w:sz="0" w:space="0" w:color="auto"/>
        <w:right w:val="none" w:sz="0" w:space="0" w:color="auto"/>
      </w:divBdr>
      <w:divsChild>
        <w:div w:id="126170589">
          <w:marLeft w:val="0"/>
          <w:marRight w:val="0"/>
          <w:marTop w:val="0"/>
          <w:marBottom w:val="0"/>
          <w:divBdr>
            <w:top w:val="none" w:sz="0" w:space="0" w:color="auto"/>
            <w:left w:val="none" w:sz="0" w:space="0" w:color="auto"/>
            <w:bottom w:val="none" w:sz="0" w:space="0" w:color="auto"/>
            <w:right w:val="none" w:sz="0" w:space="0" w:color="auto"/>
          </w:divBdr>
          <w:divsChild>
            <w:div w:id="83580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494421">
      <w:bodyDiv w:val="1"/>
      <w:marLeft w:val="0"/>
      <w:marRight w:val="0"/>
      <w:marTop w:val="0"/>
      <w:marBottom w:val="0"/>
      <w:divBdr>
        <w:top w:val="none" w:sz="0" w:space="0" w:color="auto"/>
        <w:left w:val="none" w:sz="0" w:space="0" w:color="auto"/>
        <w:bottom w:val="none" w:sz="0" w:space="0" w:color="auto"/>
        <w:right w:val="none" w:sz="0" w:space="0" w:color="auto"/>
      </w:divBdr>
      <w:divsChild>
        <w:div w:id="1178500958">
          <w:marLeft w:val="0"/>
          <w:marRight w:val="0"/>
          <w:marTop w:val="0"/>
          <w:marBottom w:val="0"/>
          <w:divBdr>
            <w:top w:val="none" w:sz="0" w:space="0" w:color="auto"/>
            <w:left w:val="none" w:sz="0" w:space="0" w:color="auto"/>
            <w:bottom w:val="none" w:sz="0" w:space="0" w:color="auto"/>
            <w:right w:val="none" w:sz="0" w:space="0" w:color="auto"/>
          </w:divBdr>
          <w:divsChild>
            <w:div w:id="106171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422497">
      <w:bodyDiv w:val="1"/>
      <w:marLeft w:val="0"/>
      <w:marRight w:val="0"/>
      <w:marTop w:val="0"/>
      <w:marBottom w:val="0"/>
      <w:divBdr>
        <w:top w:val="none" w:sz="0" w:space="0" w:color="auto"/>
        <w:left w:val="none" w:sz="0" w:space="0" w:color="auto"/>
        <w:bottom w:val="none" w:sz="0" w:space="0" w:color="auto"/>
        <w:right w:val="none" w:sz="0" w:space="0" w:color="auto"/>
      </w:divBdr>
      <w:divsChild>
        <w:div w:id="1318530394">
          <w:marLeft w:val="0"/>
          <w:marRight w:val="0"/>
          <w:marTop w:val="0"/>
          <w:marBottom w:val="0"/>
          <w:divBdr>
            <w:top w:val="none" w:sz="0" w:space="0" w:color="auto"/>
            <w:left w:val="none" w:sz="0" w:space="0" w:color="auto"/>
            <w:bottom w:val="none" w:sz="0" w:space="0" w:color="auto"/>
            <w:right w:val="none" w:sz="0" w:space="0" w:color="auto"/>
          </w:divBdr>
          <w:divsChild>
            <w:div w:id="84994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895626">
      <w:bodyDiv w:val="1"/>
      <w:marLeft w:val="0"/>
      <w:marRight w:val="0"/>
      <w:marTop w:val="0"/>
      <w:marBottom w:val="0"/>
      <w:divBdr>
        <w:top w:val="none" w:sz="0" w:space="0" w:color="auto"/>
        <w:left w:val="none" w:sz="0" w:space="0" w:color="auto"/>
        <w:bottom w:val="none" w:sz="0" w:space="0" w:color="auto"/>
        <w:right w:val="none" w:sz="0" w:space="0" w:color="auto"/>
      </w:divBdr>
      <w:divsChild>
        <w:div w:id="2047219967">
          <w:marLeft w:val="0"/>
          <w:marRight w:val="0"/>
          <w:marTop w:val="0"/>
          <w:marBottom w:val="0"/>
          <w:divBdr>
            <w:top w:val="none" w:sz="0" w:space="0" w:color="auto"/>
            <w:left w:val="none" w:sz="0" w:space="0" w:color="auto"/>
            <w:bottom w:val="none" w:sz="0" w:space="0" w:color="auto"/>
            <w:right w:val="none" w:sz="0" w:space="0" w:color="auto"/>
          </w:divBdr>
          <w:divsChild>
            <w:div w:id="115706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032639">
      <w:bodyDiv w:val="1"/>
      <w:marLeft w:val="0"/>
      <w:marRight w:val="0"/>
      <w:marTop w:val="0"/>
      <w:marBottom w:val="0"/>
      <w:divBdr>
        <w:top w:val="none" w:sz="0" w:space="0" w:color="auto"/>
        <w:left w:val="none" w:sz="0" w:space="0" w:color="auto"/>
        <w:bottom w:val="none" w:sz="0" w:space="0" w:color="auto"/>
        <w:right w:val="none" w:sz="0" w:space="0" w:color="auto"/>
      </w:divBdr>
      <w:divsChild>
        <w:div w:id="226187086">
          <w:marLeft w:val="0"/>
          <w:marRight w:val="0"/>
          <w:marTop w:val="0"/>
          <w:marBottom w:val="0"/>
          <w:divBdr>
            <w:top w:val="none" w:sz="0" w:space="0" w:color="auto"/>
            <w:left w:val="none" w:sz="0" w:space="0" w:color="auto"/>
            <w:bottom w:val="none" w:sz="0" w:space="0" w:color="auto"/>
            <w:right w:val="none" w:sz="0" w:space="0" w:color="auto"/>
          </w:divBdr>
          <w:divsChild>
            <w:div w:id="113170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896427">
      <w:bodyDiv w:val="1"/>
      <w:marLeft w:val="0"/>
      <w:marRight w:val="0"/>
      <w:marTop w:val="0"/>
      <w:marBottom w:val="0"/>
      <w:divBdr>
        <w:top w:val="none" w:sz="0" w:space="0" w:color="auto"/>
        <w:left w:val="none" w:sz="0" w:space="0" w:color="auto"/>
        <w:bottom w:val="none" w:sz="0" w:space="0" w:color="auto"/>
        <w:right w:val="none" w:sz="0" w:space="0" w:color="auto"/>
      </w:divBdr>
      <w:divsChild>
        <w:div w:id="2113086710">
          <w:marLeft w:val="0"/>
          <w:marRight w:val="0"/>
          <w:marTop w:val="0"/>
          <w:marBottom w:val="0"/>
          <w:divBdr>
            <w:top w:val="none" w:sz="0" w:space="0" w:color="auto"/>
            <w:left w:val="none" w:sz="0" w:space="0" w:color="auto"/>
            <w:bottom w:val="none" w:sz="0" w:space="0" w:color="auto"/>
            <w:right w:val="none" w:sz="0" w:space="0" w:color="auto"/>
          </w:divBdr>
          <w:divsChild>
            <w:div w:id="159463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193137">
      <w:bodyDiv w:val="1"/>
      <w:marLeft w:val="0"/>
      <w:marRight w:val="0"/>
      <w:marTop w:val="0"/>
      <w:marBottom w:val="0"/>
      <w:divBdr>
        <w:top w:val="none" w:sz="0" w:space="0" w:color="auto"/>
        <w:left w:val="none" w:sz="0" w:space="0" w:color="auto"/>
        <w:bottom w:val="none" w:sz="0" w:space="0" w:color="auto"/>
        <w:right w:val="none" w:sz="0" w:space="0" w:color="auto"/>
      </w:divBdr>
      <w:divsChild>
        <w:div w:id="928463315">
          <w:marLeft w:val="0"/>
          <w:marRight w:val="0"/>
          <w:marTop w:val="0"/>
          <w:marBottom w:val="0"/>
          <w:divBdr>
            <w:top w:val="none" w:sz="0" w:space="0" w:color="auto"/>
            <w:left w:val="none" w:sz="0" w:space="0" w:color="auto"/>
            <w:bottom w:val="none" w:sz="0" w:space="0" w:color="auto"/>
            <w:right w:val="none" w:sz="0" w:space="0" w:color="auto"/>
          </w:divBdr>
          <w:divsChild>
            <w:div w:id="114041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884862">
      <w:bodyDiv w:val="1"/>
      <w:marLeft w:val="0"/>
      <w:marRight w:val="0"/>
      <w:marTop w:val="0"/>
      <w:marBottom w:val="0"/>
      <w:divBdr>
        <w:top w:val="none" w:sz="0" w:space="0" w:color="auto"/>
        <w:left w:val="none" w:sz="0" w:space="0" w:color="auto"/>
        <w:bottom w:val="none" w:sz="0" w:space="0" w:color="auto"/>
        <w:right w:val="none" w:sz="0" w:space="0" w:color="auto"/>
      </w:divBdr>
      <w:divsChild>
        <w:div w:id="1418477635">
          <w:marLeft w:val="0"/>
          <w:marRight w:val="0"/>
          <w:marTop w:val="0"/>
          <w:marBottom w:val="0"/>
          <w:divBdr>
            <w:top w:val="none" w:sz="0" w:space="0" w:color="auto"/>
            <w:left w:val="none" w:sz="0" w:space="0" w:color="auto"/>
            <w:bottom w:val="none" w:sz="0" w:space="0" w:color="auto"/>
            <w:right w:val="none" w:sz="0" w:space="0" w:color="auto"/>
          </w:divBdr>
          <w:divsChild>
            <w:div w:id="117233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895370">
      <w:bodyDiv w:val="1"/>
      <w:marLeft w:val="0"/>
      <w:marRight w:val="0"/>
      <w:marTop w:val="0"/>
      <w:marBottom w:val="0"/>
      <w:divBdr>
        <w:top w:val="none" w:sz="0" w:space="0" w:color="auto"/>
        <w:left w:val="none" w:sz="0" w:space="0" w:color="auto"/>
        <w:bottom w:val="none" w:sz="0" w:space="0" w:color="auto"/>
        <w:right w:val="none" w:sz="0" w:space="0" w:color="auto"/>
      </w:divBdr>
      <w:divsChild>
        <w:div w:id="1092120627">
          <w:marLeft w:val="0"/>
          <w:marRight w:val="0"/>
          <w:marTop w:val="0"/>
          <w:marBottom w:val="0"/>
          <w:divBdr>
            <w:top w:val="none" w:sz="0" w:space="0" w:color="auto"/>
            <w:left w:val="none" w:sz="0" w:space="0" w:color="auto"/>
            <w:bottom w:val="none" w:sz="0" w:space="0" w:color="auto"/>
            <w:right w:val="none" w:sz="0" w:space="0" w:color="auto"/>
          </w:divBdr>
          <w:divsChild>
            <w:div w:id="145066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62433">
      <w:bodyDiv w:val="1"/>
      <w:marLeft w:val="0"/>
      <w:marRight w:val="0"/>
      <w:marTop w:val="0"/>
      <w:marBottom w:val="0"/>
      <w:divBdr>
        <w:top w:val="none" w:sz="0" w:space="0" w:color="auto"/>
        <w:left w:val="none" w:sz="0" w:space="0" w:color="auto"/>
        <w:bottom w:val="none" w:sz="0" w:space="0" w:color="auto"/>
        <w:right w:val="none" w:sz="0" w:space="0" w:color="auto"/>
      </w:divBdr>
      <w:divsChild>
        <w:div w:id="142426753">
          <w:marLeft w:val="0"/>
          <w:marRight w:val="0"/>
          <w:marTop w:val="0"/>
          <w:marBottom w:val="0"/>
          <w:divBdr>
            <w:top w:val="none" w:sz="0" w:space="0" w:color="auto"/>
            <w:left w:val="none" w:sz="0" w:space="0" w:color="auto"/>
            <w:bottom w:val="none" w:sz="0" w:space="0" w:color="auto"/>
            <w:right w:val="none" w:sz="0" w:space="0" w:color="auto"/>
          </w:divBdr>
          <w:divsChild>
            <w:div w:id="46335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851481">
      <w:bodyDiv w:val="1"/>
      <w:marLeft w:val="0"/>
      <w:marRight w:val="0"/>
      <w:marTop w:val="0"/>
      <w:marBottom w:val="0"/>
      <w:divBdr>
        <w:top w:val="none" w:sz="0" w:space="0" w:color="auto"/>
        <w:left w:val="none" w:sz="0" w:space="0" w:color="auto"/>
        <w:bottom w:val="none" w:sz="0" w:space="0" w:color="auto"/>
        <w:right w:val="none" w:sz="0" w:space="0" w:color="auto"/>
      </w:divBdr>
      <w:divsChild>
        <w:div w:id="1343629381">
          <w:marLeft w:val="0"/>
          <w:marRight w:val="0"/>
          <w:marTop w:val="0"/>
          <w:marBottom w:val="0"/>
          <w:divBdr>
            <w:top w:val="none" w:sz="0" w:space="0" w:color="auto"/>
            <w:left w:val="none" w:sz="0" w:space="0" w:color="auto"/>
            <w:bottom w:val="none" w:sz="0" w:space="0" w:color="auto"/>
            <w:right w:val="none" w:sz="0" w:space="0" w:color="auto"/>
          </w:divBdr>
          <w:divsChild>
            <w:div w:id="11135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135554">
      <w:bodyDiv w:val="1"/>
      <w:marLeft w:val="0"/>
      <w:marRight w:val="0"/>
      <w:marTop w:val="0"/>
      <w:marBottom w:val="0"/>
      <w:divBdr>
        <w:top w:val="none" w:sz="0" w:space="0" w:color="auto"/>
        <w:left w:val="none" w:sz="0" w:space="0" w:color="auto"/>
        <w:bottom w:val="none" w:sz="0" w:space="0" w:color="auto"/>
        <w:right w:val="none" w:sz="0" w:space="0" w:color="auto"/>
      </w:divBdr>
      <w:divsChild>
        <w:div w:id="465004564">
          <w:marLeft w:val="0"/>
          <w:marRight w:val="0"/>
          <w:marTop w:val="0"/>
          <w:marBottom w:val="0"/>
          <w:divBdr>
            <w:top w:val="none" w:sz="0" w:space="0" w:color="auto"/>
            <w:left w:val="none" w:sz="0" w:space="0" w:color="auto"/>
            <w:bottom w:val="none" w:sz="0" w:space="0" w:color="auto"/>
            <w:right w:val="none" w:sz="0" w:space="0" w:color="auto"/>
          </w:divBdr>
          <w:divsChild>
            <w:div w:id="108187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870219">
      <w:bodyDiv w:val="1"/>
      <w:marLeft w:val="0"/>
      <w:marRight w:val="0"/>
      <w:marTop w:val="0"/>
      <w:marBottom w:val="0"/>
      <w:divBdr>
        <w:top w:val="none" w:sz="0" w:space="0" w:color="auto"/>
        <w:left w:val="none" w:sz="0" w:space="0" w:color="auto"/>
        <w:bottom w:val="none" w:sz="0" w:space="0" w:color="auto"/>
        <w:right w:val="none" w:sz="0" w:space="0" w:color="auto"/>
      </w:divBdr>
      <w:divsChild>
        <w:div w:id="1539276792">
          <w:marLeft w:val="0"/>
          <w:marRight w:val="0"/>
          <w:marTop w:val="0"/>
          <w:marBottom w:val="0"/>
          <w:divBdr>
            <w:top w:val="none" w:sz="0" w:space="0" w:color="auto"/>
            <w:left w:val="none" w:sz="0" w:space="0" w:color="auto"/>
            <w:bottom w:val="none" w:sz="0" w:space="0" w:color="auto"/>
            <w:right w:val="none" w:sz="0" w:space="0" w:color="auto"/>
          </w:divBdr>
          <w:divsChild>
            <w:div w:id="25382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298664">
      <w:bodyDiv w:val="1"/>
      <w:marLeft w:val="0"/>
      <w:marRight w:val="0"/>
      <w:marTop w:val="0"/>
      <w:marBottom w:val="0"/>
      <w:divBdr>
        <w:top w:val="none" w:sz="0" w:space="0" w:color="auto"/>
        <w:left w:val="none" w:sz="0" w:space="0" w:color="auto"/>
        <w:bottom w:val="none" w:sz="0" w:space="0" w:color="auto"/>
        <w:right w:val="none" w:sz="0" w:space="0" w:color="auto"/>
      </w:divBdr>
      <w:divsChild>
        <w:div w:id="1707371958">
          <w:marLeft w:val="0"/>
          <w:marRight w:val="0"/>
          <w:marTop w:val="0"/>
          <w:marBottom w:val="0"/>
          <w:divBdr>
            <w:top w:val="none" w:sz="0" w:space="0" w:color="auto"/>
            <w:left w:val="none" w:sz="0" w:space="0" w:color="auto"/>
            <w:bottom w:val="none" w:sz="0" w:space="0" w:color="auto"/>
            <w:right w:val="none" w:sz="0" w:space="0" w:color="auto"/>
          </w:divBdr>
          <w:divsChild>
            <w:div w:id="64384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988113">
      <w:bodyDiv w:val="1"/>
      <w:marLeft w:val="0"/>
      <w:marRight w:val="0"/>
      <w:marTop w:val="0"/>
      <w:marBottom w:val="0"/>
      <w:divBdr>
        <w:top w:val="none" w:sz="0" w:space="0" w:color="auto"/>
        <w:left w:val="none" w:sz="0" w:space="0" w:color="auto"/>
        <w:bottom w:val="none" w:sz="0" w:space="0" w:color="auto"/>
        <w:right w:val="none" w:sz="0" w:space="0" w:color="auto"/>
      </w:divBdr>
      <w:divsChild>
        <w:div w:id="229539088">
          <w:marLeft w:val="0"/>
          <w:marRight w:val="0"/>
          <w:marTop w:val="0"/>
          <w:marBottom w:val="0"/>
          <w:divBdr>
            <w:top w:val="none" w:sz="0" w:space="0" w:color="auto"/>
            <w:left w:val="none" w:sz="0" w:space="0" w:color="auto"/>
            <w:bottom w:val="none" w:sz="0" w:space="0" w:color="auto"/>
            <w:right w:val="none" w:sz="0" w:space="0" w:color="auto"/>
          </w:divBdr>
          <w:divsChild>
            <w:div w:id="376778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604244">
      <w:bodyDiv w:val="1"/>
      <w:marLeft w:val="0"/>
      <w:marRight w:val="0"/>
      <w:marTop w:val="0"/>
      <w:marBottom w:val="0"/>
      <w:divBdr>
        <w:top w:val="none" w:sz="0" w:space="0" w:color="auto"/>
        <w:left w:val="none" w:sz="0" w:space="0" w:color="auto"/>
        <w:bottom w:val="none" w:sz="0" w:space="0" w:color="auto"/>
        <w:right w:val="none" w:sz="0" w:space="0" w:color="auto"/>
      </w:divBdr>
      <w:divsChild>
        <w:div w:id="1979217358">
          <w:marLeft w:val="0"/>
          <w:marRight w:val="0"/>
          <w:marTop w:val="0"/>
          <w:marBottom w:val="0"/>
          <w:divBdr>
            <w:top w:val="none" w:sz="0" w:space="0" w:color="auto"/>
            <w:left w:val="none" w:sz="0" w:space="0" w:color="auto"/>
            <w:bottom w:val="none" w:sz="0" w:space="0" w:color="auto"/>
            <w:right w:val="none" w:sz="0" w:space="0" w:color="auto"/>
          </w:divBdr>
          <w:divsChild>
            <w:div w:id="98759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129429">
      <w:bodyDiv w:val="1"/>
      <w:marLeft w:val="0"/>
      <w:marRight w:val="0"/>
      <w:marTop w:val="0"/>
      <w:marBottom w:val="0"/>
      <w:divBdr>
        <w:top w:val="none" w:sz="0" w:space="0" w:color="auto"/>
        <w:left w:val="none" w:sz="0" w:space="0" w:color="auto"/>
        <w:bottom w:val="none" w:sz="0" w:space="0" w:color="auto"/>
        <w:right w:val="none" w:sz="0" w:space="0" w:color="auto"/>
      </w:divBdr>
      <w:divsChild>
        <w:div w:id="1414622205">
          <w:marLeft w:val="0"/>
          <w:marRight w:val="0"/>
          <w:marTop w:val="0"/>
          <w:marBottom w:val="0"/>
          <w:divBdr>
            <w:top w:val="none" w:sz="0" w:space="0" w:color="auto"/>
            <w:left w:val="none" w:sz="0" w:space="0" w:color="auto"/>
            <w:bottom w:val="none" w:sz="0" w:space="0" w:color="auto"/>
            <w:right w:val="none" w:sz="0" w:space="0" w:color="auto"/>
          </w:divBdr>
          <w:divsChild>
            <w:div w:id="979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622254">
      <w:bodyDiv w:val="1"/>
      <w:marLeft w:val="0"/>
      <w:marRight w:val="0"/>
      <w:marTop w:val="0"/>
      <w:marBottom w:val="0"/>
      <w:divBdr>
        <w:top w:val="none" w:sz="0" w:space="0" w:color="auto"/>
        <w:left w:val="none" w:sz="0" w:space="0" w:color="auto"/>
        <w:bottom w:val="none" w:sz="0" w:space="0" w:color="auto"/>
        <w:right w:val="none" w:sz="0" w:space="0" w:color="auto"/>
      </w:divBdr>
      <w:divsChild>
        <w:div w:id="1685932334">
          <w:marLeft w:val="0"/>
          <w:marRight w:val="0"/>
          <w:marTop w:val="0"/>
          <w:marBottom w:val="0"/>
          <w:divBdr>
            <w:top w:val="none" w:sz="0" w:space="0" w:color="auto"/>
            <w:left w:val="none" w:sz="0" w:space="0" w:color="auto"/>
            <w:bottom w:val="none" w:sz="0" w:space="0" w:color="auto"/>
            <w:right w:val="none" w:sz="0" w:space="0" w:color="auto"/>
          </w:divBdr>
          <w:divsChild>
            <w:div w:id="127298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64" Type="http://schemas.openxmlformats.org/officeDocument/2006/relationships/image" Target="media/image16.jpeg"/><Relationship Id="rId121" Type="http://schemas.openxmlformats.org/officeDocument/2006/relationships/hyperlink" Target="http://www.flickr.com/photos/massgovernor/sets/72157633057825929/with/8579424411/" TargetMode="External"/><Relationship Id="rId133" Type="http://schemas.openxmlformats.org/officeDocument/2006/relationships/hyperlink" Target="http://www.flickr.com/photos/massgovernor/sets/72157633108807487/with/8597637807/" TargetMode="External"/><Relationship Id="rId60" Type="http://schemas.openxmlformats.org/officeDocument/2006/relationships/hyperlink" Target="http://www.flickr.com/photos/massgovernor/sets/72157632875955622/with/8514034730/" TargetMode="External"/><Relationship Id="rId70" Type="http://schemas.openxmlformats.org/officeDocument/2006/relationships/image" Target="media/image18.jpeg"/><Relationship Id="rId94" Type="http://schemas.openxmlformats.org/officeDocument/2006/relationships/hyperlink" Target="http://www.flickr.com/photos/massgovernor/sets/72157633046922446/with/8574673947/" TargetMode="External"/><Relationship Id="rId7" Type="http://schemas.openxmlformats.org/officeDocument/2006/relationships/hyperlink" Target="http://www.flickr.com/photos/massgovernor/8343572910/" TargetMode="External"/><Relationship Id="rId74" Type="http://schemas.openxmlformats.org/officeDocument/2006/relationships/image" Target="media/image19.jpeg"/><Relationship Id="rId102" Type="http://schemas.openxmlformats.org/officeDocument/2006/relationships/hyperlink" Target="http://www.mass.gov/governor/pressoffice/pressreleases/2013/0308-disabled-veterans.html" TargetMode="External"/><Relationship Id="rId25" Type="http://schemas.openxmlformats.org/officeDocument/2006/relationships/hyperlink" Target="http://www.flickr.com/photos/massgovernor/sets/72157632540718338/" TargetMode="External"/><Relationship Id="rId106" Type="http://schemas.openxmlformats.org/officeDocument/2006/relationships/hyperlink" Target="http://www.flickr.com/photos/massgovernor/sets/72157633052882739/with/8578982870/" TargetMode="External"/><Relationship Id="rId122" Type="http://schemas.openxmlformats.org/officeDocument/2006/relationships/hyperlink" Target="http://www.flickr.com/photos/massgovernor/sets/72157633092786021/with/8591868683/" TargetMode="External"/><Relationship Id="rId116" Type="http://schemas.openxmlformats.org/officeDocument/2006/relationships/hyperlink" Target="http://www.mass.gov/governor/pressoffice/pressreleases/2011/111207-ma-brazil-college-exchange.html" TargetMode="External"/><Relationship Id="rId119" Type="http://schemas.openxmlformats.org/officeDocument/2006/relationships/hyperlink" Target="http://www.flickr.com/photos/massgovernor/sets/72157633057825929/with/8579424411/" TargetMode="External"/><Relationship Id="rId96" Type="http://schemas.openxmlformats.org/officeDocument/2006/relationships/hyperlink" Target="http://www.flickr.com/photos/massgovernor/sets/72157633046922446/with/8574673947/" TargetMode="External"/><Relationship Id="rId10" Type="http://schemas.openxmlformats.org/officeDocument/2006/relationships/hyperlink" Target="http://www.flickr.com/photos/massgovernor/8364992421/" TargetMode="External"/><Relationship Id="rId138" Type="http://schemas.openxmlformats.org/officeDocument/2006/relationships/hyperlink" Target="http://www.flickr.com/photos/massgovernor/sets/72157633106843502/" TargetMode="External"/><Relationship Id="rId50" Type="http://schemas.openxmlformats.org/officeDocument/2006/relationships/hyperlink" Target="http://www.mass.gov/governor/pressoffice/speeches/0226-neponset-valley-remarks.html" TargetMode="External"/><Relationship Id="rId118" Type="http://schemas.openxmlformats.org/officeDocument/2006/relationships/image" Target="media/image28.jpeg"/><Relationship Id="rId128" Type="http://schemas.openxmlformats.org/officeDocument/2006/relationships/hyperlink" Target="http://www.mass.gov/governor/pressoffice/pressreleases/2013/2013-03-high-demand-scholarship-fact-sheet-final.pdf" TargetMode="External"/><Relationship Id="rId17" Type="http://schemas.openxmlformats.org/officeDocument/2006/relationships/image" Target="media/image4.jpeg"/><Relationship Id="rId107" Type="http://schemas.openxmlformats.org/officeDocument/2006/relationships/hyperlink" Target="http://www.mass.gov/governor/choosegrowth" TargetMode="External"/><Relationship Id="rId71" Type="http://schemas.openxmlformats.org/officeDocument/2006/relationships/hyperlink" Target="http://www.flickr.com/photos/massgovernor/sets/72157632920903199/with/8531306061/" TargetMode="External"/><Relationship Id="rId142" Type="http://schemas.openxmlformats.org/officeDocument/2006/relationships/image" Target="media/image35.jpeg"/><Relationship Id="rId4" Type="http://schemas.openxmlformats.org/officeDocument/2006/relationships/webSettings" Target="webSettings.xml"/><Relationship Id="rId28" Type="http://schemas.openxmlformats.org/officeDocument/2006/relationships/hyperlink" Target="http://www.mass.gov/eea/docs/doer/massachusetts-military-bases-clean-energy-background.pdf" TargetMode="External"/><Relationship Id="rId89" Type="http://schemas.openxmlformats.org/officeDocument/2006/relationships/hyperlink" Target="http://www.mass.gov/governor/administration/ltgov/documents/plan-to-prevent-and-end-homelessness-among-veterans-final.pdf" TargetMode="External"/><Relationship Id="rId114" Type="http://schemas.openxmlformats.org/officeDocument/2006/relationships/hyperlink" Target="http://www.flickr.com/photos/massgovernor/sets/72157633051927449/with/8577826085/" TargetMode="External"/><Relationship Id="rId88" Type="http://schemas.openxmlformats.org/officeDocument/2006/relationships/hyperlink" Target="http://www.mass.gov/governor/pressoffice/speeches/0308-budget-hearing-testimony.html" TargetMode="External"/><Relationship Id="rId82" Type="http://schemas.openxmlformats.org/officeDocument/2006/relationships/hyperlink" Target="http://www.flickr.com/photos/massgovernor/8535547418/" TargetMode="External"/><Relationship Id="rId124" Type="http://schemas.openxmlformats.org/officeDocument/2006/relationships/hyperlink" Target="http://www.flickr.com/photos/massgovernor/sets/72157633092786021/with/8591868683/" TargetMode="External"/><Relationship Id="rId69" Type="http://schemas.openxmlformats.org/officeDocument/2006/relationships/hyperlink" Target="http://www.flickr.com/photos/massgovernor/8531306061/" TargetMode="External"/><Relationship Id="rId148" Type="http://schemas.openxmlformats.org/officeDocument/2006/relationships/hyperlink" Target="http://www.mass.gov/governor/pressoffice/speeches/0404-house-transportation-bill-response.html" TargetMode="External"/><Relationship Id="rId147" Type="http://schemas.openxmlformats.org/officeDocument/2006/relationships/hyperlink" Target="http://www.mass.gov/veterans" TargetMode="External"/><Relationship Id="rId38" Type="http://schemas.openxmlformats.org/officeDocument/2006/relationships/image" Target="media/image11.jpeg"/><Relationship Id="rId20" Type="http://schemas.openxmlformats.org/officeDocument/2006/relationships/hyperlink" Target="http://www.flickr.com/photos/massgovernor/8383595359/" TargetMode="External"/><Relationship Id="rId2" Type="http://schemas.openxmlformats.org/officeDocument/2006/relationships/styles" Target="styles.xml"/><Relationship Id="rId140" Type="http://schemas.openxmlformats.org/officeDocument/2006/relationships/hyperlink" Target="http://www.mass.gov/governor/choosegrowth" TargetMode="External"/><Relationship Id="rId144" Type="http://schemas.openxmlformats.org/officeDocument/2006/relationships/hyperlink" Target="http://broadband.masstech.org/" TargetMode="External"/><Relationship Id="rId72" Type="http://schemas.openxmlformats.org/officeDocument/2006/relationships/hyperlink" Target="http://www.mass.gov/governor/pressoffice/speeches/0305-choosing-to-compete-remarks.html" TargetMode="External"/><Relationship Id="rId35" Type="http://schemas.openxmlformats.org/officeDocument/2006/relationships/image" Target="media/image10.jpeg"/><Relationship Id="rId75" Type="http://schemas.openxmlformats.org/officeDocument/2006/relationships/hyperlink" Target="http://www.flickr.com/photos/massgovernor/sets/72157632914563805/with/8528810451/" TargetMode="External"/><Relationship Id="rId80" Type="http://schemas.openxmlformats.org/officeDocument/2006/relationships/hyperlink" Target="https://email.state.ma.us/OWA/redir.aspx?C=YDDRN1SR_06qZWjiVtic9osHRTUh689ILxE3kcLH7IS8fCApYOL45RDDBDrqhnk2HbGkHAg9vQI.&amp;URL=http%3a%2f%2fwww.mass.gov%2fgovernor%2flegislationeexecorder%2fexecutiveorder%2fexecutive-order-no-513.html" TargetMode="External"/><Relationship Id="rId31" Type="http://schemas.openxmlformats.org/officeDocument/2006/relationships/hyperlink" Target="mailto:press.intern@state.ma.us" TargetMode="External"/><Relationship Id="rId62" Type="http://schemas.openxmlformats.org/officeDocument/2006/relationships/hyperlink" Target="http://www.mass.gov/governor/choosegrowth" TargetMode="External"/><Relationship Id="rId79" Type="http://schemas.openxmlformats.org/officeDocument/2006/relationships/hyperlink" Target="https://email.state.ma.us/OWA/redir.aspx?C=YDDRN1SR_06qZWjiVtic9osHRTUh689ILxE3kcLH7IS8fCApYOL45RDDBDrqhnk2HbGkHAg9vQI.&amp;URL=http%3a%2f%2fwww.100kin10.org" TargetMode="External"/><Relationship Id="rId97" Type="http://schemas.openxmlformats.org/officeDocument/2006/relationships/hyperlink" Target="http://www.mass.gov/governor/pressoffice/pressreleases/2012/2012531-governor-signs-valor-act.html" TargetMode="External"/><Relationship Id="rId111" Type="http://schemas.openxmlformats.org/officeDocument/2006/relationships/hyperlink" Target="http://www.flickr.com/photos/massgovernor/sets/72157633057085036/with/8577859517/" TargetMode="External"/><Relationship Id="rId98" Type="http://schemas.openxmlformats.org/officeDocument/2006/relationships/hyperlink" Target="http://www.massrmv.com/rmv/forms/21895.pdf" TargetMode="External"/><Relationship Id="rId152" Type="http://schemas.openxmlformats.org/officeDocument/2006/relationships/header" Target="header1.xml"/><Relationship Id="rId1" Type="http://schemas.openxmlformats.org/officeDocument/2006/relationships/numbering" Target="numbering.xml"/><Relationship Id="rId24" Type="http://schemas.openxmlformats.org/officeDocument/2006/relationships/image" Target="media/image7.jpeg"/><Relationship Id="rId47" Type="http://schemas.openxmlformats.org/officeDocument/2006/relationships/hyperlink" Target="http://www.flickr.com/photos/massgovernor/sets/72157632808268930/" TargetMode="External"/><Relationship Id="rId56" Type="http://schemas.openxmlformats.org/officeDocument/2006/relationships/hyperlink" Target="http://www.mass.gov/governor/choosegrowth" TargetMode="External"/><Relationship Id="rId48" Type="http://schemas.openxmlformats.org/officeDocument/2006/relationships/hyperlink" Target="http://www.flickr.com/photos/massgovernor/8509725297/" TargetMode="External"/><Relationship Id="rId132" Type="http://schemas.openxmlformats.org/officeDocument/2006/relationships/hyperlink" Target="http://www.flickr.com/photos/massgovernor/sets/72157633106843502/" TargetMode="External"/><Relationship Id="rId32" Type="http://schemas.openxmlformats.org/officeDocument/2006/relationships/hyperlink" Target="http://www.flickr.com/photos/massgovernor/8406887138/" TargetMode="External"/><Relationship Id="rId13" Type="http://schemas.openxmlformats.org/officeDocument/2006/relationships/hyperlink" Target="http://www.mass.gov/cgly/commission_on_lgbt_youth_policy_recommendations_fy14.pdf" TargetMode="External"/><Relationship Id="rId52" Type="http://schemas.openxmlformats.org/officeDocument/2006/relationships/hyperlink" Target="http://www.flickr.com/photos/massgovernor/8512856755/" TargetMode="External"/><Relationship Id="rId54" Type="http://schemas.openxmlformats.org/officeDocument/2006/relationships/hyperlink" Target="http://www.flickr.com/photos/massgovernor/sets/72157632871606005/" TargetMode="External"/><Relationship Id="rId101" Type="http://schemas.openxmlformats.org/officeDocument/2006/relationships/hyperlink" Target="http://www.mass.gov/anf/employment-equal-access-disability/diversity-access-and-opportunity/" TargetMode="External"/><Relationship Id="rId155" Type="http://schemas.microsoft.com/office/2007/relationships/stylesWithEffects" Target="stylesWithEffects.xml"/><Relationship Id="rId23" Type="http://schemas.openxmlformats.org/officeDocument/2006/relationships/hyperlink" Target="http://www.flickr.com/photos/massgovernor/8387856988/" TargetMode="External"/><Relationship Id="rId136" Type="http://schemas.openxmlformats.org/officeDocument/2006/relationships/hyperlink" Target="http://www.flickr.com/photos/massgovernor/8617643402/" TargetMode="External"/><Relationship Id="rId61" Type="http://schemas.openxmlformats.org/officeDocument/2006/relationships/hyperlink" Target="http://www.mass.gov/governor/choosegrowth" TargetMode="External"/><Relationship Id="rId53" Type="http://schemas.openxmlformats.org/officeDocument/2006/relationships/image" Target="media/image14.jpeg"/><Relationship Id="rId84" Type="http://schemas.openxmlformats.org/officeDocument/2006/relationships/hyperlink" Target="http://www.flickr.com/photos/massgovernor/sets/72157632936643284/with/8535547418/" TargetMode="External"/><Relationship Id="rId146" Type="http://schemas.openxmlformats.org/officeDocument/2006/relationships/hyperlink" Target="http://www.mass.gov/governor/pressoffice/pressreleases/2013/0308-disabled-veterans.html" TargetMode="External"/><Relationship Id="rId30" Type="http://schemas.openxmlformats.org/officeDocument/2006/relationships/hyperlink" Target="http://www.flickr.com/photos/massgovernor/" TargetMode="External"/><Relationship Id="rId29" Type="http://schemas.openxmlformats.org/officeDocument/2006/relationships/hyperlink" Target="http://www.mass.gov/governor/militarytaskforce" TargetMode="External"/><Relationship Id="rId83" Type="http://schemas.openxmlformats.org/officeDocument/2006/relationships/image" Target="media/image21.jpeg"/><Relationship Id="rId41" Type="http://schemas.openxmlformats.org/officeDocument/2006/relationships/hyperlink" Target="http://www.justice.gov/" TargetMode="External"/><Relationship Id="rId5" Type="http://schemas.openxmlformats.org/officeDocument/2006/relationships/footnotes" Target="footnotes.xml"/><Relationship Id="rId22" Type="http://schemas.openxmlformats.org/officeDocument/2006/relationships/hyperlink" Target="mailto:lauren.jones@state.ma.us" TargetMode="External"/><Relationship Id="rId95" Type="http://schemas.openxmlformats.org/officeDocument/2006/relationships/image" Target="media/image24.jpeg"/><Relationship Id="rId39" Type="http://schemas.openxmlformats.org/officeDocument/2006/relationships/hyperlink" Target="http://flic.kr/s/aHsjDNTX5K" TargetMode="External"/><Relationship Id="rId43" Type="http://schemas.openxmlformats.org/officeDocument/2006/relationships/hyperlink" Target="http://www.mass.gov/edu/innovationschools" TargetMode="External"/><Relationship Id="rId104" Type="http://schemas.openxmlformats.org/officeDocument/2006/relationships/hyperlink" Target="http://www.flickr.com/photos/massgovernor/sets/72157633052882739/with/8578982870/" TargetMode="External"/><Relationship Id="rId130" Type="http://schemas.openxmlformats.org/officeDocument/2006/relationships/hyperlink" Target="http://www.flickr.com/photos/massgovernor/8595220995/" TargetMode="External"/><Relationship Id="rId90" Type="http://schemas.openxmlformats.org/officeDocument/2006/relationships/hyperlink" Target="http://www.mass.gov/anf/employment-equal-access-disability/diversity-access-and-opportunity/" TargetMode="External"/><Relationship Id="rId153" Type="http://schemas.openxmlformats.org/officeDocument/2006/relationships/fontTable" Target="fontTable.xml"/><Relationship Id="rId77" Type="http://schemas.openxmlformats.org/officeDocument/2006/relationships/image" Target="media/image20.jpeg"/><Relationship Id="rId63" Type="http://schemas.openxmlformats.org/officeDocument/2006/relationships/hyperlink" Target="http://www.flickr.com/photos/massgovernor/8529532356/" TargetMode="External"/><Relationship Id="rId85" Type="http://schemas.openxmlformats.org/officeDocument/2006/relationships/hyperlink" Target="http://www.flickr.com/photos/massgovernor/8540717716/" TargetMode="External"/><Relationship Id="rId105" Type="http://schemas.openxmlformats.org/officeDocument/2006/relationships/image" Target="media/image25.jpeg"/><Relationship Id="rId9" Type="http://schemas.openxmlformats.org/officeDocument/2006/relationships/hyperlink" Target="http://www.flickr.com/photos/massgovernor/8343572910/sizes/c/in/set-72157632427117286/" TargetMode="External"/><Relationship Id="rId18" Type="http://schemas.openxmlformats.org/officeDocument/2006/relationships/hyperlink" Target="http://www.flickr.com/photos/massgovernor/8382145606/" TargetMode="External"/><Relationship Id="rId27" Type="http://schemas.openxmlformats.org/officeDocument/2006/relationships/image" Target="media/image8.jpeg"/><Relationship Id="rId99" Type="http://schemas.openxmlformats.org/officeDocument/2006/relationships/hyperlink" Target="http://www.massvetsadvisor.org/details/10694/Massachusetts_Professional_State_Licensing_Programs_" TargetMode="External"/><Relationship Id="rId14" Type="http://schemas.openxmlformats.org/officeDocument/2006/relationships/hyperlink" Target="http://www.flickr.com/photos/massgovernor/8370068173/" TargetMode="External"/><Relationship Id="rId103" Type="http://schemas.openxmlformats.org/officeDocument/2006/relationships/hyperlink" Target="http://www.mass.gov/veterans" TargetMode="External"/><Relationship Id="rId127" Type="http://schemas.openxmlformats.org/officeDocument/2006/relationships/hyperlink" Target="http://www.mass.gov/governor/choosegrowth" TargetMode="External"/><Relationship Id="rId92" Type="http://schemas.openxmlformats.org/officeDocument/2006/relationships/image" Target="media/image23.jpeg"/><Relationship Id="rId45" Type="http://schemas.openxmlformats.org/officeDocument/2006/relationships/image" Target="media/image12.jpeg"/><Relationship Id="rId58" Type="http://schemas.openxmlformats.org/officeDocument/2006/relationships/hyperlink" Target="http://www.flickr.com/photos/massgovernor/sets/72157632875955622/with/8514034730/" TargetMode="External"/><Relationship Id="rId42" Type="http://schemas.openxmlformats.org/officeDocument/2006/relationships/hyperlink" Target="http://www.mass.gov/governor" TargetMode="External"/><Relationship Id="rId73" Type="http://schemas.openxmlformats.org/officeDocument/2006/relationships/hyperlink" Target="http://www.flickr.com/photos/massgovernor/sets/72157632914563805/with/8528810451/" TargetMode="External"/><Relationship Id="rId150" Type="http://schemas.openxmlformats.org/officeDocument/2006/relationships/hyperlink" Target="http://broadband.masstech.org/" TargetMode="External"/><Relationship Id="rId145" Type="http://schemas.openxmlformats.org/officeDocument/2006/relationships/hyperlink" Target="http://www.masstech.org/" TargetMode="External"/><Relationship Id="rId87" Type="http://schemas.openxmlformats.org/officeDocument/2006/relationships/hyperlink" Target="http://itep.org/itep_reports/2013/02/states-with-high-rate-income-taxes-are-still-outperforming-no-tax-states.php" TargetMode="External"/><Relationship Id="rId6" Type="http://schemas.openxmlformats.org/officeDocument/2006/relationships/endnotes" Target="endnotes.xml"/><Relationship Id="rId49" Type="http://schemas.openxmlformats.org/officeDocument/2006/relationships/image" Target="media/image13.jpeg"/><Relationship Id="rId44" Type="http://schemas.openxmlformats.org/officeDocument/2006/relationships/hyperlink" Target="http://www.flickr.com/photos/massgovernor/8469468040/" TargetMode="External"/><Relationship Id="rId117" Type="http://schemas.openxmlformats.org/officeDocument/2006/relationships/hyperlink" Target="http://www.flickr.com/photos/massgovernor/8577699513/" TargetMode="External"/><Relationship Id="rId129" Type="http://schemas.openxmlformats.org/officeDocument/2006/relationships/image" Target="media/image31.png"/><Relationship Id="rId134" Type="http://schemas.openxmlformats.org/officeDocument/2006/relationships/image" Target="media/image33.jpeg"/><Relationship Id="rId149" Type="http://schemas.openxmlformats.org/officeDocument/2006/relationships/hyperlink" Target="http://www.mass.gov/governor/agenda/choose-growth.html" TargetMode="External"/><Relationship Id="rId112" Type="http://schemas.openxmlformats.org/officeDocument/2006/relationships/hyperlink" Target="http://www.flickr.com/photos/massgovernor/sets/72157633051927449/with/8577826085/" TargetMode="External"/><Relationship Id="rId19" Type="http://schemas.openxmlformats.org/officeDocument/2006/relationships/image" Target="media/image5.jpeg"/><Relationship Id="rId120" Type="http://schemas.openxmlformats.org/officeDocument/2006/relationships/image" Target="media/image29.jpeg"/><Relationship Id="rId126" Type="http://schemas.openxmlformats.org/officeDocument/2006/relationships/hyperlink" Target="http://www.mass.gov/governor/municabinet" TargetMode="External"/><Relationship Id="rId57" Type="http://schemas.openxmlformats.org/officeDocument/2006/relationships/hyperlink" Target="file:///C:\Users\ecorreia\Documents\www.masslifesciences.com" TargetMode="External"/><Relationship Id="rId109" Type="http://schemas.openxmlformats.org/officeDocument/2006/relationships/hyperlink" Target="http://www.flickr.com/photos/massgovernor/sets/72157633057085036/with/8577859517/" TargetMode="External"/><Relationship Id="rId46" Type="http://schemas.openxmlformats.org/officeDocument/2006/relationships/hyperlink" Target="http://www.mass.gov/dhcd" TargetMode="External"/><Relationship Id="rId86" Type="http://schemas.openxmlformats.org/officeDocument/2006/relationships/image" Target="media/image22.jpeg"/><Relationship Id="rId59" Type="http://schemas.openxmlformats.org/officeDocument/2006/relationships/image" Target="media/image15.jpeg"/><Relationship Id="rId51" Type="http://schemas.openxmlformats.org/officeDocument/2006/relationships/hyperlink" Target="http://www.mass.gov/governor/pressoffice/speeches/0226-neponset-valley-remarks.html" TargetMode="External"/><Relationship Id="rId66" Type="http://schemas.openxmlformats.org/officeDocument/2006/relationships/hyperlink" Target="http://www.flickr.com/photos/massgovernor/8529649296/" TargetMode="External"/><Relationship Id="rId55" Type="http://schemas.openxmlformats.org/officeDocument/2006/relationships/hyperlink" Target="http://www.mass.gov/governor/choosegrowth" TargetMode="External"/><Relationship Id="rId34" Type="http://schemas.openxmlformats.org/officeDocument/2006/relationships/hyperlink" Target="http://www.flickr.com/photos/massgovernor/8406019463/" TargetMode="External"/><Relationship Id="rId81" Type="http://schemas.openxmlformats.org/officeDocument/2006/relationships/hyperlink" Target="https://email.state.ma.us/OWA/redir.aspx?C=YDDRN1SR_06qZWjiVtic9osHRTUh689ILxE3kcLH7IS8fCApYOL45RDDBDrqhnk2HbGkHAg9vQI.&amp;URL=http%3a%2f%2fwww.mass.gov%2fgovernor%2fstem" TargetMode="External"/><Relationship Id="rId40" Type="http://schemas.openxmlformats.org/officeDocument/2006/relationships/hyperlink" Target="http://www.mass.gov/dph/sane" TargetMode="External"/><Relationship Id="rId135" Type="http://schemas.openxmlformats.org/officeDocument/2006/relationships/hyperlink" Target="http://www.flickr.com/photos/massgovernor/sets/72157633108807487/with/8597637807/" TargetMode="External"/><Relationship Id="rId36" Type="http://schemas.openxmlformats.org/officeDocument/2006/relationships/hyperlink" Target="http://www.mass.gov/budget/governor" TargetMode="External"/><Relationship Id="rId125" Type="http://schemas.openxmlformats.org/officeDocument/2006/relationships/hyperlink" Target="http://www.tbf.org/~/media/TBFOrg/Files/Reports/LifeSciences_%C6%92.pdf" TargetMode="External"/><Relationship Id="rId139" Type="http://schemas.openxmlformats.org/officeDocument/2006/relationships/hyperlink" Target="http://www.mass.gov/governor/municabinet" TargetMode="External"/><Relationship Id="rId76" Type="http://schemas.openxmlformats.org/officeDocument/2006/relationships/hyperlink" Target="http://www.flickr.com/photos/massgovernor/sets/72157632942857990/with/8537661422/" TargetMode="External"/><Relationship Id="rId8" Type="http://schemas.openxmlformats.org/officeDocument/2006/relationships/image" Target="media/image1.jpeg"/><Relationship Id="rId65" Type="http://schemas.openxmlformats.org/officeDocument/2006/relationships/hyperlink" Target="http://www.flickr.com/photos/massgovernor/sets/72157632917611878/with/8529532356/" TargetMode="External"/><Relationship Id="rId67" Type="http://schemas.openxmlformats.org/officeDocument/2006/relationships/image" Target="media/image17.jpeg"/><Relationship Id="rId37" Type="http://schemas.openxmlformats.org/officeDocument/2006/relationships/hyperlink" Target="http://www.flickr.com/photos/massgovernor/8429587225/" TargetMode="External"/><Relationship Id="rId141" Type="http://schemas.openxmlformats.org/officeDocument/2006/relationships/hyperlink" Target="http://www.flickr.com/photos/massgovernor/8649867224/" TargetMode="External"/><Relationship Id="rId110" Type="http://schemas.openxmlformats.org/officeDocument/2006/relationships/image" Target="media/image26.jpeg"/><Relationship Id="rId113" Type="http://schemas.openxmlformats.org/officeDocument/2006/relationships/image" Target="media/image27.jpeg"/><Relationship Id="rId12" Type="http://schemas.openxmlformats.org/officeDocument/2006/relationships/hyperlink" Target="http://www.flickr.com/photos/massgovernor/sets/72157632483820918/" TargetMode="External"/><Relationship Id="rId108" Type="http://schemas.openxmlformats.org/officeDocument/2006/relationships/hyperlink" Target="http://www.mass.gov/dep/about/MassDEP-streamlining.pdf" TargetMode="External"/><Relationship Id="rId137" Type="http://schemas.openxmlformats.org/officeDocument/2006/relationships/image" Target="media/image34.jpeg"/><Relationship Id="rId3" Type="http://schemas.openxmlformats.org/officeDocument/2006/relationships/settings" Target="settings.xml"/><Relationship Id="rId123" Type="http://schemas.openxmlformats.org/officeDocument/2006/relationships/image" Target="media/image30.jpeg"/><Relationship Id="rId151" Type="http://schemas.openxmlformats.org/officeDocument/2006/relationships/hyperlink" Target="http://www.mass.gov/anf/docs/anf/the-first-year-savings-report.doc" TargetMode="External"/><Relationship Id="rId26" Type="http://schemas.openxmlformats.org/officeDocument/2006/relationships/hyperlink" Target="http://www.flickr.com/photos/massgovernor/8388982518/" TargetMode="External"/><Relationship Id="rId100" Type="http://schemas.openxmlformats.org/officeDocument/2006/relationships/hyperlink" Target="http://www.massvetsadvisor.org/" TargetMode="External"/><Relationship Id="rId11" Type="http://schemas.openxmlformats.org/officeDocument/2006/relationships/image" Target="media/image2.jpeg"/><Relationship Id="rId143" Type="http://schemas.openxmlformats.org/officeDocument/2006/relationships/hyperlink" Target="http://www.flickr.com/photos/massgovernor/sets/72157633245762013/" TargetMode="External"/><Relationship Id="rId68" Type="http://schemas.openxmlformats.org/officeDocument/2006/relationships/hyperlink" Target="http://www.flickr.com/photos/massgovernor/sets/72157632917885650/with/8529649296/" TargetMode="External"/><Relationship Id="rId115" Type="http://schemas.openxmlformats.org/officeDocument/2006/relationships/hyperlink" Target="http://www.mass.gov/governor/pressoffice/pressreleases/2011/111205-mou-umass-embrapa.html" TargetMode="External"/><Relationship Id="rId16" Type="http://schemas.openxmlformats.org/officeDocument/2006/relationships/hyperlink" Target="http://www.flickr.com/photos/massgovernor/8370383133/" TargetMode="External"/><Relationship Id="rId33" Type="http://schemas.openxmlformats.org/officeDocument/2006/relationships/image" Target="media/image9.jpeg"/><Relationship Id="rId91" Type="http://schemas.openxmlformats.org/officeDocument/2006/relationships/hyperlink" Target="http://www.flickr.com/photos/massgovernor/sets/72157632981763810/with/8551371243/" TargetMode="External"/><Relationship Id="rId93" Type="http://schemas.openxmlformats.org/officeDocument/2006/relationships/hyperlink" Target="http://www.flickr.com/photos/massgovernor/sets/72157632981763810/with/8551371243/" TargetMode="External"/><Relationship Id="rId131" Type="http://schemas.openxmlformats.org/officeDocument/2006/relationships/image" Target="media/image32.jpeg"/><Relationship Id="rId78" Type="http://schemas.openxmlformats.org/officeDocument/2006/relationships/hyperlink" Target="http://www.flickr.com/photos/massgovernor/sets/72157632942857990/with/8537661422/" TargetMode="External"/><Relationship Id="rId15" Type="http://schemas.openxmlformats.org/officeDocument/2006/relationships/image" Target="media/image3.jpeg"/><Relationship Id="rId154" Type="http://schemas.openxmlformats.org/officeDocument/2006/relationships/theme" Target="theme/theme1.xml"/><Relationship Id="rId2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252</Pages>
  <Words>75521</Words>
  <Characters>430470</Characters>
  <Application>Microsoft Macintosh Word</Application>
  <DocSecurity>0</DocSecurity>
  <Lines>3587</Lines>
  <Paragraphs>860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Moser, Erica (GOV)</dc:creator>
  <cp:lastModifiedBy>Matthew Cassella</cp:lastModifiedBy>
  <cp:revision>4</cp:revision>
  <cp:lastPrinted>2013-05-29T16:06:00Z</cp:lastPrinted>
  <dcterms:created xsi:type="dcterms:W3CDTF">2013-06-25T19:11:00Z</dcterms:created>
  <dcterms:modified xsi:type="dcterms:W3CDTF">2014-01-07T17:47:00Z</dcterms:modified>
</cp:coreProperties>
</file>