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1B9" w:rsidRPr="00A44AE0" w:rsidRDefault="003D31B9" w:rsidP="003D31B9">
      <w:pPr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3D31B9" w:rsidRPr="00A44AE0" w:rsidRDefault="003D31B9" w:rsidP="003D31B9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3D31B9" w:rsidRPr="00A44AE0" w:rsidRDefault="003D31B9" w:rsidP="003D31B9">
      <w:pPr>
        <w:ind w:left="2160" w:hanging="2160"/>
        <w:rPr>
          <w:rFonts w:ascii="Arial" w:hAnsi="Arial" w:cs="Arial"/>
          <w:b/>
          <w:sz w:val="28"/>
          <w:szCs w:val="28"/>
        </w:rPr>
      </w:pPr>
      <w:r w:rsidRPr="00A44AE0">
        <w:rPr>
          <w:rFonts w:ascii="Arial" w:hAnsi="Arial" w:cs="Arial"/>
          <w:b/>
          <w:sz w:val="28"/>
          <w:szCs w:val="28"/>
        </w:rPr>
        <w:t xml:space="preserve">MEMO: </w:t>
      </w:r>
      <w:r w:rsidRPr="00A44AE0">
        <w:rPr>
          <w:rFonts w:ascii="Arial" w:hAnsi="Arial" w:cs="Arial"/>
          <w:b/>
          <w:sz w:val="28"/>
          <w:szCs w:val="28"/>
        </w:rPr>
        <w:tab/>
        <w:t>Issues Discussed Regarding the MA Department of Children and Families (DCF)</w:t>
      </w:r>
    </w:p>
    <w:p w:rsidR="003D31B9" w:rsidRPr="00A44AE0" w:rsidRDefault="003D31B9" w:rsidP="003D31B9">
      <w:pPr>
        <w:rPr>
          <w:rFonts w:ascii="Arial" w:hAnsi="Arial" w:cs="Arial"/>
          <w:b/>
          <w:sz w:val="28"/>
          <w:szCs w:val="28"/>
        </w:rPr>
      </w:pPr>
      <w:r w:rsidRPr="00A44AE0">
        <w:rPr>
          <w:rFonts w:ascii="Arial" w:hAnsi="Arial" w:cs="Arial"/>
          <w:b/>
          <w:sz w:val="28"/>
          <w:szCs w:val="28"/>
        </w:rPr>
        <w:t xml:space="preserve">TO: </w:t>
      </w:r>
      <w:r w:rsidRPr="00A44AE0">
        <w:rPr>
          <w:rFonts w:ascii="Arial" w:hAnsi="Arial" w:cs="Arial"/>
          <w:b/>
          <w:sz w:val="28"/>
          <w:szCs w:val="28"/>
        </w:rPr>
        <w:tab/>
      </w:r>
      <w:r w:rsidRPr="00A44AE0">
        <w:rPr>
          <w:rFonts w:ascii="Arial" w:hAnsi="Arial" w:cs="Arial"/>
          <w:b/>
          <w:sz w:val="28"/>
          <w:szCs w:val="28"/>
        </w:rPr>
        <w:tab/>
      </w:r>
      <w:r w:rsidRPr="00A44AE0">
        <w:rPr>
          <w:rFonts w:ascii="Arial" w:hAnsi="Arial" w:cs="Arial"/>
          <w:b/>
          <w:sz w:val="28"/>
          <w:szCs w:val="28"/>
        </w:rPr>
        <w:tab/>
        <w:t>Child Welfare League of America</w:t>
      </w:r>
    </w:p>
    <w:p w:rsidR="003D31B9" w:rsidRPr="00A44AE0" w:rsidRDefault="003D31B9" w:rsidP="003D31B9">
      <w:pPr>
        <w:pBdr>
          <w:bottom w:val="single" w:sz="6" w:space="1" w:color="auto"/>
        </w:pBdr>
        <w:rPr>
          <w:rFonts w:ascii="Arial" w:hAnsi="Arial" w:cs="Arial"/>
          <w:b/>
          <w:sz w:val="28"/>
          <w:szCs w:val="28"/>
        </w:rPr>
      </w:pPr>
      <w:r w:rsidRPr="00A44AE0">
        <w:rPr>
          <w:rFonts w:ascii="Arial" w:hAnsi="Arial" w:cs="Arial"/>
          <w:b/>
          <w:sz w:val="28"/>
          <w:szCs w:val="28"/>
        </w:rPr>
        <w:t xml:space="preserve">FROM: </w:t>
      </w:r>
      <w:r w:rsidRPr="00A44AE0">
        <w:rPr>
          <w:rFonts w:ascii="Arial" w:hAnsi="Arial" w:cs="Arial"/>
          <w:b/>
          <w:sz w:val="28"/>
          <w:szCs w:val="28"/>
        </w:rPr>
        <w:tab/>
      </w:r>
      <w:r w:rsidRPr="00A44AE0">
        <w:rPr>
          <w:rFonts w:ascii="Arial" w:hAnsi="Arial" w:cs="Arial"/>
          <w:b/>
          <w:sz w:val="28"/>
          <w:szCs w:val="28"/>
        </w:rPr>
        <w:tab/>
        <w:t>Erin McAleer, Office of Governor Patrick</w:t>
      </w:r>
    </w:p>
    <w:p w:rsidR="003D31B9" w:rsidRPr="00A44AE0" w:rsidRDefault="003D31B9" w:rsidP="003D31B9">
      <w:pPr>
        <w:pBdr>
          <w:bottom w:val="single" w:sz="6" w:space="1" w:color="auto"/>
        </w:pBdr>
        <w:ind w:left="2160" w:hanging="2160"/>
        <w:rPr>
          <w:rFonts w:ascii="Arial" w:hAnsi="Arial" w:cs="Arial"/>
          <w:b/>
          <w:sz w:val="28"/>
          <w:szCs w:val="28"/>
        </w:rPr>
      </w:pPr>
      <w:r w:rsidRPr="00A44AE0">
        <w:rPr>
          <w:rFonts w:ascii="Arial" w:hAnsi="Arial" w:cs="Arial"/>
          <w:b/>
          <w:sz w:val="28"/>
          <w:szCs w:val="28"/>
        </w:rPr>
        <w:t>CC:</w:t>
      </w:r>
      <w:r w:rsidRPr="00A44AE0">
        <w:rPr>
          <w:rFonts w:ascii="Arial" w:hAnsi="Arial" w:cs="Arial"/>
          <w:b/>
          <w:sz w:val="28"/>
          <w:szCs w:val="28"/>
        </w:rPr>
        <w:tab/>
        <w:t>Secretary John Polanowicz, Health and Human Services</w:t>
      </w:r>
    </w:p>
    <w:p w:rsidR="003D31B9" w:rsidRPr="00A44AE0" w:rsidRDefault="003D31B9" w:rsidP="003D31B9">
      <w:pPr>
        <w:pBdr>
          <w:bottom w:val="single" w:sz="6" w:space="1" w:color="auto"/>
        </w:pBdr>
        <w:rPr>
          <w:rFonts w:ascii="Arial" w:hAnsi="Arial" w:cs="Arial"/>
          <w:b/>
          <w:sz w:val="28"/>
          <w:szCs w:val="28"/>
        </w:rPr>
      </w:pPr>
      <w:r w:rsidRPr="00A44AE0">
        <w:rPr>
          <w:rFonts w:ascii="Arial" w:hAnsi="Arial" w:cs="Arial"/>
          <w:b/>
          <w:sz w:val="28"/>
          <w:szCs w:val="28"/>
        </w:rPr>
        <w:t>DATE:</w:t>
      </w:r>
      <w:r w:rsidRPr="00A44AE0">
        <w:rPr>
          <w:rFonts w:ascii="Arial" w:hAnsi="Arial" w:cs="Arial"/>
          <w:b/>
          <w:sz w:val="28"/>
          <w:szCs w:val="28"/>
        </w:rPr>
        <w:tab/>
      </w:r>
      <w:r w:rsidRPr="00A44AE0">
        <w:rPr>
          <w:rFonts w:ascii="Arial" w:hAnsi="Arial" w:cs="Arial"/>
          <w:b/>
          <w:sz w:val="28"/>
          <w:szCs w:val="28"/>
        </w:rPr>
        <w:tab/>
        <w:t xml:space="preserve">February </w:t>
      </w:r>
      <w:r>
        <w:rPr>
          <w:rFonts w:ascii="Arial" w:hAnsi="Arial" w:cs="Arial"/>
          <w:b/>
          <w:sz w:val="28"/>
          <w:szCs w:val="28"/>
        </w:rPr>
        <w:t>10</w:t>
      </w:r>
      <w:r w:rsidRPr="00A44AE0">
        <w:rPr>
          <w:rFonts w:ascii="Arial" w:hAnsi="Arial" w:cs="Arial"/>
          <w:b/>
          <w:sz w:val="28"/>
          <w:szCs w:val="28"/>
        </w:rPr>
        <w:t>, 2014</w:t>
      </w:r>
    </w:p>
    <w:p w:rsidR="003D31B9" w:rsidRPr="00A44AE0" w:rsidRDefault="003D31B9" w:rsidP="003D31B9">
      <w:pPr>
        <w:rPr>
          <w:rFonts w:ascii="Arial" w:hAnsi="Arial" w:cs="Arial"/>
          <w:sz w:val="28"/>
          <w:szCs w:val="28"/>
        </w:rPr>
      </w:pPr>
    </w:p>
    <w:p w:rsidR="003D31B9" w:rsidRPr="00A44AE0" w:rsidRDefault="003D31B9" w:rsidP="003D31B9">
      <w:p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As discussed in the meeting on Monday, January 27</w:t>
      </w:r>
      <w:r w:rsidRPr="00A44AE0">
        <w:rPr>
          <w:rFonts w:ascii="Arial" w:hAnsi="Arial" w:cs="Arial"/>
          <w:color w:val="000000" w:themeColor="text1"/>
          <w:sz w:val="28"/>
          <w:szCs w:val="28"/>
          <w:vertAlign w:val="superscript"/>
        </w:rPr>
        <w:t>th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 xml:space="preserve">, our office has compiled a list of issues, concerns and recommendations raised in recent weeks regarding the Department of Children and Families (DCF), to be used in determining the scope of your work. </w:t>
      </w:r>
    </w:p>
    <w:p w:rsidR="003D31B9" w:rsidRPr="00A44AE0" w:rsidRDefault="003D31B9" w:rsidP="003D31B9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3D31B9" w:rsidRPr="00A44AE0" w:rsidRDefault="003D31B9" w:rsidP="003D31B9">
      <w:p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 xml:space="preserve">This memo includes feedback from those within the Administration and outside, </w:t>
      </w:r>
      <w:r>
        <w:rPr>
          <w:rFonts w:ascii="Arial" w:hAnsi="Arial" w:cs="Arial"/>
          <w:color w:val="000000" w:themeColor="text1"/>
          <w:sz w:val="28"/>
          <w:szCs w:val="28"/>
        </w:rPr>
        <w:t>organized by category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>.  We will continue to update this document as we receive more feedback.</w:t>
      </w:r>
    </w:p>
    <w:p w:rsidR="003D31B9" w:rsidRDefault="003D31B9" w:rsidP="003D31B9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3D31B9" w:rsidRPr="000A2504" w:rsidRDefault="003D31B9" w:rsidP="003D31B9">
      <w:pPr>
        <w:rPr>
          <w:rFonts w:ascii="Arial" w:hAnsi="Arial" w:cs="Arial"/>
          <w:color w:val="000000" w:themeColor="text1"/>
          <w:sz w:val="28"/>
          <w:szCs w:val="28"/>
        </w:rPr>
      </w:pPr>
      <w:r w:rsidRPr="000A2504">
        <w:rPr>
          <w:rFonts w:ascii="Arial" w:hAnsi="Arial" w:cs="Arial"/>
          <w:b/>
          <w:color w:val="000000" w:themeColor="text1"/>
          <w:sz w:val="28"/>
          <w:szCs w:val="28"/>
        </w:rPr>
        <w:t>IT</w:t>
      </w:r>
      <w:r>
        <w:rPr>
          <w:rFonts w:ascii="Arial" w:hAnsi="Arial" w:cs="Arial"/>
          <w:b/>
          <w:color w:val="000000" w:themeColor="text1"/>
          <w:sz w:val="28"/>
          <w:szCs w:val="28"/>
        </w:rPr>
        <w:t>/Technology</w:t>
      </w:r>
      <w:r w:rsidRPr="000A2504">
        <w:rPr>
          <w:rFonts w:ascii="Arial" w:hAnsi="Arial" w:cs="Arial"/>
          <w:b/>
          <w:color w:val="000000" w:themeColor="text1"/>
          <w:sz w:val="28"/>
          <w:szCs w:val="28"/>
        </w:rPr>
        <w:t>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</w:rPr>
        <w:t>E</w:t>
      </w: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nsure it works with other agencies (DTA, EEC, the Courts)</w:t>
      </w:r>
    </w:p>
    <w:p w:rsidR="003D31B9" w:rsidRPr="000A2504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Review DCF’s current use of data and ability to track information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 w:rsidRPr="00A44AE0">
        <w:rPr>
          <w:rFonts w:ascii="Arial" w:eastAsia="Times New Roman" w:hAnsi="Arial" w:cs="Arial"/>
          <w:color w:val="000000"/>
          <w:sz w:val="28"/>
          <w:szCs w:val="28"/>
        </w:rPr>
        <w:t xml:space="preserve">Review 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age of </w:t>
      </w:r>
      <w:r w:rsidRPr="00A44AE0">
        <w:rPr>
          <w:rFonts w:ascii="Arial" w:eastAsia="Times New Roman" w:hAnsi="Arial" w:cs="Arial"/>
          <w:color w:val="000000"/>
          <w:sz w:val="28"/>
          <w:szCs w:val="28"/>
        </w:rPr>
        <w:t xml:space="preserve">technology and </w:t>
      </w:r>
      <w:r>
        <w:rPr>
          <w:rFonts w:ascii="Arial" w:eastAsia="Times New Roman" w:hAnsi="Arial" w:cs="Arial"/>
          <w:color w:val="000000"/>
          <w:sz w:val="28"/>
          <w:szCs w:val="28"/>
        </w:rPr>
        <w:t>ability to get emails in the field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Take</w:t>
      </w:r>
      <w:r w:rsidRPr="00A44AE0">
        <w:rPr>
          <w:rFonts w:ascii="Arial" w:eastAsia="Times New Roman" w:hAnsi="Arial" w:cs="Arial"/>
          <w:color w:val="000000"/>
          <w:sz w:val="28"/>
          <w:szCs w:val="28"/>
        </w:rPr>
        <w:t xml:space="preserve"> into account the end user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of IT solutions,</w:t>
      </w:r>
      <w:r w:rsidRPr="00A44AE0">
        <w:rPr>
          <w:rFonts w:ascii="Arial" w:eastAsia="Times New Roman" w:hAnsi="Arial" w:cs="Arial"/>
          <w:color w:val="000000"/>
          <w:sz w:val="28"/>
          <w:szCs w:val="28"/>
        </w:rPr>
        <w:t xml:space="preserve"> not just management</w:t>
      </w:r>
    </w:p>
    <w:p w:rsidR="003D31B9" w:rsidRPr="000A2504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Determine if better IT can help to provide real time implementation</w:t>
      </w:r>
    </w:p>
    <w:p w:rsidR="003D31B9" w:rsidRDefault="003D31B9" w:rsidP="003D31B9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3D31B9" w:rsidRPr="000A2504" w:rsidRDefault="003D31B9" w:rsidP="003D31B9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Requests for Data and Additional Information: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A44AE0">
        <w:rPr>
          <w:rFonts w:ascii="Arial" w:hAnsi="Arial" w:cs="Arial"/>
          <w:sz w:val="28"/>
          <w:szCs w:val="28"/>
        </w:rPr>
        <w:t>Request an update on steps by DCF to respond to any present threats to children brought to light by these situations, and to ensure the on-going safety of children and families under DCF care.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Determining measurement of “Pendulum” swing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Determine if this is a new population</w:t>
      </w:r>
      <w:r>
        <w:rPr>
          <w:rFonts w:ascii="Arial" w:eastAsia="Times New Roman" w:hAnsi="Arial" w:cs="Arial"/>
          <w:color w:val="000000" w:themeColor="text1"/>
          <w:sz w:val="28"/>
          <w:szCs w:val="28"/>
        </w:rPr>
        <w:t xml:space="preserve">, as </w:t>
      </w: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anecdotal evidence suggest that young mothers with substance abuse issues are presenting more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Collect as much information as possible to assess the risk and safety issues for children in the system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Determine how many children have not had direct, monthly, contact with a DCF social worker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Assess the number of service plans initiated as a result of the 51A child abuse or neglect filing or court order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lastRenderedPageBreak/>
        <w:t>Determine if there has been public access to appropriated redacted reports of the Department’s Investigative Unit</w:t>
      </w:r>
    </w:p>
    <w:p w:rsidR="003D31B9" w:rsidRPr="000A2504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Determine if case management activities</w:t>
      </w:r>
      <w:r>
        <w:rPr>
          <w:rFonts w:ascii="Arial" w:hAnsi="Arial" w:cs="Arial"/>
          <w:color w:val="000000" w:themeColor="text1"/>
          <w:sz w:val="28"/>
          <w:szCs w:val="28"/>
        </w:rPr>
        <w:t>, comprehensive assessments, family service plans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 xml:space="preserve"> and other services provided to children and families were adequate and appropriately adhered with DCF policies and regulations</w:t>
      </w:r>
    </w:p>
    <w:p w:rsidR="003D31B9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Investigate</w:t>
      </w: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</w:rPr>
        <w:t xml:space="preserve">whether DCF is using a one size fits all approach, </w:t>
      </w: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how community resources vary from town to town</w:t>
      </w:r>
      <w:r>
        <w:rPr>
          <w:rFonts w:ascii="Arial" w:eastAsia="Times New Roman" w:hAnsi="Arial" w:cs="Arial"/>
          <w:color w:val="000000" w:themeColor="text1"/>
          <w:sz w:val="28"/>
          <w:szCs w:val="28"/>
        </w:rPr>
        <w:t xml:space="preserve"> and whether resources in urban areas vary from non-urban areas</w:t>
      </w:r>
    </w:p>
    <w:p w:rsidR="003D31B9" w:rsidRPr="000A2504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Review the amount of time spent by social workers in court and recommend how to improve</w:t>
      </w:r>
    </w:p>
    <w:p w:rsidR="003D31B9" w:rsidRPr="000A2504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111111"/>
          <w:sz w:val="28"/>
          <w:szCs w:val="28"/>
          <w:shd w:val="clear" w:color="auto" w:fill="FFFFFF"/>
        </w:rPr>
        <w:t>Probe allegations from the Northbridge school superintendent that the agency was lax in its pursuit of child protection</w:t>
      </w:r>
    </w:p>
    <w:p w:rsidR="003D31B9" w:rsidRDefault="003D31B9" w:rsidP="003D31B9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3D31B9" w:rsidRDefault="003D31B9" w:rsidP="003D31B9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Policies/Procedures/Best Practices: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Review and recommend caseloads and caseload standards</w:t>
      </w:r>
      <w:r>
        <w:rPr>
          <w:rFonts w:ascii="Arial" w:eastAsia="Times New Roman" w:hAnsi="Arial" w:cs="Arial"/>
          <w:color w:val="000000" w:themeColor="text1"/>
          <w:sz w:val="28"/>
          <w:szCs w:val="28"/>
        </w:rPr>
        <w:t xml:space="preserve"> that incorporate international standards, the number of cases and number of children assigned to social workers and whether to give a more “weight” to a complex case that may take longer than average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Review written and unwritten policies and procedures</w:t>
      </w:r>
      <w:r>
        <w:rPr>
          <w:rFonts w:ascii="Arial" w:eastAsia="Times New Roman" w:hAnsi="Arial" w:cs="Arial"/>
          <w:color w:val="000000" w:themeColor="text1"/>
          <w:sz w:val="28"/>
          <w:szCs w:val="28"/>
        </w:rPr>
        <w:t xml:space="preserve"> for age, implementation, consistency with other states, training and employees knowledge of them.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 w:rsidRPr="00A44AE0">
        <w:rPr>
          <w:rFonts w:ascii="Arial" w:eastAsia="Times New Roman" w:hAnsi="Arial" w:cs="Arial"/>
          <w:color w:val="000000"/>
          <w:sz w:val="28"/>
          <w:szCs w:val="28"/>
        </w:rPr>
        <w:t xml:space="preserve">Review integrated case practice model (ICPM) </w:t>
      </w:r>
      <w:r>
        <w:rPr>
          <w:rFonts w:ascii="Arial" w:eastAsia="Times New Roman" w:hAnsi="Arial" w:cs="Arial"/>
          <w:color w:val="000000"/>
          <w:sz w:val="28"/>
          <w:szCs w:val="28"/>
        </w:rPr>
        <w:t>and determine whether it has worked five years after implementation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Examine role of boyfriends in home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 xml:space="preserve">Recommend appropriate number of home visits and visits with collaterals 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Review catchment areas and caseloads for each area</w:t>
      </w:r>
      <w:r>
        <w:rPr>
          <w:rFonts w:ascii="Arial" w:eastAsia="Times New Roman" w:hAnsi="Arial" w:cs="Arial"/>
          <w:color w:val="000000" w:themeColor="text1"/>
          <w:sz w:val="28"/>
          <w:szCs w:val="28"/>
        </w:rPr>
        <w:t>/office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R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>andom statewide check of children in homes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>xamine the DCF Transfer Policy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Request recommendations for best practices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that includes best practices from other states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Review and make a recommendation regarding home visits</w:t>
      </w:r>
    </w:p>
    <w:p w:rsidR="003D31B9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 w:rsidRPr="00133EC8">
        <w:rPr>
          <w:rFonts w:ascii="Arial" w:eastAsia="Times New Roman" w:hAnsi="Arial" w:cs="Arial"/>
          <w:color w:val="000000"/>
          <w:sz w:val="28"/>
          <w:szCs w:val="28"/>
        </w:rPr>
        <w:t>Review the level of care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Determine the adequacy of 110 CMR 6.00 and other pertinent regulations relative to case review procedures for children in foster care and non-foster care settings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Provide recommendations that may improve DCF’s policy, regulations, training or contracted services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lastRenderedPageBreak/>
        <w:t>Provide procedural recommendations that require</w:t>
      </w:r>
      <w:r>
        <w:rPr>
          <w:rFonts w:ascii="Arial" w:hAnsi="Arial" w:cs="Arial"/>
          <w:color w:val="000000" w:themeColor="text1"/>
          <w:sz w:val="28"/>
          <w:szCs w:val="28"/>
        </w:rPr>
        <w:t>s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 xml:space="preserve"> DCF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to 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>act in a manner that is accountable and open to oversight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 w:rsidRPr="00A44AE0">
        <w:rPr>
          <w:rFonts w:ascii="Arial" w:eastAsia="Times New Roman" w:hAnsi="Arial" w:cs="Arial"/>
          <w:color w:val="000000"/>
          <w:sz w:val="28"/>
          <w:szCs w:val="28"/>
        </w:rPr>
        <w:t>Require regular reviews of DCF, not just after high profile cases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 w:rsidRPr="00A44AE0">
        <w:rPr>
          <w:rFonts w:ascii="Arial" w:eastAsia="Times New Roman" w:hAnsi="Arial" w:cs="Arial"/>
          <w:color w:val="000000"/>
          <w:sz w:val="28"/>
          <w:szCs w:val="28"/>
        </w:rPr>
        <w:t xml:space="preserve">Perhaps have a public comment period 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Review how cases are assigned to new social workers</w:t>
      </w:r>
    </w:p>
    <w:p w:rsidR="003D31B9" w:rsidRPr="000A2504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color w:val="262626"/>
          <w:sz w:val="28"/>
          <w:szCs w:val="28"/>
          <w:shd w:val="clear" w:color="auto" w:fill="FFFFFF"/>
        </w:rPr>
        <w:t xml:space="preserve">Create </w:t>
      </w:r>
      <w:r w:rsidRPr="00A44AE0">
        <w:rPr>
          <w:rFonts w:ascii="Arial" w:hAnsi="Arial" w:cs="Arial"/>
          <w:color w:val="262626"/>
          <w:sz w:val="28"/>
          <w:szCs w:val="28"/>
          <w:shd w:val="clear" w:color="auto" w:fill="FFFFFF"/>
        </w:rPr>
        <w:t xml:space="preserve">a new investigation team inside DCF </w:t>
      </w:r>
      <w:r>
        <w:rPr>
          <w:rFonts w:ascii="Arial" w:hAnsi="Arial" w:cs="Arial"/>
          <w:color w:val="262626"/>
          <w:sz w:val="28"/>
          <w:szCs w:val="28"/>
          <w:shd w:val="clear" w:color="auto" w:fill="FFFFFF"/>
        </w:rPr>
        <w:t>that investigates</w:t>
      </w:r>
      <w:r w:rsidRPr="00A44AE0">
        <w:rPr>
          <w:rFonts w:ascii="Arial" w:hAnsi="Arial" w:cs="Arial"/>
          <w:color w:val="262626"/>
          <w:sz w:val="28"/>
          <w:szCs w:val="28"/>
          <w:shd w:val="clear" w:color="auto" w:fill="FFFFFF"/>
        </w:rPr>
        <w:t xml:space="preserve"> abuse</w:t>
      </w:r>
      <w:r>
        <w:rPr>
          <w:rFonts w:ascii="Arial" w:hAnsi="Arial" w:cs="Arial"/>
          <w:color w:val="262626"/>
          <w:sz w:val="28"/>
          <w:szCs w:val="28"/>
          <w:shd w:val="clear" w:color="auto" w:fill="FFFFFF"/>
        </w:rPr>
        <w:t xml:space="preserve"> </w:t>
      </w:r>
    </w:p>
    <w:p w:rsidR="003D31B9" w:rsidRPr="000A2504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8"/>
          <w:szCs w:val="28"/>
        </w:rPr>
      </w:pPr>
      <w:r w:rsidRPr="00133EC8">
        <w:rPr>
          <w:rFonts w:ascii="Arial" w:eastAsia="Times New Roman" w:hAnsi="Arial" w:cs="Arial"/>
          <w:sz w:val="28"/>
          <w:szCs w:val="28"/>
        </w:rPr>
        <w:t>Ensure that social workers, supervisors, managers, parents, "gr</w:t>
      </w:r>
      <w:r>
        <w:rPr>
          <w:rFonts w:ascii="Arial" w:eastAsia="Times New Roman" w:hAnsi="Arial" w:cs="Arial"/>
          <w:sz w:val="28"/>
          <w:szCs w:val="28"/>
        </w:rPr>
        <w:t>aduates" of DCF all have input</w:t>
      </w:r>
    </w:p>
    <w:p w:rsidR="003D31B9" w:rsidRPr="00133EC8" w:rsidRDefault="003D31B9" w:rsidP="003D31B9">
      <w:pPr>
        <w:ind w:left="36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3D31B9" w:rsidRDefault="003D31B9" w:rsidP="003D31B9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Management/Staff/Training/Facilities:</w:t>
      </w:r>
    </w:p>
    <w:p w:rsidR="003D31B9" w:rsidRPr="007A4C1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111111"/>
          <w:sz w:val="28"/>
          <w:szCs w:val="28"/>
          <w:shd w:val="clear" w:color="auto" w:fill="FFFFFF"/>
        </w:rPr>
        <w:t>Examine management, administration and policy issues that might have contributed to the mishandling of Oliver’s case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and whether systemic issues exist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Determine appropriate licensing, qualifications, and credentialing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Determine if there is appropriate oversight of providers and provider contracts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Determine how best to ensure social workers have the skills necessary to make good judgment calls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 xml:space="preserve">Need to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assess 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 xml:space="preserve">the Commissioner’s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and 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 xml:space="preserve">examine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her 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>leadership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Assess the hierarchy for reporting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 w:rsidRPr="00A44AE0">
        <w:rPr>
          <w:rFonts w:ascii="Arial" w:eastAsia="Times New Roman" w:hAnsi="Arial" w:cs="Arial"/>
          <w:color w:val="000000"/>
          <w:sz w:val="28"/>
          <w:szCs w:val="28"/>
        </w:rPr>
        <w:t xml:space="preserve">Look into whether to bring back “Social Work Technicians” who can play the role of transporting children, supervising parental visits, etc. to free up social workers 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 w:rsidRPr="00A44AE0">
        <w:rPr>
          <w:rFonts w:ascii="Arial" w:eastAsia="Times New Roman" w:hAnsi="Arial" w:cs="Arial"/>
          <w:color w:val="000000"/>
          <w:sz w:val="28"/>
          <w:szCs w:val="28"/>
        </w:rPr>
        <w:t>Re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view training requirements and inquire whether </w:t>
      </w:r>
      <w:r w:rsidRPr="00A44AE0">
        <w:rPr>
          <w:rFonts w:ascii="Arial" w:eastAsia="Times New Roman" w:hAnsi="Arial" w:cs="Arial"/>
          <w:color w:val="000000"/>
          <w:sz w:val="28"/>
          <w:szCs w:val="28"/>
        </w:rPr>
        <w:t xml:space="preserve">training 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can </w:t>
      </w:r>
      <w:r w:rsidRPr="00A44AE0">
        <w:rPr>
          <w:rFonts w:ascii="Arial" w:eastAsia="Times New Roman" w:hAnsi="Arial" w:cs="Arial"/>
          <w:color w:val="000000"/>
          <w:sz w:val="28"/>
          <w:szCs w:val="28"/>
        </w:rPr>
        <w:t>be more accessible (concern that managers are not freeing up their staff to attend, and that trainings are not offered throughout the state)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 w:rsidRPr="00A44AE0">
        <w:rPr>
          <w:rFonts w:ascii="Arial" w:eastAsia="Times New Roman" w:hAnsi="Arial" w:cs="Arial"/>
          <w:color w:val="000000"/>
          <w:sz w:val="28"/>
          <w:szCs w:val="28"/>
        </w:rPr>
        <w:t>Review recommendation of having one manager per office, rather than one manager per two offices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Recommend training requirements for DCF social workers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8"/>
          <w:szCs w:val="28"/>
        </w:rPr>
      </w:pPr>
      <w:r w:rsidRPr="00A44AE0">
        <w:rPr>
          <w:rFonts w:ascii="Arial" w:eastAsia="Times New Roman" w:hAnsi="Arial" w:cs="Arial"/>
          <w:color w:val="000000"/>
          <w:sz w:val="28"/>
          <w:szCs w:val="28"/>
        </w:rPr>
        <w:t>Determine what should be done to change DCF’s structure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Review how to improve morale</w:t>
      </w:r>
    </w:p>
    <w:p w:rsidR="003D31B9" w:rsidRDefault="003D31B9" w:rsidP="003D31B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 xml:space="preserve">Assess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physical </w:t>
      </w:r>
      <w:r w:rsidRPr="00A44AE0">
        <w:rPr>
          <w:rFonts w:ascii="Arial" w:hAnsi="Arial" w:cs="Arial"/>
          <w:color w:val="000000" w:themeColor="text1"/>
          <w:sz w:val="28"/>
          <w:szCs w:val="28"/>
        </w:rPr>
        <w:t>office conditions</w:t>
      </w:r>
    </w:p>
    <w:p w:rsidR="003D31B9" w:rsidRPr="00A44AE0" w:rsidRDefault="003D31B9" w:rsidP="003D31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color w:val="000000" w:themeColor="text1"/>
          <w:sz w:val="28"/>
          <w:szCs w:val="28"/>
        </w:rPr>
      </w:pPr>
      <w:r w:rsidRPr="00A44AE0">
        <w:rPr>
          <w:rFonts w:ascii="Arial" w:hAnsi="Arial" w:cs="Arial"/>
          <w:color w:val="000000" w:themeColor="text1"/>
          <w:sz w:val="28"/>
          <w:szCs w:val="28"/>
        </w:rPr>
        <w:t>Review staffing levels at DCF and other HHS agencies</w:t>
      </w:r>
    </w:p>
    <w:p w:rsidR="003D31B9" w:rsidRDefault="003D31B9" w:rsidP="003D31B9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3D31B9" w:rsidRPr="00A44AE0" w:rsidRDefault="003D31B9" w:rsidP="003D31B9">
      <w:pPr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Please let us know if you have questions or require additional information or clarification.</w:t>
      </w:r>
    </w:p>
    <w:p w:rsidR="003D31B9" w:rsidRPr="00A44AE0" w:rsidRDefault="003D31B9" w:rsidP="003D31B9">
      <w:pPr>
        <w:rPr>
          <w:rFonts w:ascii="Arial" w:eastAsia="Times New Roman" w:hAnsi="Arial" w:cs="Arial"/>
          <w:color w:val="000000" w:themeColor="text1"/>
          <w:sz w:val="28"/>
          <w:szCs w:val="28"/>
        </w:rPr>
      </w:pPr>
    </w:p>
    <w:p w:rsidR="003D31B9" w:rsidRPr="00A44AE0" w:rsidRDefault="003D31B9" w:rsidP="003D31B9">
      <w:pPr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A44AE0">
        <w:rPr>
          <w:rFonts w:ascii="Arial" w:eastAsia="Times New Roman" w:hAnsi="Arial" w:cs="Arial"/>
          <w:color w:val="000000" w:themeColor="text1"/>
          <w:sz w:val="28"/>
          <w:szCs w:val="28"/>
        </w:rPr>
        <w:t>Thank you.</w:t>
      </w:r>
    </w:p>
    <w:p w:rsidR="00043A2E" w:rsidRDefault="00043A2E"/>
    <w:sectPr w:rsidR="00043A2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866EC">
      <w:r>
        <w:separator/>
      </w:r>
    </w:p>
  </w:endnote>
  <w:endnote w:type="continuationSeparator" w:id="0">
    <w:p w:rsidR="00000000" w:rsidRDefault="00686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05452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130F" w:rsidRDefault="003D31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66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B7B98" w:rsidRDefault="006866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866EC">
      <w:r>
        <w:separator/>
      </w:r>
    </w:p>
  </w:footnote>
  <w:footnote w:type="continuationSeparator" w:id="0">
    <w:p w:rsidR="00000000" w:rsidRDefault="00686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9409433"/>
      <w:docPartObj>
        <w:docPartGallery w:val="Watermarks"/>
        <w:docPartUnique/>
      </w:docPartObj>
    </w:sdtPr>
    <w:sdtEndPr/>
    <w:sdtContent>
      <w:p w:rsidR="00DB7B98" w:rsidRDefault="006866EC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4372B"/>
    <w:multiLevelType w:val="hybridMultilevel"/>
    <w:tmpl w:val="1506D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1B9"/>
    <w:rsid w:val="00043A2E"/>
    <w:rsid w:val="001E33A1"/>
    <w:rsid w:val="003D31B9"/>
    <w:rsid w:val="006866EC"/>
    <w:rsid w:val="0085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1B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1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31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31B9"/>
  </w:style>
  <w:style w:type="paragraph" w:styleId="Footer">
    <w:name w:val="footer"/>
    <w:basedOn w:val="Normal"/>
    <w:link w:val="FooterChar"/>
    <w:uiPriority w:val="99"/>
    <w:unhideWhenUsed/>
    <w:rsid w:val="003D31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1B9"/>
  </w:style>
  <w:style w:type="character" w:styleId="CommentReference">
    <w:name w:val="annotation reference"/>
    <w:basedOn w:val="DefaultParagraphFont"/>
    <w:uiPriority w:val="99"/>
    <w:semiHidden/>
    <w:unhideWhenUsed/>
    <w:rsid w:val="003D3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31B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1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1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1B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1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31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31B9"/>
  </w:style>
  <w:style w:type="paragraph" w:styleId="Footer">
    <w:name w:val="footer"/>
    <w:basedOn w:val="Normal"/>
    <w:link w:val="FooterChar"/>
    <w:uiPriority w:val="99"/>
    <w:unhideWhenUsed/>
    <w:rsid w:val="003D31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1B9"/>
  </w:style>
  <w:style w:type="character" w:styleId="CommentReference">
    <w:name w:val="annotation reference"/>
    <w:basedOn w:val="DefaultParagraphFont"/>
    <w:uiPriority w:val="99"/>
    <w:semiHidden/>
    <w:unhideWhenUsed/>
    <w:rsid w:val="003D3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31B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1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1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814</Words>
  <Characters>4644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Kravitz, Geoff (GOV)</dc:creator>
  <cp:lastModifiedBy>Erin McAleer</cp:lastModifiedBy>
  <cp:revision>2</cp:revision>
  <dcterms:created xsi:type="dcterms:W3CDTF">2014-02-11T21:12:00Z</dcterms:created>
  <dcterms:modified xsi:type="dcterms:W3CDTF">2014-02-11T21:12:00Z</dcterms:modified>
</cp:coreProperties>
</file>