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76E" w:rsidRDefault="0006776E" w:rsidP="0006776E">
      <w:pPr>
        <w:rPr>
          <w:rFonts w:ascii="Arial" w:hAnsi="Arial" w:cs="Arial"/>
          <w:b/>
          <w:sz w:val="28"/>
          <w:szCs w:val="28"/>
        </w:rPr>
      </w:pPr>
      <w:bookmarkStart w:id="0" w:name="_GoBack"/>
      <w:bookmarkEnd w:id="0"/>
      <w:r>
        <w:rPr>
          <w:rFonts w:ascii="Arial" w:hAnsi="Arial" w:cs="Arial"/>
          <w:b/>
          <w:sz w:val="28"/>
          <w:szCs w:val="28"/>
        </w:rPr>
        <w:t>EVENT BRIEF:</w:t>
      </w:r>
      <w:r>
        <w:rPr>
          <w:rFonts w:ascii="Arial" w:hAnsi="Arial" w:cs="Arial"/>
          <w:b/>
          <w:sz w:val="28"/>
          <w:szCs w:val="28"/>
        </w:rPr>
        <w:tab/>
      </w:r>
      <w:r w:rsidR="00D44348" w:rsidRPr="00D44348">
        <w:rPr>
          <w:rFonts w:ascii="Arial" w:hAnsi="Arial" w:cs="Arial"/>
          <w:b/>
          <w:sz w:val="28"/>
          <w:szCs w:val="28"/>
        </w:rPr>
        <w:t>Red and Orange Line Car Announcement</w:t>
      </w:r>
    </w:p>
    <w:p w:rsidR="0006776E" w:rsidRDefault="0006776E" w:rsidP="0006776E">
      <w:pPr>
        <w:rPr>
          <w:rFonts w:ascii="Arial" w:hAnsi="Arial" w:cs="Arial"/>
          <w:b/>
          <w:sz w:val="28"/>
          <w:szCs w:val="28"/>
        </w:rPr>
      </w:pPr>
    </w:p>
    <w:p w:rsidR="0006776E" w:rsidRPr="00A07252" w:rsidRDefault="0006776E" w:rsidP="0006776E">
      <w:pPr>
        <w:rPr>
          <w:rFonts w:ascii="Arial" w:hAnsi="Arial" w:cs="Arial"/>
          <w:b/>
          <w:sz w:val="28"/>
          <w:szCs w:val="28"/>
        </w:rPr>
      </w:pPr>
      <w:r w:rsidRPr="00A07252">
        <w:rPr>
          <w:rFonts w:ascii="Arial" w:hAnsi="Arial" w:cs="Arial"/>
          <w:b/>
          <w:sz w:val="28"/>
          <w:szCs w:val="28"/>
          <w:u w:val="single"/>
        </w:rPr>
        <w:t>Date</w:t>
      </w:r>
      <w:r w:rsidRPr="00A07252">
        <w:rPr>
          <w:rFonts w:ascii="Arial" w:hAnsi="Arial" w:cs="Arial"/>
          <w:b/>
          <w:sz w:val="28"/>
          <w:szCs w:val="28"/>
        </w:rPr>
        <w:t>:</w:t>
      </w:r>
      <w:r w:rsidRPr="00A07252">
        <w:rPr>
          <w:rFonts w:ascii="Arial" w:hAnsi="Arial" w:cs="Arial"/>
          <w:b/>
          <w:sz w:val="28"/>
          <w:szCs w:val="28"/>
        </w:rPr>
        <w:tab/>
      </w:r>
      <w:r w:rsidRPr="00A07252">
        <w:rPr>
          <w:rFonts w:ascii="Arial" w:hAnsi="Arial" w:cs="Arial"/>
          <w:b/>
          <w:sz w:val="28"/>
          <w:szCs w:val="28"/>
        </w:rPr>
        <w:tab/>
      </w:r>
      <w:r w:rsidRPr="00A07252">
        <w:rPr>
          <w:rFonts w:ascii="Arial" w:hAnsi="Arial" w:cs="Arial"/>
          <w:b/>
          <w:sz w:val="28"/>
          <w:szCs w:val="28"/>
        </w:rPr>
        <w:tab/>
      </w:r>
      <w:r>
        <w:rPr>
          <w:rFonts w:ascii="Arial" w:hAnsi="Arial" w:cs="Arial"/>
          <w:sz w:val="28"/>
          <w:szCs w:val="28"/>
        </w:rPr>
        <w:t>Tuesday</w:t>
      </w:r>
      <w:r w:rsidRPr="00A07252">
        <w:rPr>
          <w:rFonts w:ascii="Arial" w:hAnsi="Arial" w:cs="Arial"/>
          <w:sz w:val="28"/>
          <w:szCs w:val="28"/>
        </w:rPr>
        <w:t xml:space="preserve">, </w:t>
      </w:r>
      <w:r>
        <w:rPr>
          <w:rFonts w:ascii="Arial" w:hAnsi="Arial" w:cs="Arial"/>
          <w:sz w:val="28"/>
          <w:szCs w:val="28"/>
        </w:rPr>
        <w:t>October 21</w:t>
      </w:r>
      <w:r w:rsidRPr="00A07252">
        <w:rPr>
          <w:rFonts w:ascii="Arial" w:hAnsi="Arial" w:cs="Arial"/>
          <w:sz w:val="28"/>
          <w:szCs w:val="28"/>
        </w:rPr>
        <w:t>, 2014</w:t>
      </w:r>
    </w:p>
    <w:p w:rsidR="0006776E" w:rsidRPr="00A07252" w:rsidRDefault="0006776E" w:rsidP="0006776E">
      <w:pPr>
        <w:rPr>
          <w:rFonts w:ascii="Arial" w:hAnsi="Arial" w:cs="Arial"/>
          <w:b/>
          <w:sz w:val="28"/>
          <w:szCs w:val="28"/>
        </w:rPr>
      </w:pPr>
      <w:r w:rsidRPr="00A07252">
        <w:rPr>
          <w:rFonts w:ascii="Arial" w:hAnsi="Arial" w:cs="Arial"/>
          <w:b/>
          <w:sz w:val="28"/>
          <w:szCs w:val="28"/>
          <w:u w:val="single"/>
        </w:rPr>
        <w:t>Time</w:t>
      </w:r>
      <w:r w:rsidRPr="00A07252">
        <w:rPr>
          <w:rFonts w:ascii="Arial" w:hAnsi="Arial" w:cs="Arial"/>
          <w:b/>
          <w:sz w:val="28"/>
          <w:szCs w:val="28"/>
        </w:rPr>
        <w:t>:</w:t>
      </w:r>
      <w:r w:rsidRPr="00A07252">
        <w:rPr>
          <w:rFonts w:ascii="Arial" w:hAnsi="Arial" w:cs="Arial"/>
          <w:b/>
          <w:sz w:val="28"/>
          <w:szCs w:val="28"/>
        </w:rPr>
        <w:tab/>
      </w:r>
      <w:r w:rsidRPr="00A07252">
        <w:rPr>
          <w:rFonts w:ascii="Arial" w:hAnsi="Arial" w:cs="Arial"/>
          <w:b/>
          <w:sz w:val="28"/>
          <w:szCs w:val="28"/>
        </w:rPr>
        <w:tab/>
      </w:r>
      <w:r>
        <w:rPr>
          <w:rFonts w:ascii="Arial" w:hAnsi="Arial" w:cs="Arial"/>
          <w:sz w:val="28"/>
          <w:szCs w:val="28"/>
        </w:rPr>
        <w:t>1:00 PM</w:t>
      </w:r>
      <w:r w:rsidRPr="00A07252">
        <w:rPr>
          <w:rFonts w:ascii="Arial" w:hAnsi="Arial" w:cs="Arial"/>
          <w:sz w:val="28"/>
          <w:szCs w:val="28"/>
        </w:rPr>
        <w:t xml:space="preserve"> </w:t>
      </w:r>
      <w:r w:rsidR="00D44348">
        <w:rPr>
          <w:rFonts w:ascii="Arial" w:hAnsi="Arial" w:cs="Arial"/>
          <w:sz w:val="28"/>
          <w:szCs w:val="28"/>
        </w:rPr>
        <w:t>– 1:45 PM</w:t>
      </w:r>
    </w:p>
    <w:p w:rsidR="00D44348" w:rsidRDefault="0006776E" w:rsidP="0006776E">
      <w:pPr>
        <w:rPr>
          <w:rFonts w:ascii="Arial" w:hAnsi="Arial" w:cs="Arial"/>
          <w:sz w:val="28"/>
          <w:szCs w:val="28"/>
        </w:rPr>
      </w:pPr>
      <w:r w:rsidRPr="00934A4B">
        <w:rPr>
          <w:rFonts w:ascii="Arial" w:hAnsi="Arial" w:cs="Arial"/>
          <w:b/>
          <w:sz w:val="28"/>
          <w:szCs w:val="28"/>
          <w:u w:val="single"/>
        </w:rPr>
        <w:t>Location</w:t>
      </w:r>
      <w:r w:rsidRPr="00934A4B">
        <w:rPr>
          <w:rFonts w:ascii="Arial" w:hAnsi="Arial" w:cs="Arial"/>
          <w:b/>
          <w:sz w:val="28"/>
          <w:szCs w:val="28"/>
        </w:rPr>
        <w:t>:</w:t>
      </w:r>
      <w:r w:rsidRPr="00934A4B">
        <w:rPr>
          <w:rFonts w:ascii="Arial" w:hAnsi="Arial" w:cs="Arial"/>
          <w:b/>
          <w:sz w:val="28"/>
          <w:szCs w:val="28"/>
        </w:rPr>
        <w:tab/>
      </w:r>
      <w:r w:rsidRPr="00934A4B">
        <w:rPr>
          <w:rFonts w:ascii="Arial" w:hAnsi="Arial" w:cs="Arial"/>
          <w:b/>
          <w:sz w:val="28"/>
          <w:szCs w:val="28"/>
        </w:rPr>
        <w:tab/>
      </w:r>
      <w:r w:rsidR="00D44348">
        <w:rPr>
          <w:rFonts w:ascii="Arial" w:hAnsi="Arial" w:cs="Arial"/>
          <w:sz w:val="28"/>
          <w:szCs w:val="28"/>
        </w:rPr>
        <w:t>655 Page Boulevard</w:t>
      </w:r>
    </w:p>
    <w:p w:rsidR="0006776E" w:rsidRPr="0056649F" w:rsidRDefault="0006776E" w:rsidP="00D44348">
      <w:pPr>
        <w:ind w:left="1440" w:firstLine="720"/>
        <w:rPr>
          <w:rFonts w:ascii="Arial" w:hAnsi="Arial" w:cs="Arial"/>
          <w:sz w:val="28"/>
          <w:szCs w:val="28"/>
        </w:rPr>
      </w:pPr>
      <w:r>
        <w:rPr>
          <w:rFonts w:ascii="Arial" w:hAnsi="Arial" w:cs="Arial"/>
          <w:sz w:val="28"/>
          <w:szCs w:val="28"/>
        </w:rPr>
        <w:t>Springfield</w:t>
      </w:r>
    </w:p>
    <w:p w:rsidR="0006776E" w:rsidRPr="00D44348" w:rsidRDefault="00D44348" w:rsidP="0006776E">
      <w:pPr>
        <w:rPr>
          <w:rFonts w:ascii="Arial" w:hAnsi="Arial" w:cs="Arial"/>
          <w:sz w:val="28"/>
          <w:szCs w:val="28"/>
        </w:rPr>
      </w:pPr>
      <w:r w:rsidRPr="00D44348">
        <w:rPr>
          <w:rFonts w:ascii="Arial" w:hAnsi="Arial" w:cs="Arial"/>
          <w:b/>
          <w:sz w:val="28"/>
          <w:szCs w:val="28"/>
          <w:u w:val="single"/>
        </w:rPr>
        <w:t>DLP Staff</w:t>
      </w:r>
      <w:r w:rsidRPr="00D44348">
        <w:rPr>
          <w:rFonts w:ascii="Arial" w:hAnsi="Arial" w:cs="Arial"/>
          <w:b/>
          <w:sz w:val="28"/>
          <w:szCs w:val="28"/>
        </w:rPr>
        <w:t>:</w:t>
      </w:r>
      <w:r w:rsidR="0006776E" w:rsidRPr="00D44348">
        <w:rPr>
          <w:rFonts w:ascii="Arial" w:hAnsi="Arial" w:cs="Arial"/>
          <w:b/>
          <w:sz w:val="28"/>
          <w:szCs w:val="28"/>
        </w:rPr>
        <w:t xml:space="preserve"> </w:t>
      </w:r>
      <w:r>
        <w:rPr>
          <w:rFonts w:ascii="Arial" w:hAnsi="Arial" w:cs="Arial"/>
          <w:sz w:val="28"/>
          <w:szCs w:val="28"/>
        </w:rPr>
        <w:tab/>
      </w:r>
      <w:r>
        <w:rPr>
          <w:rFonts w:ascii="Arial" w:hAnsi="Arial" w:cs="Arial"/>
          <w:sz w:val="28"/>
          <w:szCs w:val="28"/>
        </w:rPr>
        <w:tab/>
        <w:t>Veronica Martinez</w:t>
      </w:r>
    </w:p>
    <w:p w:rsidR="0006776E" w:rsidRDefault="0006776E" w:rsidP="0006776E">
      <w:pPr>
        <w:ind w:left="2160" w:hanging="2160"/>
        <w:rPr>
          <w:rFonts w:ascii="Arial" w:hAnsi="Arial" w:cs="Arial"/>
          <w:sz w:val="28"/>
          <w:szCs w:val="28"/>
        </w:rPr>
      </w:pPr>
      <w:r>
        <w:rPr>
          <w:rFonts w:ascii="Arial" w:hAnsi="Arial" w:cs="Arial"/>
          <w:b/>
          <w:sz w:val="28"/>
          <w:szCs w:val="28"/>
          <w:u w:val="single"/>
        </w:rPr>
        <w:t>Press Staff</w:t>
      </w:r>
      <w:r>
        <w:rPr>
          <w:rFonts w:ascii="Arial" w:hAnsi="Arial" w:cs="Arial"/>
          <w:b/>
          <w:sz w:val="28"/>
          <w:szCs w:val="28"/>
        </w:rPr>
        <w:t>:</w:t>
      </w:r>
      <w:r>
        <w:rPr>
          <w:rFonts w:ascii="Arial" w:hAnsi="Arial" w:cs="Arial"/>
          <w:b/>
          <w:sz w:val="28"/>
          <w:szCs w:val="28"/>
        </w:rPr>
        <w:tab/>
      </w:r>
      <w:r w:rsidR="00D44348">
        <w:rPr>
          <w:rFonts w:ascii="Arial" w:hAnsi="Arial" w:cs="Arial"/>
          <w:sz w:val="28"/>
          <w:szCs w:val="28"/>
        </w:rPr>
        <w:t>Juli Hanscom</w:t>
      </w:r>
    </w:p>
    <w:p w:rsidR="00D44348" w:rsidRDefault="0006776E" w:rsidP="0006776E">
      <w:pPr>
        <w:ind w:left="2160" w:hanging="2160"/>
        <w:rPr>
          <w:rFonts w:ascii="Arial" w:hAnsi="Arial" w:cs="Arial"/>
          <w:sz w:val="28"/>
          <w:szCs w:val="28"/>
        </w:rPr>
      </w:pPr>
      <w:r>
        <w:rPr>
          <w:rFonts w:ascii="Arial" w:hAnsi="Arial" w:cs="Arial"/>
          <w:b/>
          <w:sz w:val="28"/>
          <w:szCs w:val="28"/>
          <w:u w:val="single"/>
        </w:rPr>
        <w:t>Prepared by</w:t>
      </w:r>
      <w:r>
        <w:rPr>
          <w:rFonts w:ascii="Arial" w:hAnsi="Arial" w:cs="Arial"/>
          <w:b/>
          <w:sz w:val="28"/>
          <w:szCs w:val="28"/>
        </w:rPr>
        <w:t>:</w:t>
      </w:r>
      <w:r>
        <w:rPr>
          <w:rFonts w:ascii="Arial" w:hAnsi="Arial" w:cs="Arial"/>
          <w:b/>
          <w:sz w:val="28"/>
          <w:szCs w:val="28"/>
        </w:rPr>
        <w:tab/>
      </w:r>
      <w:r w:rsidR="00D44348">
        <w:rPr>
          <w:rFonts w:ascii="Arial" w:hAnsi="Arial" w:cs="Arial"/>
          <w:sz w:val="28"/>
          <w:szCs w:val="28"/>
        </w:rPr>
        <w:t>Cyndi Roy Gonzalez, (857) 488-6855,</w:t>
      </w:r>
      <w:r>
        <w:rPr>
          <w:rFonts w:ascii="Arial" w:hAnsi="Arial" w:cs="Arial"/>
          <w:sz w:val="28"/>
          <w:szCs w:val="28"/>
        </w:rPr>
        <w:t xml:space="preserve"> </w:t>
      </w:r>
    </w:p>
    <w:p w:rsidR="0006776E" w:rsidRDefault="0006776E" w:rsidP="00D44348">
      <w:pPr>
        <w:ind w:left="2160"/>
        <w:rPr>
          <w:rFonts w:ascii="Arial" w:hAnsi="Arial" w:cs="Arial"/>
          <w:sz w:val="28"/>
          <w:szCs w:val="28"/>
        </w:rPr>
      </w:pPr>
      <w:r w:rsidRPr="00D44348">
        <w:rPr>
          <w:rFonts w:ascii="Arial" w:hAnsi="Arial" w:cs="Arial"/>
          <w:sz w:val="28"/>
          <w:szCs w:val="28"/>
        </w:rPr>
        <w:t>Cyndi.roy-gonzalez@state.ma.us</w:t>
      </w:r>
    </w:p>
    <w:p w:rsidR="0006776E" w:rsidRDefault="0006776E" w:rsidP="0006776E">
      <w:pPr>
        <w:rPr>
          <w:rFonts w:ascii="Arial" w:hAnsi="Arial" w:cs="Arial"/>
          <w:b/>
          <w:sz w:val="28"/>
          <w:szCs w:val="28"/>
        </w:rPr>
      </w:pPr>
      <w:r>
        <w:rPr>
          <w:rFonts w:ascii="Arial" w:hAnsi="Arial" w:cs="Arial"/>
          <w:b/>
          <w:sz w:val="28"/>
          <w:szCs w:val="28"/>
          <w:u w:val="single"/>
        </w:rPr>
        <w:t>Purpose</w:t>
      </w:r>
      <w:r>
        <w:rPr>
          <w:rFonts w:ascii="Arial" w:hAnsi="Arial" w:cs="Arial"/>
          <w:b/>
          <w:sz w:val="28"/>
          <w:szCs w:val="28"/>
        </w:rPr>
        <w:t>:</w:t>
      </w:r>
      <w:r>
        <w:rPr>
          <w:rFonts w:ascii="Arial" w:hAnsi="Arial" w:cs="Arial"/>
          <w:b/>
          <w:sz w:val="28"/>
          <w:szCs w:val="28"/>
        </w:rPr>
        <w:tab/>
      </w:r>
    </w:p>
    <w:p w:rsidR="0006776E" w:rsidRPr="00892D12" w:rsidRDefault="0006776E" w:rsidP="0006776E">
      <w:pPr>
        <w:rPr>
          <w:rFonts w:ascii="Arial" w:hAnsi="Arial" w:cs="Arial"/>
          <w:sz w:val="28"/>
          <w:szCs w:val="28"/>
        </w:rPr>
      </w:pPr>
      <w:r w:rsidRPr="00892D12">
        <w:rPr>
          <w:rFonts w:ascii="Arial" w:hAnsi="Arial" w:cs="Arial"/>
          <w:sz w:val="28"/>
          <w:szCs w:val="28"/>
        </w:rPr>
        <w:tab/>
      </w:r>
    </w:p>
    <w:p w:rsidR="0006776E" w:rsidRDefault="0006776E" w:rsidP="0006776E">
      <w:pPr>
        <w:rPr>
          <w:rFonts w:ascii="Arial" w:hAnsi="Arial" w:cs="Arial"/>
          <w:sz w:val="28"/>
          <w:szCs w:val="28"/>
        </w:rPr>
      </w:pPr>
      <w:r w:rsidRPr="00892D12">
        <w:rPr>
          <w:rFonts w:ascii="Arial" w:hAnsi="Arial" w:cs="Arial"/>
          <w:sz w:val="28"/>
          <w:szCs w:val="28"/>
        </w:rPr>
        <w:t xml:space="preserve">You will </w:t>
      </w:r>
      <w:r>
        <w:rPr>
          <w:rFonts w:ascii="Arial" w:hAnsi="Arial" w:cs="Arial"/>
          <w:sz w:val="28"/>
          <w:szCs w:val="28"/>
        </w:rPr>
        <w:t>announce that MBTA G</w:t>
      </w:r>
      <w:r w:rsidR="00D44348">
        <w:rPr>
          <w:rFonts w:ascii="Arial" w:hAnsi="Arial" w:cs="Arial"/>
          <w:sz w:val="28"/>
          <w:szCs w:val="28"/>
        </w:rPr>
        <w:t>eneral Manager</w:t>
      </w:r>
      <w:r>
        <w:rPr>
          <w:rFonts w:ascii="Arial" w:hAnsi="Arial" w:cs="Arial"/>
          <w:sz w:val="28"/>
          <w:szCs w:val="28"/>
        </w:rPr>
        <w:t xml:space="preserve"> Bev</w:t>
      </w:r>
      <w:r w:rsidR="00D44348">
        <w:rPr>
          <w:rFonts w:ascii="Arial" w:hAnsi="Arial" w:cs="Arial"/>
          <w:sz w:val="28"/>
          <w:szCs w:val="28"/>
        </w:rPr>
        <w:t>erly</w:t>
      </w:r>
      <w:r>
        <w:rPr>
          <w:rFonts w:ascii="Arial" w:hAnsi="Arial" w:cs="Arial"/>
          <w:sz w:val="28"/>
          <w:szCs w:val="28"/>
        </w:rPr>
        <w:t xml:space="preserve"> Scott will submit to the </w:t>
      </w:r>
      <w:proofErr w:type="spellStart"/>
      <w:r>
        <w:rPr>
          <w:rFonts w:ascii="Arial" w:hAnsi="Arial" w:cs="Arial"/>
          <w:sz w:val="28"/>
          <w:szCs w:val="28"/>
        </w:rPr>
        <w:t>MassDOT</w:t>
      </w:r>
      <w:proofErr w:type="spellEnd"/>
      <w:r>
        <w:rPr>
          <w:rFonts w:ascii="Arial" w:hAnsi="Arial" w:cs="Arial"/>
          <w:sz w:val="28"/>
          <w:szCs w:val="28"/>
        </w:rPr>
        <w:t xml:space="preserve"> Board of Directors the recommended company to be awarded a contract for 284 new MBTA Red and Orange Line vehicles.</w:t>
      </w:r>
      <w:r w:rsidR="00D44348">
        <w:rPr>
          <w:rFonts w:ascii="Arial" w:hAnsi="Arial" w:cs="Arial"/>
          <w:sz w:val="28"/>
          <w:szCs w:val="28"/>
        </w:rPr>
        <w:t xml:space="preserve"> </w:t>
      </w:r>
      <w:r>
        <w:rPr>
          <w:rFonts w:ascii="Arial" w:hAnsi="Arial" w:cs="Arial"/>
          <w:sz w:val="28"/>
          <w:szCs w:val="28"/>
        </w:rPr>
        <w:t xml:space="preserve"> You will also announce that the recommended company will build the vehicles at a new manufacturing facility on Page Boulevard in Springfield.</w:t>
      </w:r>
    </w:p>
    <w:p w:rsidR="0006776E" w:rsidRDefault="0006776E" w:rsidP="0006776E">
      <w:pPr>
        <w:rPr>
          <w:rFonts w:ascii="Arial" w:hAnsi="Arial" w:cs="Arial"/>
          <w:sz w:val="28"/>
          <w:szCs w:val="28"/>
        </w:rPr>
      </w:pPr>
    </w:p>
    <w:p w:rsidR="0006776E" w:rsidRDefault="0006776E" w:rsidP="0006776E">
      <w:pPr>
        <w:rPr>
          <w:rFonts w:ascii="Arial" w:hAnsi="Arial" w:cs="Arial"/>
          <w:sz w:val="28"/>
          <w:szCs w:val="28"/>
        </w:rPr>
      </w:pPr>
      <w:r>
        <w:rPr>
          <w:rFonts w:ascii="Arial" w:hAnsi="Arial" w:cs="Arial"/>
          <w:sz w:val="28"/>
          <w:szCs w:val="28"/>
        </w:rPr>
        <w:t xml:space="preserve">As part of the contract, which will be presented to the </w:t>
      </w:r>
      <w:proofErr w:type="spellStart"/>
      <w:r>
        <w:rPr>
          <w:rFonts w:ascii="Arial" w:hAnsi="Arial" w:cs="Arial"/>
          <w:sz w:val="28"/>
          <w:szCs w:val="28"/>
        </w:rPr>
        <w:t>MassDOT</w:t>
      </w:r>
      <w:proofErr w:type="spellEnd"/>
      <w:r>
        <w:rPr>
          <w:rFonts w:ascii="Arial" w:hAnsi="Arial" w:cs="Arial"/>
          <w:sz w:val="28"/>
          <w:szCs w:val="28"/>
        </w:rPr>
        <w:t xml:space="preserve"> Board for it</w:t>
      </w:r>
      <w:r w:rsidR="00D44348">
        <w:rPr>
          <w:rFonts w:ascii="Arial" w:hAnsi="Arial" w:cs="Arial"/>
          <w:sz w:val="28"/>
          <w:szCs w:val="28"/>
        </w:rPr>
        <w:t>s approval Wednesday, October 22</w:t>
      </w:r>
      <w:r>
        <w:rPr>
          <w:rFonts w:ascii="Arial" w:hAnsi="Arial" w:cs="Arial"/>
          <w:sz w:val="28"/>
          <w:szCs w:val="28"/>
        </w:rPr>
        <w:t xml:space="preserve">, the bidder, CNR MA Corporation, will build a new manufacturing facility in Springfield, where the vehicles will </w:t>
      </w:r>
      <w:proofErr w:type="gramStart"/>
      <w:r>
        <w:rPr>
          <w:rFonts w:ascii="Arial" w:hAnsi="Arial" w:cs="Arial"/>
          <w:sz w:val="28"/>
          <w:szCs w:val="28"/>
        </w:rPr>
        <w:t>assembled</w:t>
      </w:r>
      <w:proofErr w:type="gramEnd"/>
      <w:r>
        <w:rPr>
          <w:rFonts w:ascii="Arial" w:hAnsi="Arial" w:cs="Arial"/>
          <w:sz w:val="28"/>
          <w:szCs w:val="28"/>
        </w:rPr>
        <w:t xml:space="preserve">. Construction of the facility will create over 150 new manufacturing jobs, 100 construction jobs and new economic opportunity in the Springfield region. </w:t>
      </w:r>
    </w:p>
    <w:p w:rsidR="0006776E" w:rsidRDefault="0006776E" w:rsidP="0006776E">
      <w:pPr>
        <w:rPr>
          <w:rFonts w:ascii="Arial" w:hAnsi="Arial" w:cs="Arial"/>
          <w:b/>
          <w:sz w:val="28"/>
          <w:szCs w:val="28"/>
          <w:u w:val="single"/>
        </w:rPr>
      </w:pPr>
    </w:p>
    <w:p w:rsidR="0006776E" w:rsidRDefault="0006776E" w:rsidP="0006776E">
      <w:pPr>
        <w:rPr>
          <w:rFonts w:ascii="Arial" w:hAnsi="Arial" w:cs="Arial"/>
          <w:b/>
          <w:sz w:val="28"/>
          <w:szCs w:val="28"/>
        </w:rPr>
      </w:pPr>
      <w:r>
        <w:rPr>
          <w:rFonts w:ascii="Arial" w:hAnsi="Arial" w:cs="Arial"/>
          <w:b/>
          <w:sz w:val="28"/>
          <w:szCs w:val="28"/>
          <w:u w:val="single"/>
        </w:rPr>
        <w:t>Event Background</w:t>
      </w:r>
      <w:r>
        <w:rPr>
          <w:rFonts w:ascii="Arial" w:hAnsi="Arial" w:cs="Arial"/>
          <w:b/>
          <w:sz w:val="28"/>
          <w:szCs w:val="28"/>
        </w:rPr>
        <w:t>:</w:t>
      </w:r>
      <w:r>
        <w:rPr>
          <w:rFonts w:ascii="Arial" w:hAnsi="Arial" w:cs="Arial"/>
          <w:b/>
          <w:sz w:val="28"/>
          <w:szCs w:val="28"/>
        </w:rPr>
        <w:tab/>
      </w:r>
    </w:p>
    <w:p w:rsidR="0006776E" w:rsidRDefault="0006776E" w:rsidP="0006776E">
      <w:pPr>
        <w:rPr>
          <w:rFonts w:ascii="Arial" w:hAnsi="Arial" w:cs="Arial"/>
          <w:b/>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 xml:space="preserve">As part of your </w:t>
      </w:r>
      <w:r w:rsidRPr="00EF1D88">
        <w:rPr>
          <w:rFonts w:ascii="Arial" w:hAnsi="Arial" w:cs="Arial"/>
          <w:i/>
          <w:sz w:val="28"/>
          <w:szCs w:val="28"/>
        </w:rPr>
        <w:t>Way Forward</w:t>
      </w:r>
      <w:r>
        <w:rPr>
          <w:rFonts w:ascii="Arial" w:hAnsi="Arial" w:cs="Arial"/>
          <w:sz w:val="28"/>
          <w:szCs w:val="28"/>
        </w:rPr>
        <w:t xml:space="preserve"> transportation finance plan, you committed to purchasing new Red and Orange Line vehicles to replace the MBTA’s aging fleet. This event will allow you to announce the winning bidder before the Board’s formal approval the following day. </w:t>
      </w:r>
      <w:r w:rsidRPr="004579F3">
        <w:rPr>
          <w:rFonts w:ascii="Arial" w:hAnsi="Arial" w:cs="Arial"/>
          <w:sz w:val="28"/>
          <w:szCs w:val="28"/>
        </w:rPr>
        <w:t>As part of the procurement, the MBTA required bidders to create a fi</w:t>
      </w:r>
      <w:r>
        <w:rPr>
          <w:rFonts w:ascii="Arial" w:hAnsi="Arial" w:cs="Arial"/>
          <w:sz w:val="28"/>
          <w:szCs w:val="28"/>
        </w:rPr>
        <w:t>nal assembly facility site in Massachusetts to create new jobs and economic activity that will benefit the western region of the Commonwealth.</w:t>
      </w:r>
    </w:p>
    <w:p w:rsidR="0006776E" w:rsidRDefault="0006776E" w:rsidP="0006776E">
      <w:pPr>
        <w:pStyle w:val="NoSpacing"/>
        <w:rPr>
          <w:rFonts w:ascii="Arial" w:hAnsi="Arial" w:cs="Arial"/>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 xml:space="preserve">CNR MA Corporation (CNR MA), a joint venture of China CNR Corporation Limited and CNR Changchun Railway Vehicles CO., Ltd., has formed a new Massachusetts corporation to furnish and deliver 284 Orange and Red Line vehicles. The company is the MBTA’s preferred bidder for this procurement, having secured the lowest bid of $566.6 million. </w:t>
      </w:r>
    </w:p>
    <w:p w:rsidR="0006776E" w:rsidRDefault="0006776E" w:rsidP="0006776E">
      <w:pPr>
        <w:pStyle w:val="NoSpacing"/>
        <w:rPr>
          <w:rFonts w:ascii="Arial" w:hAnsi="Arial" w:cs="Arial"/>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 xml:space="preserve">The contract with CNR MA includes the purchase of 152 new Orange Line Vehicles 132 new Red Line vehicles, including the option to purchase an additional 58 Red Line Vehicles The contract also includes Capital Spare Parts, </w:t>
      </w:r>
      <w:r>
        <w:rPr>
          <w:rFonts w:ascii="Arial" w:hAnsi="Arial" w:cs="Arial"/>
          <w:sz w:val="28"/>
          <w:szCs w:val="28"/>
        </w:rPr>
        <w:lastRenderedPageBreak/>
        <w:t>CCTV Operator Display Screens, Gap Mitigation Devices, LCD Monitors, Automatic Passenger Counting Systems, and two Training Simulators.</w:t>
      </w:r>
    </w:p>
    <w:p w:rsidR="0006776E" w:rsidRDefault="0006776E" w:rsidP="0006776E">
      <w:pPr>
        <w:pStyle w:val="NoSpacing"/>
        <w:rPr>
          <w:rFonts w:ascii="Arial" w:hAnsi="Arial" w:cs="Arial"/>
          <w:sz w:val="28"/>
          <w:szCs w:val="28"/>
        </w:rPr>
      </w:pPr>
    </w:p>
    <w:p w:rsidR="0006776E" w:rsidRPr="00370F68" w:rsidRDefault="0006776E" w:rsidP="0006776E">
      <w:pPr>
        <w:pStyle w:val="NoSpacing"/>
        <w:rPr>
          <w:rFonts w:ascii="Arial" w:hAnsi="Arial" w:cs="Arial"/>
          <w:sz w:val="28"/>
          <w:szCs w:val="28"/>
        </w:rPr>
      </w:pPr>
      <w:r w:rsidRPr="00370F68">
        <w:rPr>
          <w:rFonts w:ascii="Arial" w:hAnsi="Arial" w:cs="Arial"/>
          <w:sz w:val="28"/>
          <w:szCs w:val="28"/>
        </w:rPr>
        <w:t>The design process will take approximately three years for the Orange Line cars and five years for the Red Line. Pilot cars for the Orange Line are to be delivered in early 2018 and the Red Line pilot cars will be delivered about a year later. Delivery of production cars will occur at a rate of approximately four cars per month between winter 2018 and winter 2021 for the Orange Line and between fall 2019 and spring 2021 for the Red Line.</w:t>
      </w:r>
    </w:p>
    <w:p w:rsidR="0006776E" w:rsidRDefault="0006776E" w:rsidP="0006776E">
      <w:pPr>
        <w:pStyle w:val="NoSpacing"/>
        <w:rPr>
          <w:rFonts w:ascii="Arial" w:hAnsi="Arial" w:cs="Arial"/>
          <w:b/>
          <w:sz w:val="28"/>
          <w:szCs w:val="28"/>
        </w:rPr>
      </w:pPr>
    </w:p>
    <w:p w:rsidR="00D44348" w:rsidRDefault="00D44348" w:rsidP="0006776E">
      <w:pPr>
        <w:pStyle w:val="NoSpacing"/>
        <w:rPr>
          <w:rFonts w:ascii="Arial" w:hAnsi="Arial" w:cs="Arial"/>
          <w:b/>
          <w:sz w:val="28"/>
          <w:szCs w:val="28"/>
        </w:rPr>
      </w:pPr>
      <w:r>
        <w:rPr>
          <w:rFonts w:ascii="Arial" w:hAnsi="Arial" w:cs="Arial"/>
          <w:b/>
          <w:sz w:val="28"/>
          <w:szCs w:val="28"/>
        </w:rPr>
        <w:t>About the Vehicles</w:t>
      </w:r>
    </w:p>
    <w:p w:rsidR="00D44348" w:rsidRDefault="00D44348" w:rsidP="0006776E">
      <w:pPr>
        <w:pStyle w:val="NoSpacing"/>
        <w:rPr>
          <w:rFonts w:ascii="Arial" w:hAnsi="Arial" w:cs="Arial"/>
          <w:b/>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 xml:space="preserve">The new Red and Orange Line cars are needed to replace the MBTA’s 32-year-old Orange Line vehicles and 44-year-old Red Line cars. The </w:t>
      </w:r>
      <w:r w:rsidRPr="004579F3">
        <w:rPr>
          <w:rFonts w:ascii="Arial" w:hAnsi="Arial" w:cs="Arial"/>
          <w:sz w:val="28"/>
          <w:szCs w:val="28"/>
        </w:rPr>
        <w:t>Orange Line vehicle purchase will allow the MBTA to replace the entire current 120-vehicle Orange Line fleet plus expand the fleet with 32 additional new cars. These new cars will increase capacity on the Orange Line and decrease passenger wait times. On a typical weekday, the Orange Line fleet</w:t>
      </w:r>
      <w:r>
        <w:rPr>
          <w:rFonts w:ascii="Arial" w:hAnsi="Arial" w:cs="Arial"/>
          <w:sz w:val="28"/>
          <w:szCs w:val="28"/>
        </w:rPr>
        <w:t xml:space="preserve"> carries over 200,000 people.</w:t>
      </w:r>
    </w:p>
    <w:p w:rsidR="0006776E" w:rsidRDefault="0006776E" w:rsidP="0006776E">
      <w:pPr>
        <w:pStyle w:val="NoSpacing"/>
        <w:rPr>
          <w:rFonts w:ascii="Arial" w:hAnsi="Arial" w:cs="Arial"/>
        </w:rPr>
      </w:pPr>
    </w:p>
    <w:p w:rsidR="0006776E" w:rsidRPr="00FE772B" w:rsidRDefault="0006776E" w:rsidP="0006776E">
      <w:pPr>
        <w:pStyle w:val="NoSpacing"/>
        <w:rPr>
          <w:rFonts w:ascii="Arial" w:hAnsi="Arial" w:cs="Arial"/>
          <w:sz w:val="28"/>
          <w:szCs w:val="28"/>
        </w:rPr>
      </w:pPr>
      <w:r>
        <w:rPr>
          <w:rFonts w:ascii="Arial" w:hAnsi="Arial" w:cs="Arial"/>
          <w:sz w:val="28"/>
          <w:szCs w:val="28"/>
        </w:rPr>
        <w:t xml:space="preserve">The contract will also allow the MBTA to replace all </w:t>
      </w:r>
      <w:r w:rsidRPr="00FE772B">
        <w:rPr>
          <w:rFonts w:ascii="Arial" w:hAnsi="Arial" w:cs="Arial"/>
          <w:sz w:val="28"/>
          <w:szCs w:val="28"/>
        </w:rPr>
        <w:t xml:space="preserve">74 of its “No. 1” Red Line cars – the oldest in the fleet. Additionally, the contract will include an option to purchase 58 vehicles to replace the “No. 2” Red Line </w:t>
      </w:r>
      <w:r>
        <w:rPr>
          <w:rFonts w:ascii="Arial" w:hAnsi="Arial" w:cs="Arial"/>
          <w:sz w:val="28"/>
          <w:szCs w:val="28"/>
        </w:rPr>
        <w:t xml:space="preserve">cars, which are 27-years-old.  </w:t>
      </w:r>
      <w:r w:rsidRPr="00965E3D">
        <w:rPr>
          <w:rFonts w:ascii="Arial" w:hAnsi="Arial" w:cs="Arial"/>
          <w:sz w:val="28"/>
          <w:szCs w:val="28"/>
        </w:rPr>
        <w:t>The “No. 1” cars have an average of 2.2 million miles and the “No. 2” cars an average of 1.4 million miles; these cars currently run on the Red Line</w:t>
      </w:r>
      <w:r>
        <w:rPr>
          <w:rFonts w:ascii="Arial" w:hAnsi="Arial" w:cs="Arial"/>
          <w:sz w:val="28"/>
          <w:szCs w:val="28"/>
        </w:rPr>
        <w:t>,</w:t>
      </w:r>
      <w:r w:rsidRPr="00965E3D">
        <w:rPr>
          <w:rFonts w:ascii="Arial" w:hAnsi="Arial" w:cs="Arial"/>
          <w:sz w:val="28"/>
          <w:szCs w:val="28"/>
        </w:rPr>
        <w:t xml:space="preserve"> which serves an average of 272,000 customers on a typical weekday.</w:t>
      </w:r>
      <w:r>
        <w:rPr>
          <w:rFonts w:ascii="Arial" w:hAnsi="Arial" w:cs="Arial"/>
        </w:rPr>
        <w:t xml:space="preserve"> </w:t>
      </w:r>
      <w:r>
        <w:rPr>
          <w:rFonts w:ascii="Arial" w:hAnsi="Arial" w:cs="Arial"/>
          <w:sz w:val="28"/>
          <w:szCs w:val="28"/>
        </w:rPr>
        <w:t xml:space="preserve">If the option is executed, which will be the recommendation to the </w:t>
      </w:r>
      <w:proofErr w:type="gramStart"/>
      <w:r>
        <w:rPr>
          <w:rFonts w:ascii="Arial" w:hAnsi="Arial" w:cs="Arial"/>
          <w:sz w:val="28"/>
          <w:szCs w:val="28"/>
        </w:rPr>
        <w:t>Board,</w:t>
      </w:r>
      <w:proofErr w:type="gramEnd"/>
      <w:r>
        <w:rPr>
          <w:rFonts w:ascii="Arial" w:hAnsi="Arial" w:cs="Arial"/>
          <w:sz w:val="28"/>
          <w:szCs w:val="28"/>
        </w:rPr>
        <w:t xml:space="preserve"> the only veteran vehicles in the fleet will be the Red Line’s “No. 3” vehicles, which are </w:t>
      </w:r>
      <w:r w:rsidRPr="004579F3">
        <w:rPr>
          <w:rFonts w:ascii="Arial" w:hAnsi="Arial" w:cs="Arial"/>
          <w:sz w:val="28"/>
          <w:szCs w:val="28"/>
        </w:rPr>
        <w:t>18 years old.</w:t>
      </w:r>
      <w:r>
        <w:rPr>
          <w:rFonts w:ascii="Arial" w:hAnsi="Arial" w:cs="Arial"/>
          <w:sz w:val="28"/>
          <w:szCs w:val="28"/>
        </w:rPr>
        <w:t xml:space="preserve"> </w:t>
      </w:r>
    </w:p>
    <w:p w:rsidR="0006776E" w:rsidRDefault="0006776E" w:rsidP="0006776E">
      <w:pPr>
        <w:pStyle w:val="NoSpacing"/>
        <w:rPr>
          <w:rFonts w:ascii="Arial" w:hAnsi="Arial" w:cs="Arial"/>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Design of the new vehicles will increase capacity by 15 passengers per car. The vehicles will also include features that enhance passenger accessibility, including wider and electrically-operated doors, four accessible areas per car, advanced passenger information and announcement systems and horizontal gap mitigation devices. Additionally, the vehicles will include energy efficient features such as LED lighting and modern HVAC systems.</w:t>
      </w:r>
    </w:p>
    <w:p w:rsidR="0006776E" w:rsidRDefault="0006776E" w:rsidP="0006776E">
      <w:pPr>
        <w:pStyle w:val="NoSpacing"/>
        <w:rPr>
          <w:rFonts w:ascii="Arial" w:hAnsi="Arial" w:cs="Arial"/>
          <w:sz w:val="28"/>
          <w:szCs w:val="28"/>
        </w:rPr>
      </w:pPr>
    </w:p>
    <w:p w:rsidR="00D44348" w:rsidRDefault="0006776E" w:rsidP="0006776E">
      <w:pPr>
        <w:pStyle w:val="NoSpacing"/>
        <w:rPr>
          <w:rFonts w:ascii="Arial" w:hAnsi="Arial" w:cs="Arial"/>
          <w:b/>
          <w:sz w:val="28"/>
          <w:szCs w:val="28"/>
        </w:rPr>
      </w:pPr>
      <w:r>
        <w:rPr>
          <w:rFonts w:ascii="Arial" w:hAnsi="Arial" w:cs="Arial"/>
          <w:b/>
          <w:sz w:val="28"/>
          <w:szCs w:val="28"/>
        </w:rPr>
        <w:t>Ab</w:t>
      </w:r>
      <w:r w:rsidR="00D44348">
        <w:rPr>
          <w:rFonts w:ascii="Arial" w:hAnsi="Arial" w:cs="Arial"/>
          <w:b/>
          <w:sz w:val="28"/>
          <w:szCs w:val="28"/>
        </w:rPr>
        <w:t>out the Manufacturing Facility</w:t>
      </w:r>
    </w:p>
    <w:p w:rsidR="00D44348" w:rsidRDefault="00D44348" w:rsidP="0006776E">
      <w:pPr>
        <w:pStyle w:val="NoSpacing"/>
        <w:rPr>
          <w:rFonts w:ascii="Arial" w:hAnsi="Arial" w:cs="Arial"/>
          <w:b/>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 xml:space="preserve">CNR MA intends to build a new manufacturing facility for final assembly of the Red and Orange Line Vehicles at 655 Page Boulevard in Springfield. This facility will serve as CNR MA’s US Headquarters. The Springfield site is an environmentally cleared 40-acre site that is “shovel ready.” CNR MA plans to build a facility that includes over 150,000 square feet of manufacturing and office space. The facility will also include a dynamic test track, which will enable testing </w:t>
      </w:r>
      <w:r>
        <w:rPr>
          <w:rFonts w:ascii="Arial" w:hAnsi="Arial" w:cs="Arial"/>
          <w:sz w:val="28"/>
          <w:szCs w:val="28"/>
        </w:rPr>
        <w:lastRenderedPageBreak/>
        <w:t xml:space="preserve">prior to shipment of the vehicles to the MBTA. CNR MA plans to invest $60 million of its own resources into the facility. </w:t>
      </w:r>
    </w:p>
    <w:p w:rsidR="0006776E" w:rsidRDefault="0006776E" w:rsidP="0006776E">
      <w:pPr>
        <w:pStyle w:val="NoSpacing"/>
        <w:rPr>
          <w:rFonts w:ascii="Arial" w:hAnsi="Arial" w:cs="Arial"/>
          <w:sz w:val="28"/>
          <w:szCs w:val="28"/>
        </w:rPr>
      </w:pPr>
    </w:p>
    <w:p w:rsidR="0006776E" w:rsidRPr="00EB3BBD" w:rsidRDefault="0006776E" w:rsidP="0006776E">
      <w:pPr>
        <w:pStyle w:val="NoSpacing"/>
        <w:rPr>
          <w:rFonts w:ascii="Arial" w:hAnsi="Arial" w:cs="Arial"/>
          <w:sz w:val="28"/>
          <w:szCs w:val="28"/>
        </w:rPr>
      </w:pPr>
      <w:r>
        <w:rPr>
          <w:rFonts w:ascii="Arial" w:hAnsi="Arial" w:cs="Arial"/>
          <w:sz w:val="28"/>
          <w:szCs w:val="28"/>
        </w:rPr>
        <w:t>CNR MA has conducted extensive local outreach in order to staff its MA facility, including partnering with the City of Springfield’s Office Planning and Economic Development, Putnam Vocational Technical Academy, Western New England College, UMass Amherst College of Engineering, Regional Employment Board of Hampden County, and the Pioneer Valley Construction Trades.</w:t>
      </w:r>
    </w:p>
    <w:p w:rsidR="0006776E" w:rsidRDefault="0006776E" w:rsidP="0006776E">
      <w:pPr>
        <w:pStyle w:val="NoSpacing"/>
        <w:rPr>
          <w:rFonts w:ascii="Arial" w:hAnsi="Arial" w:cs="Arial"/>
          <w:b/>
          <w:sz w:val="28"/>
          <w:szCs w:val="28"/>
        </w:rPr>
      </w:pPr>
    </w:p>
    <w:p w:rsidR="00D44348" w:rsidRDefault="00D44348" w:rsidP="0006776E">
      <w:pPr>
        <w:pStyle w:val="NoSpacing"/>
        <w:rPr>
          <w:rFonts w:ascii="Arial" w:hAnsi="Arial" w:cs="Arial"/>
          <w:b/>
          <w:sz w:val="28"/>
          <w:szCs w:val="28"/>
        </w:rPr>
      </w:pPr>
      <w:r>
        <w:rPr>
          <w:rFonts w:ascii="Arial" w:hAnsi="Arial" w:cs="Arial"/>
          <w:b/>
          <w:sz w:val="28"/>
          <w:szCs w:val="28"/>
        </w:rPr>
        <w:t>About the Contract</w:t>
      </w:r>
    </w:p>
    <w:p w:rsidR="00D44348" w:rsidRDefault="00D44348" w:rsidP="0006776E">
      <w:pPr>
        <w:pStyle w:val="NoSpacing"/>
        <w:rPr>
          <w:rFonts w:ascii="Arial" w:hAnsi="Arial" w:cs="Arial"/>
          <w:b/>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The MBTA conducted an extensive procurement that is funded entirely by state transportation bond funds, required 60 percent domestic content, minority and women-owned business participation and final assembly in Massachusetts.</w:t>
      </w:r>
    </w:p>
    <w:p w:rsidR="0006776E" w:rsidRPr="009F525E" w:rsidRDefault="0006776E" w:rsidP="0006776E">
      <w:pPr>
        <w:pStyle w:val="NoSpacing"/>
        <w:rPr>
          <w:rFonts w:ascii="Arial" w:hAnsi="Arial" w:cs="Arial"/>
          <w:sz w:val="28"/>
          <w:szCs w:val="28"/>
        </w:rPr>
      </w:pPr>
    </w:p>
    <w:p w:rsidR="0006776E" w:rsidRPr="009F525E" w:rsidRDefault="0006776E" w:rsidP="0006776E">
      <w:pPr>
        <w:pStyle w:val="NoSpacing"/>
        <w:rPr>
          <w:rFonts w:ascii="Arial" w:hAnsi="Arial" w:cs="Arial"/>
          <w:sz w:val="28"/>
          <w:szCs w:val="28"/>
        </w:rPr>
      </w:pPr>
      <w:r w:rsidRPr="009F525E">
        <w:rPr>
          <w:rFonts w:ascii="Arial" w:hAnsi="Arial" w:cs="Arial"/>
          <w:sz w:val="28"/>
          <w:szCs w:val="28"/>
        </w:rPr>
        <w:t xml:space="preserve">The Request for Proposals was released a year ago, and six companies submitted proposals.  Of the six proposals, </w:t>
      </w:r>
      <w:r>
        <w:rPr>
          <w:rFonts w:ascii="Arial" w:hAnsi="Arial" w:cs="Arial"/>
          <w:sz w:val="28"/>
          <w:szCs w:val="28"/>
        </w:rPr>
        <w:t>five</w:t>
      </w:r>
      <w:r w:rsidRPr="009F525E">
        <w:rPr>
          <w:rFonts w:ascii="Arial" w:hAnsi="Arial" w:cs="Arial"/>
          <w:sz w:val="28"/>
          <w:szCs w:val="28"/>
        </w:rPr>
        <w:t xml:space="preserve"> of them met the minimum requirements and were rated on criteria ranging from technical and manufacturing experience, past performance, quality assurance, and price.  </w:t>
      </w:r>
    </w:p>
    <w:p w:rsidR="0006776E" w:rsidRDefault="0006776E" w:rsidP="0006776E">
      <w:pPr>
        <w:pStyle w:val="NoSpacing"/>
        <w:rPr>
          <w:rFonts w:ascii="Arial" w:hAnsi="Arial" w:cs="Arial"/>
        </w:rPr>
      </w:pPr>
    </w:p>
    <w:p w:rsidR="0006776E" w:rsidRDefault="0006776E" w:rsidP="0006776E">
      <w:pPr>
        <w:pStyle w:val="NoSpacing"/>
        <w:rPr>
          <w:rFonts w:ascii="Arial" w:hAnsi="Arial" w:cs="Arial"/>
          <w:sz w:val="28"/>
          <w:szCs w:val="28"/>
        </w:rPr>
      </w:pPr>
      <w:r>
        <w:rPr>
          <w:rFonts w:ascii="Arial" w:hAnsi="Arial" w:cs="Arial"/>
          <w:sz w:val="28"/>
          <w:szCs w:val="28"/>
        </w:rPr>
        <w:t xml:space="preserve">The budget for the procurement of the new vehicles is $801,293,065. </w:t>
      </w:r>
    </w:p>
    <w:p w:rsidR="0006776E" w:rsidRDefault="0006776E" w:rsidP="0006776E">
      <w:pPr>
        <w:pStyle w:val="NoSpacing"/>
        <w:rPr>
          <w:rFonts w:ascii="Arial" w:hAnsi="Arial" w:cs="Arial"/>
          <w:b/>
          <w:sz w:val="28"/>
          <w:szCs w:val="28"/>
        </w:rPr>
      </w:pPr>
    </w:p>
    <w:p w:rsidR="00D44348" w:rsidRDefault="00D44348" w:rsidP="0006776E">
      <w:pPr>
        <w:pStyle w:val="NoSpacing"/>
        <w:rPr>
          <w:rFonts w:ascii="Arial" w:hAnsi="Arial" w:cs="Arial"/>
          <w:b/>
          <w:sz w:val="28"/>
          <w:szCs w:val="28"/>
        </w:rPr>
      </w:pPr>
      <w:r>
        <w:rPr>
          <w:rFonts w:ascii="Arial" w:hAnsi="Arial" w:cs="Arial"/>
          <w:b/>
          <w:sz w:val="28"/>
          <w:szCs w:val="28"/>
        </w:rPr>
        <w:t>About CNR MA</w:t>
      </w:r>
    </w:p>
    <w:p w:rsidR="00D44348" w:rsidRDefault="00D44348" w:rsidP="0006776E">
      <w:pPr>
        <w:pStyle w:val="NoSpacing"/>
        <w:rPr>
          <w:rFonts w:ascii="Arial" w:hAnsi="Arial" w:cs="Arial"/>
          <w:b/>
          <w:sz w:val="28"/>
          <w:szCs w:val="28"/>
        </w:rPr>
      </w:pPr>
    </w:p>
    <w:p w:rsidR="0006776E" w:rsidRDefault="0006776E" w:rsidP="0006776E">
      <w:pPr>
        <w:pStyle w:val="NoSpacing"/>
        <w:rPr>
          <w:rFonts w:ascii="Arial" w:hAnsi="Arial" w:cs="Arial"/>
          <w:sz w:val="28"/>
          <w:szCs w:val="28"/>
        </w:rPr>
      </w:pPr>
      <w:r>
        <w:rPr>
          <w:rFonts w:ascii="Arial" w:hAnsi="Arial" w:cs="Arial"/>
          <w:sz w:val="28"/>
          <w:szCs w:val="28"/>
        </w:rPr>
        <w:t>China CNR Corporation Limited is the largest rail manufacturer in the world, with a production capacity of 1,000 high speed trains, 1,200 mass transit vehicles, and 500 railway vehicles. CNR’s facility in China covers 53 million square feet and is one of the largest facilities in the industry. CNR has indicated that two manufacturing lines at the Changchun facility will be dedicated to the Red and Orange Line project.</w:t>
      </w:r>
    </w:p>
    <w:p w:rsidR="0006776E" w:rsidRDefault="0006776E" w:rsidP="0006776E">
      <w:pPr>
        <w:pStyle w:val="NoSpacing"/>
        <w:rPr>
          <w:rFonts w:ascii="Arial" w:hAnsi="Arial" w:cs="Arial"/>
          <w:sz w:val="28"/>
          <w:szCs w:val="28"/>
        </w:rPr>
      </w:pPr>
    </w:p>
    <w:p w:rsidR="0006776E" w:rsidRPr="00BD7730" w:rsidRDefault="0006776E" w:rsidP="0006776E">
      <w:pPr>
        <w:pStyle w:val="NoSpacing"/>
        <w:rPr>
          <w:rFonts w:ascii="Arial" w:hAnsi="Arial" w:cs="Arial"/>
          <w:sz w:val="28"/>
          <w:szCs w:val="28"/>
        </w:rPr>
      </w:pPr>
      <w:r>
        <w:rPr>
          <w:rFonts w:ascii="Arial" w:hAnsi="Arial" w:cs="Arial"/>
          <w:sz w:val="28"/>
          <w:szCs w:val="28"/>
        </w:rPr>
        <w:t xml:space="preserve">CNR has extensive experience manufacturing stainless steel </w:t>
      </w:r>
      <w:proofErr w:type="spellStart"/>
      <w:r>
        <w:rPr>
          <w:rFonts w:ascii="Arial" w:hAnsi="Arial" w:cs="Arial"/>
          <w:sz w:val="28"/>
          <w:szCs w:val="28"/>
        </w:rPr>
        <w:t>carbodies</w:t>
      </w:r>
      <w:proofErr w:type="spellEnd"/>
      <w:r>
        <w:rPr>
          <w:rFonts w:ascii="Arial" w:hAnsi="Arial" w:cs="Arial"/>
          <w:sz w:val="28"/>
          <w:szCs w:val="28"/>
        </w:rPr>
        <w:t xml:space="preserve"> and implementing vehicle weight management. CNR uses advanced manufacturing methods and equipment such as robotic and laser welding. CNR has a high level of engineering competence with more than 600 employees dedicated to research and development. </w:t>
      </w:r>
    </w:p>
    <w:p w:rsidR="0006776E" w:rsidRPr="00D44348" w:rsidRDefault="0006776E" w:rsidP="0006776E">
      <w:pPr>
        <w:pStyle w:val="NoSpacing"/>
        <w:rPr>
          <w:rFonts w:ascii="Arial" w:hAnsi="Arial" w:cs="Arial"/>
          <w:sz w:val="28"/>
          <w:szCs w:val="28"/>
          <w:highlight w:val="yellow"/>
        </w:rPr>
      </w:pPr>
      <w:r>
        <w:rPr>
          <w:rFonts w:ascii="Arial" w:hAnsi="Arial" w:cs="Arial"/>
          <w:sz w:val="28"/>
          <w:szCs w:val="28"/>
        </w:rPr>
        <w:t xml:space="preserve"> </w:t>
      </w:r>
    </w:p>
    <w:p w:rsidR="0006776E" w:rsidRPr="00D44348" w:rsidRDefault="00D44348" w:rsidP="0006776E">
      <w:pPr>
        <w:pStyle w:val="ListParagraph"/>
        <w:ind w:left="0"/>
        <w:rPr>
          <w:rFonts w:ascii="Arial" w:hAnsi="Arial" w:cs="Arial"/>
          <w:b/>
          <w:sz w:val="28"/>
          <w:szCs w:val="28"/>
        </w:rPr>
      </w:pPr>
      <w:r>
        <w:rPr>
          <w:rFonts w:ascii="Arial" w:hAnsi="Arial" w:cs="Arial"/>
          <w:b/>
          <w:sz w:val="28"/>
          <w:szCs w:val="28"/>
          <w:u w:val="single"/>
        </w:rPr>
        <w:t>Talking Points</w:t>
      </w:r>
      <w:r>
        <w:rPr>
          <w:rFonts w:ascii="Arial" w:hAnsi="Arial" w:cs="Arial"/>
          <w:b/>
          <w:sz w:val="28"/>
          <w:szCs w:val="28"/>
        </w:rPr>
        <w:t>:</w:t>
      </w:r>
    </w:p>
    <w:p w:rsidR="0006776E" w:rsidRDefault="0006776E" w:rsidP="0006776E">
      <w:pPr>
        <w:pStyle w:val="ListParagraph"/>
        <w:ind w:left="0"/>
        <w:rPr>
          <w:rFonts w:ascii="Arial" w:hAnsi="Arial" w:cs="Arial"/>
          <w:b/>
          <w:sz w:val="28"/>
          <w:szCs w:val="28"/>
          <w:u w:val="single"/>
        </w:rPr>
      </w:pPr>
    </w:p>
    <w:p w:rsidR="0006776E" w:rsidRDefault="00D44348" w:rsidP="0006776E">
      <w:pPr>
        <w:pStyle w:val="ListParagraph"/>
        <w:ind w:left="0"/>
        <w:rPr>
          <w:rFonts w:ascii="Arial" w:hAnsi="Arial" w:cs="Arial"/>
          <w:b/>
          <w:sz w:val="28"/>
          <w:szCs w:val="28"/>
          <w:u w:val="single"/>
        </w:rPr>
      </w:pPr>
      <w:r>
        <w:rPr>
          <w:rFonts w:ascii="Arial" w:hAnsi="Arial" w:cs="Arial"/>
          <w:sz w:val="28"/>
          <w:szCs w:val="28"/>
        </w:rPr>
        <w:t xml:space="preserve">Talking points are attached hereto at </w:t>
      </w:r>
      <w:r w:rsidRPr="00D44348">
        <w:rPr>
          <w:rFonts w:ascii="Arial" w:hAnsi="Arial" w:cs="Arial"/>
          <w:sz w:val="28"/>
          <w:szCs w:val="28"/>
          <w:highlight w:val="yellow"/>
        </w:rPr>
        <w:t>Tab x.</w:t>
      </w:r>
    </w:p>
    <w:p w:rsidR="0006776E" w:rsidRDefault="0006776E" w:rsidP="0006776E">
      <w:pPr>
        <w:pStyle w:val="ListParagraph"/>
        <w:ind w:left="0"/>
        <w:rPr>
          <w:rFonts w:ascii="Arial" w:hAnsi="Arial" w:cs="Arial"/>
          <w:b/>
          <w:sz w:val="28"/>
          <w:szCs w:val="28"/>
          <w:u w:val="single"/>
        </w:rPr>
      </w:pPr>
    </w:p>
    <w:p w:rsidR="00D44348" w:rsidRDefault="00D44348" w:rsidP="0006776E">
      <w:pPr>
        <w:pStyle w:val="ListParagraph"/>
        <w:ind w:left="0"/>
        <w:rPr>
          <w:rFonts w:ascii="Arial" w:hAnsi="Arial" w:cs="Arial"/>
          <w:b/>
          <w:sz w:val="28"/>
          <w:szCs w:val="28"/>
          <w:u w:val="single"/>
        </w:rPr>
      </w:pPr>
    </w:p>
    <w:p w:rsidR="00D44348" w:rsidRDefault="00D44348" w:rsidP="0006776E">
      <w:pPr>
        <w:pStyle w:val="ListParagraph"/>
        <w:ind w:left="0"/>
        <w:rPr>
          <w:rFonts w:ascii="Arial" w:hAnsi="Arial" w:cs="Arial"/>
          <w:b/>
          <w:sz w:val="28"/>
          <w:szCs w:val="28"/>
          <w:u w:val="single"/>
        </w:rPr>
      </w:pPr>
    </w:p>
    <w:p w:rsidR="00D44348" w:rsidRDefault="00D44348" w:rsidP="0006776E">
      <w:pPr>
        <w:pStyle w:val="ListParagraph"/>
        <w:ind w:left="0"/>
        <w:rPr>
          <w:rFonts w:ascii="Arial" w:hAnsi="Arial" w:cs="Arial"/>
          <w:b/>
          <w:sz w:val="28"/>
          <w:szCs w:val="28"/>
          <w:u w:val="single"/>
        </w:rPr>
      </w:pPr>
    </w:p>
    <w:p w:rsidR="0006776E" w:rsidRDefault="00D44348" w:rsidP="0006776E">
      <w:pPr>
        <w:pStyle w:val="ListParagraph"/>
        <w:ind w:left="0"/>
        <w:rPr>
          <w:rFonts w:ascii="Arial" w:hAnsi="Arial" w:cs="Arial"/>
          <w:b/>
          <w:sz w:val="28"/>
          <w:szCs w:val="28"/>
          <w:u w:val="single"/>
        </w:rPr>
      </w:pPr>
      <w:r>
        <w:rPr>
          <w:rFonts w:ascii="Arial" w:hAnsi="Arial" w:cs="Arial"/>
          <w:b/>
          <w:sz w:val="28"/>
          <w:szCs w:val="28"/>
          <w:u w:val="single"/>
        </w:rPr>
        <w:lastRenderedPageBreak/>
        <w:t>Audience/Expected Attendance</w:t>
      </w:r>
      <w:r w:rsidR="0006776E">
        <w:rPr>
          <w:rFonts w:ascii="Arial" w:hAnsi="Arial" w:cs="Arial"/>
          <w:b/>
          <w:sz w:val="28"/>
          <w:szCs w:val="28"/>
          <w:u w:val="single"/>
        </w:rPr>
        <w:t>:</w:t>
      </w:r>
    </w:p>
    <w:p w:rsidR="00D44348" w:rsidRDefault="00D44348" w:rsidP="0006776E">
      <w:pPr>
        <w:pStyle w:val="ListParagraph"/>
        <w:ind w:left="0"/>
        <w:rPr>
          <w:rFonts w:ascii="Arial" w:hAnsi="Arial" w:cs="Arial"/>
          <w:b/>
          <w:sz w:val="28"/>
          <w:szCs w:val="28"/>
          <w:u w:val="single"/>
        </w:rPr>
      </w:pPr>
    </w:p>
    <w:p w:rsidR="00D44348" w:rsidRDefault="00D44348" w:rsidP="0006776E">
      <w:pPr>
        <w:pStyle w:val="ListParagraph"/>
        <w:ind w:left="0"/>
        <w:rPr>
          <w:rFonts w:ascii="Arial" w:hAnsi="Arial" w:cs="Arial"/>
          <w:sz w:val="28"/>
          <w:szCs w:val="28"/>
        </w:rPr>
      </w:pPr>
      <w:r w:rsidRPr="00D44348">
        <w:rPr>
          <w:rFonts w:ascii="Arial" w:hAnsi="Arial" w:cs="Arial"/>
          <w:sz w:val="28"/>
          <w:szCs w:val="28"/>
        </w:rPr>
        <w:t xml:space="preserve">Approximately 40 stakeholders are expected to attend, including </w:t>
      </w:r>
      <w:proofErr w:type="spellStart"/>
      <w:r w:rsidRPr="00D44348">
        <w:rPr>
          <w:rFonts w:ascii="Arial" w:hAnsi="Arial" w:cs="Arial"/>
          <w:sz w:val="28"/>
          <w:szCs w:val="28"/>
        </w:rPr>
        <w:t>MassDOT</w:t>
      </w:r>
      <w:proofErr w:type="spellEnd"/>
      <w:r w:rsidRPr="00D44348">
        <w:rPr>
          <w:rFonts w:ascii="Arial" w:hAnsi="Arial" w:cs="Arial"/>
          <w:sz w:val="28"/>
          <w:szCs w:val="28"/>
        </w:rPr>
        <w:t xml:space="preserve"> and MBTA representatives and community leaders. </w:t>
      </w:r>
    </w:p>
    <w:p w:rsidR="00D44348" w:rsidRDefault="00D44348" w:rsidP="0006776E">
      <w:pPr>
        <w:pStyle w:val="ListParagraph"/>
        <w:ind w:left="0"/>
        <w:rPr>
          <w:rFonts w:ascii="Arial" w:hAnsi="Arial" w:cs="Arial"/>
          <w:sz w:val="28"/>
          <w:szCs w:val="28"/>
        </w:rPr>
      </w:pPr>
    </w:p>
    <w:p w:rsidR="0006776E" w:rsidRDefault="0006776E" w:rsidP="0006776E">
      <w:pPr>
        <w:pStyle w:val="ListParagraph"/>
        <w:ind w:left="0"/>
        <w:rPr>
          <w:rFonts w:ascii="Arial" w:hAnsi="Arial" w:cs="Arial"/>
          <w:sz w:val="28"/>
          <w:szCs w:val="28"/>
        </w:rPr>
      </w:pPr>
      <w:r>
        <w:rPr>
          <w:rFonts w:ascii="Arial" w:hAnsi="Arial" w:cs="Arial"/>
          <w:sz w:val="28"/>
          <w:szCs w:val="28"/>
        </w:rPr>
        <w:t xml:space="preserve">Secretary Richard Davey </w:t>
      </w:r>
    </w:p>
    <w:p w:rsidR="0006776E" w:rsidRDefault="0006776E" w:rsidP="0006776E">
      <w:pPr>
        <w:pStyle w:val="ListParagraph"/>
        <w:ind w:left="0"/>
        <w:rPr>
          <w:rFonts w:ascii="Arial" w:hAnsi="Arial" w:cs="Arial"/>
          <w:sz w:val="28"/>
          <w:szCs w:val="28"/>
        </w:rPr>
      </w:pPr>
      <w:r>
        <w:rPr>
          <w:rFonts w:ascii="Arial" w:hAnsi="Arial" w:cs="Arial"/>
          <w:sz w:val="28"/>
          <w:szCs w:val="28"/>
        </w:rPr>
        <w:t>MBTA GM Beverly Scott</w:t>
      </w:r>
    </w:p>
    <w:p w:rsidR="0006776E" w:rsidRPr="0071661C" w:rsidRDefault="0006776E" w:rsidP="0006776E">
      <w:pPr>
        <w:pStyle w:val="ListParagraph"/>
        <w:ind w:left="0"/>
        <w:rPr>
          <w:rFonts w:ascii="Arial" w:hAnsi="Arial" w:cs="Arial"/>
          <w:b/>
          <w:sz w:val="28"/>
          <w:szCs w:val="28"/>
        </w:rPr>
      </w:pPr>
    </w:p>
    <w:p w:rsidR="0006776E" w:rsidRPr="00621351" w:rsidRDefault="0006776E" w:rsidP="0006776E">
      <w:pPr>
        <w:rPr>
          <w:rFonts w:ascii="Arial" w:hAnsi="Arial" w:cs="Arial"/>
          <w:b/>
          <w:sz w:val="28"/>
          <w:szCs w:val="28"/>
        </w:rPr>
      </w:pPr>
      <w:r w:rsidRPr="00621351">
        <w:rPr>
          <w:rFonts w:ascii="Arial" w:hAnsi="Arial" w:cs="Arial"/>
          <w:b/>
          <w:sz w:val="28"/>
          <w:szCs w:val="28"/>
          <w:u w:val="single"/>
        </w:rPr>
        <w:t>Schedule</w:t>
      </w:r>
      <w:r w:rsidRPr="00621351">
        <w:rPr>
          <w:rFonts w:ascii="Arial" w:hAnsi="Arial" w:cs="Arial"/>
          <w:b/>
          <w:sz w:val="28"/>
          <w:szCs w:val="28"/>
        </w:rPr>
        <w:t>:</w:t>
      </w:r>
    </w:p>
    <w:p w:rsidR="0006776E" w:rsidRDefault="0006776E" w:rsidP="0006776E">
      <w:pPr>
        <w:rPr>
          <w:rFonts w:ascii="Arial" w:hAnsi="Arial" w:cs="Arial"/>
          <w:sz w:val="28"/>
          <w:szCs w:val="28"/>
        </w:rPr>
      </w:pPr>
    </w:p>
    <w:p w:rsidR="00D44348" w:rsidRPr="00D44348" w:rsidRDefault="00D44348" w:rsidP="00D44348">
      <w:pPr>
        <w:rPr>
          <w:rFonts w:ascii="Arial" w:hAnsi="Arial" w:cs="Arial"/>
          <w:sz w:val="28"/>
          <w:szCs w:val="28"/>
        </w:rPr>
      </w:pPr>
      <w:r w:rsidRPr="00D44348">
        <w:rPr>
          <w:rFonts w:ascii="Arial" w:hAnsi="Arial" w:cs="Arial"/>
          <w:sz w:val="28"/>
          <w:szCs w:val="28"/>
        </w:rPr>
        <w:t xml:space="preserve">This event is scheduled for 45 minutes. The speaking program will begin upon your arrival. Secretary Davey will offer remarks and welcome you. After your remarks, Dr. Scott and Mayor </w:t>
      </w:r>
      <w:proofErr w:type="spellStart"/>
      <w:r w:rsidRPr="00D44348">
        <w:rPr>
          <w:rFonts w:ascii="Arial" w:hAnsi="Arial" w:cs="Arial"/>
          <w:sz w:val="28"/>
          <w:szCs w:val="28"/>
        </w:rPr>
        <w:t>Sarno</w:t>
      </w:r>
      <w:proofErr w:type="spellEnd"/>
      <w:r w:rsidRPr="00D44348">
        <w:rPr>
          <w:rFonts w:ascii="Arial" w:hAnsi="Arial" w:cs="Arial"/>
          <w:sz w:val="28"/>
          <w:szCs w:val="28"/>
        </w:rPr>
        <w:t xml:space="preserve"> will speak. Secretary Davey will close the program. </w:t>
      </w:r>
    </w:p>
    <w:p w:rsidR="0006776E" w:rsidRDefault="0006776E" w:rsidP="0006776E">
      <w:pPr>
        <w:rPr>
          <w:rFonts w:ascii="Arial" w:hAnsi="Arial" w:cs="Arial"/>
          <w:sz w:val="28"/>
          <w:szCs w:val="28"/>
        </w:rPr>
      </w:pPr>
    </w:p>
    <w:p w:rsidR="0006776E" w:rsidRPr="00D50515" w:rsidRDefault="0006776E" w:rsidP="0006776E">
      <w:pPr>
        <w:rPr>
          <w:rFonts w:ascii="Arial" w:hAnsi="Arial" w:cs="Arial"/>
          <w:sz w:val="28"/>
          <w:szCs w:val="28"/>
        </w:rPr>
      </w:pPr>
    </w:p>
    <w:p w:rsidR="009440EF" w:rsidRDefault="009440EF"/>
    <w:sectPr w:rsidR="009440EF" w:rsidSect="00D44348">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C293F"/>
    <w:multiLevelType w:val="hybridMultilevel"/>
    <w:tmpl w:val="3732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76E"/>
    <w:rsid w:val="0006776E"/>
    <w:rsid w:val="00126BC3"/>
    <w:rsid w:val="009440EF"/>
    <w:rsid w:val="00D44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7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76E"/>
    <w:pPr>
      <w:ind w:left="720"/>
    </w:pPr>
  </w:style>
  <w:style w:type="paragraph" w:styleId="NoSpacing">
    <w:name w:val="No Spacing"/>
    <w:uiPriority w:val="1"/>
    <w:qFormat/>
    <w:rsid w:val="0006776E"/>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6776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7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76E"/>
    <w:pPr>
      <w:ind w:left="720"/>
    </w:pPr>
  </w:style>
  <w:style w:type="paragraph" w:styleId="NoSpacing">
    <w:name w:val="No Spacing"/>
    <w:uiPriority w:val="1"/>
    <w:qFormat/>
    <w:rsid w:val="0006776E"/>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677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711127">
      <w:bodyDiv w:val="1"/>
      <w:marLeft w:val="0"/>
      <w:marRight w:val="0"/>
      <w:marTop w:val="0"/>
      <w:marBottom w:val="0"/>
      <w:divBdr>
        <w:top w:val="none" w:sz="0" w:space="0" w:color="auto"/>
        <w:left w:val="none" w:sz="0" w:space="0" w:color="auto"/>
        <w:bottom w:val="none" w:sz="0" w:space="0" w:color="auto"/>
        <w:right w:val="none" w:sz="0" w:space="0" w:color="auto"/>
      </w:divBdr>
    </w:div>
    <w:div w:id="189681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MassDOT</Company>
  <LinksUpToDate>false</LinksUpToDate>
  <CharactersWithSpaces>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dc:creator>
  <cp:lastModifiedBy>DOT</cp:lastModifiedBy>
  <cp:revision>2</cp:revision>
  <dcterms:created xsi:type="dcterms:W3CDTF">2015-01-05T21:58:00Z</dcterms:created>
  <dcterms:modified xsi:type="dcterms:W3CDTF">2015-01-05T21:58:00Z</dcterms:modified>
</cp:coreProperties>
</file>