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A5B" w:rsidRDefault="00525A5B" w:rsidP="00133442">
      <w:pPr>
        <w:jc w:val="center"/>
        <w:rPr>
          <w:rFonts w:ascii="Arial" w:hAnsi="Arial" w:cs="Arial"/>
          <w:color w:val="000000"/>
          <w:sz w:val="32"/>
          <w:szCs w:val="32"/>
        </w:rPr>
      </w:pPr>
      <w:r>
        <w:rPr>
          <w:rFonts w:ascii="Arial" w:hAnsi="Arial" w:cs="Arial"/>
          <w:color w:val="000000"/>
          <w:sz w:val="32"/>
          <w:szCs w:val="32"/>
        </w:rPr>
        <w:t>AS PREPARED FOR DELIVERY</w:t>
      </w:r>
    </w:p>
    <w:p w:rsidR="00525A5B" w:rsidRDefault="00525A5B" w:rsidP="00133442">
      <w:pPr>
        <w:jc w:val="center"/>
        <w:rPr>
          <w:rFonts w:ascii="Arial" w:hAnsi="Arial" w:cs="Arial"/>
          <w:color w:val="000000"/>
          <w:sz w:val="32"/>
          <w:szCs w:val="32"/>
        </w:rPr>
      </w:pPr>
      <w:bookmarkStart w:id="0" w:name="_GoBack"/>
      <w:bookmarkEnd w:id="0"/>
    </w:p>
    <w:p w:rsidR="00133442" w:rsidRDefault="00133442" w:rsidP="00133442">
      <w:pPr>
        <w:jc w:val="center"/>
        <w:rPr>
          <w:rFonts w:ascii="Arial" w:hAnsi="Arial" w:cs="Arial"/>
          <w:color w:val="000000"/>
          <w:sz w:val="32"/>
          <w:szCs w:val="32"/>
        </w:rPr>
      </w:pPr>
      <w:r>
        <w:rPr>
          <w:rFonts w:ascii="Arial" w:hAnsi="Arial" w:cs="Arial"/>
          <w:color w:val="000000"/>
          <w:sz w:val="32"/>
          <w:szCs w:val="32"/>
        </w:rPr>
        <w:t>Deval L. Patrick</w:t>
      </w:r>
    </w:p>
    <w:p w:rsidR="00133442" w:rsidRDefault="00133442" w:rsidP="00133442">
      <w:pPr>
        <w:jc w:val="center"/>
        <w:rPr>
          <w:rFonts w:ascii="Arial" w:hAnsi="Arial" w:cs="Arial"/>
          <w:color w:val="000000"/>
          <w:sz w:val="32"/>
          <w:szCs w:val="32"/>
        </w:rPr>
      </w:pPr>
    </w:p>
    <w:p w:rsidR="00133442" w:rsidRDefault="00133442" w:rsidP="00133442">
      <w:pPr>
        <w:jc w:val="center"/>
        <w:rPr>
          <w:rFonts w:ascii="Arial" w:hAnsi="Arial" w:cs="Arial"/>
          <w:sz w:val="32"/>
          <w:szCs w:val="32"/>
        </w:rPr>
      </w:pPr>
      <w:r>
        <w:rPr>
          <w:rFonts w:ascii="Arial" w:hAnsi="Arial" w:cs="Arial"/>
          <w:sz w:val="32"/>
          <w:szCs w:val="32"/>
        </w:rPr>
        <w:t>Haitian Remembrance Day</w:t>
      </w:r>
    </w:p>
    <w:p w:rsidR="00133442" w:rsidRDefault="00133442" w:rsidP="00133442">
      <w:pPr>
        <w:jc w:val="center"/>
        <w:rPr>
          <w:rFonts w:ascii="Arial" w:hAnsi="Arial" w:cs="Arial"/>
          <w:color w:val="000000"/>
          <w:sz w:val="32"/>
          <w:szCs w:val="32"/>
        </w:rPr>
      </w:pPr>
    </w:p>
    <w:p w:rsidR="00133442" w:rsidRDefault="00133442" w:rsidP="00133442">
      <w:pPr>
        <w:jc w:val="center"/>
        <w:rPr>
          <w:rFonts w:ascii="Arial" w:hAnsi="Arial" w:cs="Arial"/>
          <w:color w:val="000000"/>
          <w:sz w:val="32"/>
          <w:szCs w:val="32"/>
        </w:rPr>
      </w:pPr>
      <w:r>
        <w:rPr>
          <w:rFonts w:ascii="Arial" w:hAnsi="Arial" w:cs="Arial"/>
          <w:color w:val="000000"/>
          <w:sz w:val="32"/>
          <w:szCs w:val="32"/>
        </w:rPr>
        <w:t>State House</w:t>
      </w:r>
    </w:p>
    <w:p w:rsidR="00133442" w:rsidRDefault="00133442" w:rsidP="00133442">
      <w:pPr>
        <w:jc w:val="center"/>
        <w:rPr>
          <w:rFonts w:ascii="Arial" w:hAnsi="Arial" w:cs="Arial"/>
          <w:color w:val="000000"/>
          <w:sz w:val="32"/>
          <w:szCs w:val="32"/>
        </w:rPr>
      </w:pPr>
    </w:p>
    <w:p w:rsidR="00133442" w:rsidRDefault="00133442" w:rsidP="00133442">
      <w:pPr>
        <w:jc w:val="center"/>
        <w:rPr>
          <w:rFonts w:ascii="Arial" w:hAnsi="Arial" w:cs="Arial"/>
          <w:color w:val="000000"/>
          <w:sz w:val="32"/>
          <w:szCs w:val="32"/>
        </w:rPr>
      </w:pPr>
      <w:r>
        <w:rPr>
          <w:rFonts w:ascii="Arial" w:hAnsi="Arial" w:cs="Arial"/>
          <w:color w:val="000000"/>
          <w:sz w:val="32"/>
          <w:szCs w:val="32"/>
        </w:rPr>
        <w:t>Monday, January 30, 2012</w:t>
      </w:r>
    </w:p>
    <w:p w:rsidR="00133442" w:rsidRDefault="00133442" w:rsidP="00133442">
      <w:pPr>
        <w:jc w:val="center"/>
        <w:rPr>
          <w:rFonts w:ascii="Arial" w:hAnsi="Arial" w:cs="Arial"/>
          <w:color w:val="000000"/>
          <w:sz w:val="32"/>
          <w:szCs w:val="32"/>
        </w:rPr>
      </w:pPr>
    </w:p>
    <w:p w:rsidR="00133442" w:rsidRDefault="00133442" w:rsidP="00133442">
      <w:pPr>
        <w:spacing w:line="480" w:lineRule="auto"/>
        <w:rPr>
          <w:rFonts w:ascii="Arial" w:hAnsi="Arial" w:cs="Arial"/>
          <w:color w:val="000000"/>
          <w:sz w:val="32"/>
          <w:szCs w:val="32"/>
        </w:rPr>
      </w:pPr>
    </w:p>
    <w:p w:rsidR="00133442" w:rsidRDefault="00133442" w:rsidP="00133442">
      <w:pPr>
        <w:spacing w:line="480" w:lineRule="auto"/>
        <w:ind w:firstLine="720"/>
        <w:rPr>
          <w:rFonts w:ascii="Arial" w:hAnsi="Arial" w:cs="Arial"/>
          <w:color w:val="000000"/>
          <w:sz w:val="32"/>
          <w:szCs w:val="32"/>
        </w:rPr>
      </w:pPr>
      <w:r>
        <w:rPr>
          <w:rFonts w:ascii="Arial" w:hAnsi="Arial" w:cs="Arial"/>
          <w:color w:val="000000"/>
          <w:sz w:val="32"/>
          <w:szCs w:val="32"/>
        </w:rPr>
        <w:t xml:space="preserve">Good morning.  Representative Linda Dorcena Forry, thank you for your warm introduction, your leadership, and your friendship.  Minister Brunache, thank you for joining us today.   I’d like to recognize </w:t>
      </w:r>
      <w:r>
        <w:rPr>
          <w:rFonts w:ascii="Arial" w:hAnsi="Arial" w:cs="Arial"/>
          <w:sz w:val="32"/>
          <w:szCs w:val="32"/>
        </w:rPr>
        <w:t>Speaker DeLeo and Senator Brewer</w:t>
      </w:r>
      <w:r>
        <w:rPr>
          <w:rFonts w:ascii="Arial" w:hAnsi="Arial" w:cs="Arial"/>
          <w:color w:val="000000"/>
          <w:sz w:val="32"/>
          <w:szCs w:val="32"/>
        </w:rPr>
        <w:t xml:space="preserve"> who are here as well.  And thank you to Anny Jean-Jacques Domercant and our team from the Office of Community Affairs for bringing us together in remembrance.</w:t>
      </w:r>
    </w:p>
    <w:p w:rsidR="00133442" w:rsidRDefault="00133442" w:rsidP="00133442">
      <w:pPr>
        <w:spacing w:line="480" w:lineRule="auto"/>
        <w:ind w:firstLine="720"/>
        <w:rPr>
          <w:rFonts w:ascii="Arial" w:hAnsi="Arial" w:cs="Arial"/>
          <w:sz w:val="32"/>
          <w:szCs w:val="32"/>
        </w:rPr>
      </w:pPr>
    </w:p>
    <w:p w:rsidR="00133442" w:rsidRDefault="00133442" w:rsidP="00133442">
      <w:pPr>
        <w:spacing w:line="480" w:lineRule="auto"/>
        <w:ind w:firstLine="720"/>
        <w:rPr>
          <w:rFonts w:ascii="Arial" w:hAnsi="Arial" w:cs="Arial"/>
          <w:sz w:val="32"/>
          <w:szCs w:val="32"/>
        </w:rPr>
      </w:pPr>
      <w:r>
        <w:rPr>
          <w:rFonts w:ascii="Arial" w:hAnsi="Arial" w:cs="Arial"/>
          <w:sz w:val="32"/>
          <w:szCs w:val="32"/>
        </w:rPr>
        <w:t xml:space="preserve">Two years ago this month, the people of Haiti were struck by a profound tragedy.  In human terms, the impact of the earthquake was felt all around the world, especially here in Massachusetts, home to one of the largest Haitian populations in </w:t>
      </w:r>
      <w:r>
        <w:rPr>
          <w:rFonts w:ascii="Arial" w:hAnsi="Arial" w:cs="Arial"/>
          <w:sz w:val="32"/>
          <w:szCs w:val="32"/>
        </w:rPr>
        <w:lastRenderedPageBreak/>
        <w:t>the United States.  This event was not about some distant calamity.  It was about our friends and neighbors and co-workers.</w:t>
      </w:r>
    </w:p>
    <w:p w:rsidR="00133442" w:rsidRDefault="00133442" w:rsidP="00133442">
      <w:pPr>
        <w:spacing w:line="480" w:lineRule="auto"/>
        <w:ind w:firstLine="720"/>
        <w:rPr>
          <w:rFonts w:ascii="Arial" w:hAnsi="Arial" w:cs="Arial"/>
          <w:sz w:val="32"/>
          <w:szCs w:val="32"/>
        </w:rPr>
      </w:pPr>
    </w:p>
    <w:p w:rsidR="00133442" w:rsidRDefault="00133442" w:rsidP="00133442">
      <w:pPr>
        <w:spacing w:line="480" w:lineRule="auto"/>
        <w:ind w:firstLine="720"/>
        <w:rPr>
          <w:rFonts w:ascii="Arial" w:hAnsi="Arial" w:cs="Arial"/>
          <w:sz w:val="32"/>
          <w:szCs w:val="32"/>
        </w:rPr>
      </w:pPr>
      <w:r>
        <w:rPr>
          <w:rFonts w:ascii="Arial" w:hAnsi="Arial" w:cs="Arial"/>
          <w:sz w:val="32"/>
          <w:szCs w:val="32"/>
        </w:rPr>
        <w:t>Recognizing that, the people of Massachusetts joined together to respond.  Our medical personnel were some of the first on the ground.  School children took up collections and sent their allowances to relief agencies.  Hospitals organized to receive and treat the severely injured.  State employees took leaves of absence to join in the rebuilding.  Members of our own National Guard deployed to Haiti to work on restoring clean drinking water.  The Gengal family, who lost their daughter Britney in the quake, are building an orphanage in Haiti in her memory.  The spirit of giving and community is alive here in the Commonwealth for the people of Haiti.</w:t>
      </w:r>
    </w:p>
    <w:p w:rsidR="00133442" w:rsidRDefault="00133442" w:rsidP="00133442">
      <w:pPr>
        <w:spacing w:line="480" w:lineRule="auto"/>
        <w:ind w:firstLine="720"/>
        <w:rPr>
          <w:rFonts w:ascii="Arial" w:hAnsi="Arial" w:cs="Arial"/>
          <w:sz w:val="32"/>
          <w:szCs w:val="32"/>
        </w:rPr>
      </w:pPr>
    </w:p>
    <w:p w:rsidR="00133442" w:rsidRDefault="00133442" w:rsidP="00133442">
      <w:pPr>
        <w:spacing w:line="480" w:lineRule="auto"/>
        <w:ind w:firstLine="720"/>
        <w:rPr>
          <w:rFonts w:ascii="Arial" w:hAnsi="Arial" w:cs="Arial"/>
          <w:sz w:val="32"/>
          <w:szCs w:val="32"/>
        </w:rPr>
      </w:pPr>
      <w:r>
        <w:rPr>
          <w:rFonts w:ascii="Arial" w:hAnsi="Arial" w:cs="Arial"/>
          <w:sz w:val="32"/>
          <w:szCs w:val="32"/>
        </w:rPr>
        <w:t xml:space="preserve">Under the leadership of our Office for Refugees and Immigrants, working in partnership with other state agencies, local governments, community organizations, Haitian clergy and private </w:t>
      </w:r>
      <w:r>
        <w:rPr>
          <w:rFonts w:ascii="Arial" w:hAnsi="Arial" w:cs="Arial"/>
          <w:sz w:val="32"/>
          <w:szCs w:val="32"/>
        </w:rPr>
        <w:lastRenderedPageBreak/>
        <w:t xml:space="preserve">sector, we are doing what we can to support our Haitian community here in Massachusetts.  We are helping with English language classes, counseling services, employment training, and housing opportunities as well as by being flexible with employees who need time to respond to earthquake-related emergencies in their own families.  I know ORI Director Josiane Martinez will be speaking more about that work.  She and her team do a superlative job.  </w:t>
      </w:r>
    </w:p>
    <w:p w:rsidR="00133442" w:rsidRDefault="00133442" w:rsidP="00133442">
      <w:pPr>
        <w:spacing w:line="480" w:lineRule="auto"/>
        <w:ind w:firstLine="720"/>
        <w:rPr>
          <w:rFonts w:ascii="Arial" w:hAnsi="Arial" w:cs="Arial"/>
          <w:sz w:val="32"/>
          <w:szCs w:val="32"/>
        </w:rPr>
      </w:pPr>
    </w:p>
    <w:p w:rsidR="00133442" w:rsidRDefault="00133442" w:rsidP="00133442">
      <w:pPr>
        <w:spacing w:line="480" w:lineRule="auto"/>
        <w:ind w:firstLine="720"/>
        <w:rPr>
          <w:rFonts w:ascii="Arial" w:hAnsi="Arial" w:cs="Arial"/>
          <w:sz w:val="32"/>
          <w:szCs w:val="32"/>
        </w:rPr>
      </w:pPr>
      <w:r>
        <w:rPr>
          <w:rFonts w:ascii="Arial" w:hAnsi="Arial" w:cs="Arial"/>
          <w:sz w:val="32"/>
          <w:szCs w:val="32"/>
        </w:rPr>
        <w:t>We have more to do and we must do it together.  I know we will.</w:t>
      </w:r>
    </w:p>
    <w:p w:rsidR="00133442" w:rsidRDefault="00133442" w:rsidP="00133442">
      <w:pPr>
        <w:spacing w:line="480" w:lineRule="auto"/>
        <w:ind w:firstLine="720"/>
        <w:rPr>
          <w:rFonts w:ascii="Arial" w:hAnsi="Arial" w:cs="Arial"/>
          <w:sz w:val="32"/>
          <w:szCs w:val="32"/>
        </w:rPr>
      </w:pPr>
    </w:p>
    <w:p w:rsidR="00133442" w:rsidRDefault="00133442" w:rsidP="00133442">
      <w:pPr>
        <w:spacing w:line="480" w:lineRule="auto"/>
        <w:ind w:firstLine="720"/>
        <w:rPr>
          <w:rFonts w:ascii="Arial" w:hAnsi="Arial" w:cs="Arial"/>
          <w:sz w:val="32"/>
          <w:szCs w:val="32"/>
        </w:rPr>
      </w:pPr>
      <w:r>
        <w:rPr>
          <w:rFonts w:ascii="Arial" w:hAnsi="Arial" w:cs="Arial"/>
          <w:sz w:val="32"/>
          <w:szCs w:val="32"/>
        </w:rPr>
        <w:t>And now, I am proud to present this proclamation in remembrance of the Haiti Earthquake to Minister Brunache on behalf of the people of Massachusetts.  We look forward to continuing to work with you and the entire Haitian American community.</w:t>
      </w:r>
    </w:p>
    <w:p w:rsidR="007454DC" w:rsidRDefault="007454DC"/>
    <w:sectPr w:rsidR="007454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442"/>
    <w:rsid w:val="00133442"/>
    <w:rsid w:val="00525A5B"/>
    <w:rsid w:val="007454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442"/>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442"/>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852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Ouellette, Chelsie (GOV)</dc:creator>
  <cp:lastModifiedBy>Ouellette, Chelsie (GOV)</cp:lastModifiedBy>
  <cp:revision>2</cp:revision>
  <dcterms:created xsi:type="dcterms:W3CDTF">2012-01-30T20:23:00Z</dcterms:created>
  <dcterms:modified xsi:type="dcterms:W3CDTF">2012-01-30T20:25:00Z</dcterms:modified>
</cp:coreProperties>
</file>