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900" w:type="pct"/>
        <w:tblCellSpacing w:w="15" w:type="dxa"/>
        <w:tblInd w:w="30" w:type="dxa"/>
        <w:tblCellMar>
          <w:top w:w="15" w:type="dxa"/>
          <w:left w:w="15" w:type="dxa"/>
          <w:bottom w:w="15" w:type="dxa"/>
          <w:right w:w="15" w:type="dxa"/>
        </w:tblCellMar>
        <w:tblLook w:val="04A0" w:firstRow="1" w:lastRow="0" w:firstColumn="1" w:lastColumn="0" w:noHBand="0" w:noVBand="1"/>
      </w:tblPr>
      <w:tblGrid>
        <w:gridCol w:w="2031"/>
        <w:gridCol w:w="30"/>
        <w:gridCol w:w="1078"/>
        <w:gridCol w:w="6166"/>
      </w:tblGrid>
      <w:tr w:rsidR="00A45A5B" w:rsidRPr="00A45A5B" w:rsidTr="0095739E">
        <w:trPr>
          <w:gridAfter w:val="1"/>
          <w:tblCellSpacing w:w="15" w:type="dxa"/>
        </w:trPr>
        <w:tc>
          <w:tcPr>
            <w:tcW w:w="730" w:type="pct"/>
            <w:noWrap/>
            <w:tcMar>
              <w:top w:w="15" w:type="dxa"/>
              <w:left w:w="60" w:type="dxa"/>
              <w:bottom w:w="15" w:type="dxa"/>
              <w:right w:w="15" w:type="dxa"/>
            </w:tcMar>
            <w:vAlign w:val="center"/>
            <w:hideMark/>
          </w:tcPr>
          <w:p w:rsidR="00A45A5B" w:rsidRPr="00A45A5B" w:rsidRDefault="0095739E" w:rsidP="00A45A5B">
            <w:pPr>
              <w:spacing w:after="0" w:line="240" w:lineRule="auto"/>
              <w:jc w:val="right"/>
              <w:rPr>
                <w:rFonts w:ascii="Arial" w:eastAsia="Times New Roman" w:hAnsi="Arial" w:cs="Arial"/>
                <w:color w:val="000000"/>
                <w:sz w:val="18"/>
                <w:szCs w:val="18"/>
              </w:rPr>
            </w:pPr>
            <w:r>
              <w:rPr>
                <w:rFonts w:ascii="Arial" w:eastAsia="Times New Roman" w:hAnsi="Arial" w:cs="Arial"/>
                <w:b/>
                <w:bCs/>
                <w:color w:val="000000"/>
                <w:sz w:val="18"/>
                <w:szCs w:val="18"/>
              </w:rPr>
              <w:t>Contact Info Redacted</w:t>
            </w:r>
          </w:p>
        </w:tc>
        <w:tc>
          <w:tcPr>
            <w:tcW w:w="0" w:type="auto"/>
            <w:gridSpan w:val="2"/>
            <w:tcMar>
              <w:top w:w="15" w:type="dxa"/>
              <w:left w:w="60" w:type="dxa"/>
              <w:bottom w:w="15" w:type="dxa"/>
              <w:right w:w="15" w:type="dxa"/>
            </w:tcMar>
            <w:vAlign w:val="center"/>
          </w:tcPr>
          <w:p w:rsidR="00A45A5B" w:rsidRPr="00A45A5B" w:rsidRDefault="00A45A5B" w:rsidP="00A45A5B">
            <w:pPr>
              <w:spacing w:after="0" w:line="240" w:lineRule="auto"/>
              <w:rPr>
                <w:rFonts w:ascii="Arial" w:eastAsia="Times New Roman" w:hAnsi="Arial" w:cs="Arial"/>
                <w:color w:val="000000"/>
                <w:sz w:val="18"/>
                <w:szCs w:val="18"/>
              </w:rPr>
            </w:pPr>
          </w:p>
        </w:tc>
      </w:tr>
      <w:tr w:rsidR="00A45A5B" w:rsidRPr="00A45A5B" w:rsidTr="0095739E">
        <w:trPr>
          <w:tblCellSpacing w:w="15" w:type="dxa"/>
        </w:trPr>
        <w:tc>
          <w:tcPr>
            <w:tcW w:w="0" w:type="auto"/>
            <w:gridSpan w:val="2"/>
            <w:tcMar>
              <w:top w:w="15" w:type="dxa"/>
              <w:left w:w="60" w:type="dxa"/>
              <w:bottom w:w="15" w:type="dxa"/>
              <w:right w:w="15" w:type="dxa"/>
            </w:tcMar>
            <w:vAlign w:val="center"/>
            <w:hideMark/>
          </w:tcPr>
          <w:p w:rsidR="00A45A5B" w:rsidRPr="00A45A5B" w:rsidRDefault="00A45A5B" w:rsidP="00A45A5B">
            <w:pPr>
              <w:spacing w:after="0" w:line="240" w:lineRule="auto"/>
              <w:rPr>
                <w:rFonts w:ascii="Arial" w:eastAsia="Times New Roman" w:hAnsi="Arial" w:cs="Arial"/>
                <w:color w:val="000000"/>
                <w:sz w:val="18"/>
                <w:szCs w:val="18"/>
              </w:rPr>
            </w:pPr>
            <w:r w:rsidRPr="00A45A5B">
              <w:rPr>
                <w:rFonts w:ascii="Arial" w:eastAsia="Times New Roman" w:hAnsi="Arial" w:cs="Arial"/>
                <w:color w:val="000000"/>
                <w:sz w:val="18"/>
                <w:szCs w:val="18"/>
              </w:rPr>
              <w:t> </w:t>
            </w:r>
          </w:p>
        </w:tc>
        <w:tc>
          <w:tcPr>
            <w:tcW w:w="750" w:type="pct"/>
            <w:noWrap/>
            <w:tcMar>
              <w:top w:w="15" w:type="dxa"/>
              <w:left w:w="60" w:type="dxa"/>
              <w:bottom w:w="15" w:type="dxa"/>
              <w:right w:w="15" w:type="dxa"/>
            </w:tcMar>
          </w:tcPr>
          <w:p w:rsidR="00A45A5B" w:rsidRPr="00A45A5B" w:rsidRDefault="00A45A5B" w:rsidP="00A45A5B">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A45A5B" w:rsidRPr="00A45A5B" w:rsidRDefault="00A45A5B" w:rsidP="00A45A5B">
            <w:pPr>
              <w:spacing w:after="0" w:line="240" w:lineRule="auto"/>
              <w:rPr>
                <w:rFonts w:ascii="Arial" w:eastAsia="Times New Roman" w:hAnsi="Arial" w:cs="Arial"/>
                <w:color w:val="000000"/>
                <w:sz w:val="18"/>
                <w:szCs w:val="18"/>
              </w:rPr>
            </w:pPr>
          </w:p>
        </w:tc>
      </w:tr>
      <w:tr w:rsidR="00A45A5B" w:rsidRPr="00A45A5B" w:rsidTr="0095739E">
        <w:trPr>
          <w:tblCellSpacing w:w="15" w:type="dxa"/>
        </w:trPr>
        <w:tc>
          <w:tcPr>
            <w:tcW w:w="0" w:type="auto"/>
            <w:gridSpan w:val="2"/>
            <w:tcMar>
              <w:top w:w="15" w:type="dxa"/>
              <w:left w:w="60" w:type="dxa"/>
              <w:bottom w:w="15" w:type="dxa"/>
              <w:right w:w="15" w:type="dxa"/>
            </w:tcMar>
            <w:vAlign w:val="center"/>
            <w:hideMark/>
          </w:tcPr>
          <w:p w:rsidR="00A45A5B" w:rsidRPr="00A45A5B" w:rsidRDefault="00A45A5B" w:rsidP="00A45A5B">
            <w:pPr>
              <w:spacing w:after="0" w:line="240" w:lineRule="auto"/>
              <w:rPr>
                <w:rFonts w:ascii="Arial" w:eastAsia="Times New Roman" w:hAnsi="Arial" w:cs="Arial"/>
                <w:color w:val="000000"/>
                <w:sz w:val="18"/>
                <w:szCs w:val="18"/>
              </w:rPr>
            </w:pPr>
            <w:r w:rsidRPr="00A45A5B">
              <w:rPr>
                <w:rFonts w:ascii="Arial" w:eastAsia="Times New Roman" w:hAnsi="Arial" w:cs="Arial"/>
                <w:color w:val="000000"/>
                <w:sz w:val="18"/>
                <w:szCs w:val="18"/>
              </w:rPr>
              <w:t> </w:t>
            </w:r>
          </w:p>
        </w:tc>
        <w:tc>
          <w:tcPr>
            <w:tcW w:w="750" w:type="pct"/>
            <w:noWrap/>
            <w:tcMar>
              <w:top w:w="15" w:type="dxa"/>
              <w:left w:w="60" w:type="dxa"/>
              <w:bottom w:w="15" w:type="dxa"/>
              <w:right w:w="15" w:type="dxa"/>
            </w:tcMar>
          </w:tcPr>
          <w:p w:rsidR="00A45A5B" w:rsidRPr="00A45A5B" w:rsidRDefault="00A45A5B" w:rsidP="00A45A5B">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A45A5B" w:rsidRPr="00A45A5B" w:rsidRDefault="00A45A5B" w:rsidP="00A45A5B">
            <w:pPr>
              <w:spacing w:after="0" w:line="240" w:lineRule="auto"/>
              <w:rPr>
                <w:rFonts w:ascii="Arial" w:eastAsia="Times New Roman" w:hAnsi="Arial" w:cs="Arial"/>
                <w:color w:val="000000"/>
                <w:sz w:val="18"/>
                <w:szCs w:val="18"/>
              </w:rPr>
            </w:pPr>
          </w:p>
        </w:tc>
      </w:tr>
      <w:tr w:rsidR="00A45A5B" w:rsidRPr="00A45A5B" w:rsidTr="0095739E">
        <w:trPr>
          <w:tblCellSpacing w:w="15" w:type="dxa"/>
        </w:trPr>
        <w:tc>
          <w:tcPr>
            <w:tcW w:w="0" w:type="auto"/>
            <w:gridSpan w:val="2"/>
            <w:tcMar>
              <w:top w:w="15" w:type="dxa"/>
              <w:left w:w="60" w:type="dxa"/>
              <w:bottom w:w="15" w:type="dxa"/>
              <w:right w:w="15" w:type="dxa"/>
            </w:tcMar>
            <w:vAlign w:val="center"/>
            <w:hideMark/>
          </w:tcPr>
          <w:p w:rsidR="00A45A5B" w:rsidRPr="00A45A5B" w:rsidRDefault="00A45A5B" w:rsidP="00A45A5B">
            <w:pPr>
              <w:spacing w:after="0" w:line="240" w:lineRule="auto"/>
              <w:rPr>
                <w:rFonts w:ascii="Arial" w:eastAsia="Times New Roman" w:hAnsi="Arial" w:cs="Arial"/>
                <w:color w:val="000000"/>
                <w:sz w:val="18"/>
                <w:szCs w:val="18"/>
              </w:rPr>
            </w:pPr>
            <w:r w:rsidRPr="00A45A5B">
              <w:rPr>
                <w:rFonts w:ascii="Arial" w:eastAsia="Times New Roman" w:hAnsi="Arial" w:cs="Arial"/>
                <w:color w:val="000000"/>
                <w:sz w:val="18"/>
                <w:szCs w:val="18"/>
              </w:rPr>
              <w:t> </w:t>
            </w:r>
          </w:p>
        </w:tc>
        <w:tc>
          <w:tcPr>
            <w:tcW w:w="750" w:type="pct"/>
            <w:noWrap/>
            <w:tcMar>
              <w:top w:w="15" w:type="dxa"/>
              <w:left w:w="60" w:type="dxa"/>
              <w:bottom w:w="15" w:type="dxa"/>
              <w:right w:w="15" w:type="dxa"/>
            </w:tcMar>
          </w:tcPr>
          <w:p w:rsidR="00A45A5B" w:rsidRPr="00A45A5B" w:rsidRDefault="00A45A5B" w:rsidP="00A45A5B">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A45A5B" w:rsidRPr="00A45A5B" w:rsidRDefault="00A45A5B" w:rsidP="00A45A5B">
            <w:pPr>
              <w:spacing w:after="0" w:line="240" w:lineRule="auto"/>
              <w:rPr>
                <w:rFonts w:ascii="Arial" w:eastAsia="Times New Roman" w:hAnsi="Arial" w:cs="Arial"/>
                <w:color w:val="000000"/>
                <w:sz w:val="18"/>
                <w:szCs w:val="18"/>
              </w:rPr>
            </w:pPr>
          </w:p>
        </w:tc>
      </w:tr>
      <w:tr w:rsidR="00A45A5B" w:rsidRPr="00A45A5B" w:rsidTr="0095739E">
        <w:trPr>
          <w:tblCellSpacing w:w="15" w:type="dxa"/>
        </w:trPr>
        <w:tc>
          <w:tcPr>
            <w:tcW w:w="730" w:type="pct"/>
            <w:tcMar>
              <w:top w:w="15" w:type="dxa"/>
              <w:left w:w="60" w:type="dxa"/>
              <w:bottom w:w="15" w:type="dxa"/>
              <w:right w:w="15" w:type="dxa"/>
            </w:tcMar>
            <w:vAlign w:val="center"/>
            <w:hideMark/>
          </w:tcPr>
          <w:p w:rsidR="00A45A5B" w:rsidRPr="00A45A5B" w:rsidRDefault="00A45A5B" w:rsidP="00A45A5B">
            <w:pPr>
              <w:spacing w:after="0" w:line="240" w:lineRule="auto"/>
              <w:rPr>
                <w:rFonts w:ascii="Arial" w:eastAsia="Times New Roman" w:hAnsi="Arial" w:cs="Arial"/>
                <w:color w:val="000000"/>
                <w:sz w:val="18"/>
                <w:szCs w:val="18"/>
              </w:rPr>
            </w:pPr>
            <w:r w:rsidRPr="00A45A5B">
              <w:rPr>
                <w:rFonts w:ascii="Arial" w:eastAsia="Times New Roman" w:hAnsi="Arial" w:cs="Arial"/>
                <w:color w:val="000000"/>
                <w:sz w:val="18"/>
                <w:szCs w:val="18"/>
              </w:rPr>
              <w:t> </w:t>
            </w:r>
          </w:p>
        </w:tc>
        <w:tc>
          <w:tcPr>
            <w:tcW w:w="0" w:type="auto"/>
            <w:gridSpan w:val="3"/>
            <w:tcMar>
              <w:top w:w="15" w:type="dxa"/>
              <w:left w:w="60" w:type="dxa"/>
              <w:bottom w:w="15" w:type="dxa"/>
              <w:right w:w="15" w:type="dxa"/>
            </w:tcMar>
            <w:vAlign w:val="center"/>
          </w:tcPr>
          <w:p w:rsidR="00A45A5B" w:rsidRPr="00A45A5B" w:rsidRDefault="00A45A5B" w:rsidP="00A45A5B">
            <w:pPr>
              <w:spacing w:after="0" w:line="240" w:lineRule="auto"/>
              <w:rPr>
                <w:rFonts w:ascii="Arial" w:eastAsia="Times New Roman" w:hAnsi="Arial" w:cs="Arial"/>
                <w:color w:val="000000"/>
                <w:sz w:val="18"/>
                <w:szCs w:val="18"/>
              </w:rPr>
            </w:pPr>
          </w:p>
        </w:tc>
      </w:tr>
    </w:tbl>
    <w:p w:rsidR="00315D08" w:rsidRDefault="00A45A5B">
      <w:r>
        <w:t xml:space="preserve">From: "Webmail, </w:t>
      </w:r>
      <w:proofErr w:type="spellStart"/>
      <w:r>
        <w:t>Gov</w:t>
      </w:r>
      <w:proofErr w:type="spellEnd"/>
      <w:r>
        <w:t xml:space="preserve"> (GOV)" &lt;gov04z!xe7@massmail.state.ma.us&gt;</w:t>
      </w:r>
      <w:r>
        <w:br/>
        <w:t>Date: 6/1/2014 12:36:22 AM</w:t>
      </w:r>
      <w:r>
        <w:br/>
        <w:t>To: "gov04z!xe7@massmail.state.ma.us" &lt;gov04z!xe7@massmail.state.ma.us&gt;</w:t>
      </w:r>
      <w:r>
        <w:br/>
        <w:t xml:space="preserve">Cc: </w:t>
      </w:r>
      <w:r>
        <w:br/>
        <w:t xml:space="preserve">Subject: </w:t>
      </w:r>
      <w:proofErr w:type="spellStart"/>
      <w:r>
        <w:t>EmailComment</w:t>
      </w:r>
      <w:proofErr w:type="spellEnd"/>
      <w:r>
        <w:t xml:space="preserve"> Anti-Bullying Nationally</w:t>
      </w:r>
      <w:r>
        <w:br/>
      </w:r>
      <w:r>
        <w:br/>
        <w:t xml:space="preserve">Deanna Culver Domestic Abuse/Mental Health Advocate Administrative for Candle Light Vigil for </w:t>
      </w:r>
      <w:proofErr w:type="spellStart"/>
      <w:r>
        <w:t>â€œTogether</w:t>
      </w:r>
      <w:proofErr w:type="spellEnd"/>
      <w:r>
        <w:t xml:space="preserve"> Hand in Hand We Can Help Stop </w:t>
      </w:r>
      <w:proofErr w:type="spellStart"/>
      <w:r>
        <w:t>Bullyingâ</w:t>
      </w:r>
      <w:proofErr w:type="spellEnd"/>
      <w:r>
        <w:t>€</w:t>
      </w:r>
      <w:r>
        <w:rPr>
          <w:rFonts w:ascii="Calibri" w:hAnsi="Calibri" w:cs="Calibri"/>
        </w:rPr>
        <w:t></w:t>
      </w:r>
      <w:r>
        <w:t xml:space="preserve"> 2910 W. </w:t>
      </w:r>
      <w:proofErr w:type="spellStart"/>
      <w:r>
        <w:t>Glenpark</w:t>
      </w:r>
      <w:proofErr w:type="spellEnd"/>
      <w:r>
        <w:t xml:space="preserve"> Drive Appleton, WI 54914 Dear Governor </w:t>
      </w:r>
      <w:proofErr w:type="spellStart"/>
      <w:r>
        <w:t>Deval</w:t>
      </w:r>
      <w:proofErr w:type="spellEnd"/>
      <w:r>
        <w:t xml:space="preserve"> Patrick, May 31, 2014 As a concerned citizen of this country, I have a yearly Candle Light Vigil for anyone and everyone that has been affected by all forms of bullying. I would like to request that you, along with other governors, senators, and mayors from across the United States, issue a proclamation declaring that October 2014 be proclaimed as Bullying Free Month and also another proclamation if possible that October 4, 2014 be proclaimed as Bully Free Day in our cities and states throughout our nation. These efforts will improve widespread understanding of the invaluable services and community programming provided by centers every day in and around the country in helping each person live a safe</w:t>
      </w:r>
      <w:r w:rsidR="0095739E">
        <w:t xml:space="preserve"> and free life without being bu</w:t>
      </w:r>
      <w:r>
        <w:t xml:space="preserve">llied. I am enclosing a sample proclamation, and for more information about the efforts that </w:t>
      </w:r>
      <w:proofErr w:type="spellStart"/>
      <w:r>
        <w:t>Iâ</w:t>
      </w:r>
      <w:proofErr w:type="spellEnd"/>
      <w:r>
        <w:t xml:space="preserve">€™m trying hard to make and your welcome to visit my personal site that many people collaborate and communicate on. Enclosed will also be a few photos from the last </w:t>
      </w:r>
      <w:proofErr w:type="spellStart"/>
      <w:r>
        <w:t>yearâ</w:t>
      </w:r>
      <w:proofErr w:type="spellEnd"/>
      <w:r>
        <w:t xml:space="preserve">€™s Candle Light Vigil in hopes that </w:t>
      </w:r>
      <w:proofErr w:type="spellStart"/>
      <w:r>
        <w:t>youâ</w:t>
      </w:r>
      <w:proofErr w:type="spellEnd"/>
      <w:r>
        <w:t>€™</w:t>
      </w:r>
      <w:proofErr w:type="spellStart"/>
      <w:r>
        <w:t>ll</w:t>
      </w:r>
      <w:proofErr w:type="spellEnd"/>
      <w:r>
        <w:t xml:space="preserve"> join with me in helping everyone possible be bully free each and every day. I did receive many proclamations in 2013 for the Candle Light Vigil (in which you can see them displayed at the event in the photos below) and am requesting new proclamations for this </w:t>
      </w:r>
      <w:proofErr w:type="spellStart"/>
      <w:r>
        <w:t>yearâ</w:t>
      </w:r>
      <w:proofErr w:type="spellEnd"/>
      <w:r>
        <w:t>€™s event. Please feel free to email me and/or call me with any further discussions about this proclamation request and with any questions you may have. Thank you in advance for your consideration and possible approval of my request. Your help will be instrumental in uniting, strengthening, and empowering our world as a whole in helping to support, prevent, and unite in ending</w:t>
      </w:r>
      <w:r w:rsidR="0095739E">
        <w:t xml:space="preserve"> bullying as </w:t>
      </w:r>
      <w:proofErr w:type="spellStart"/>
      <w:r w:rsidR="0095739E">
        <w:t>weâ</w:t>
      </w:r>
      <w:proofErr w:type="spellEnd"/>
      <w:r w:rsidR="0095739E">
        <w:t>€™</w:t>
      </w:r>
      <w:proofErr w:type="spellStart"/>
      <w:r w:rsidR="0095739E">
        <w:t>ve</w:t>
      </w:r>
      <w:proofErr w:type="spellEnd"/>
      <w:r w:rsidR="0095739E">
        <w:t xml:space="preserve"> come to kn</w:t>
      </w:r>
      <w:r>
        <w:t>own it to be. Sincerely, Deanna Culver Domestic Abuse/Men!</w:t>
      </w:r>
      <w:r>
        <w:br/>
      </w:r>
      <w:proofErr w:type="spellStart"/>
      <w:r>
        <w:t>tal</w:t>
      </w:r>
      <w:proofErr w:type="spellEnd"/>
      <w:r>
        <w:t xml:space="preserve"> Health Advocate Administrative for Candle Light Vigil for </w:t>
      </w:r>
      <w:proofErr w:type="spellStart"/>
      <w:r>
        <w:t>â€œTogether</w:t>
      </w:r>
      <w:proofErr w:type="spellEnd"/>
      <w:r>
        <w:t xml:space="preserve"> Hand in Hand We Can Help Stop </w:t>
      </w:r>
      <w:proofErr w:type="spellStart"/>
      <w:r>
        <w:t>Bullyingâ</w:t>
      </w:r>
      <w:proofErr w:type="spellEnd"/>
      <w:r>
        <w:t>€</w:t>
      </w:r>
      <w:r>
        <w:rPr>
          <w:rFonts w:ascii="Calibri" w:hAnsi="Calibri" w:cs="Calibri"/>
        </w:rPr>
        <w:t></w:t>
      </w:r>
      <w:r>
        <w:t xml:space="preserve"> (920) 850-8979 dee3370@yahoo.com https://www.facebook.com/pages/Candlelight-Vigil-for-Together-Hand-in-Hand-We-Can-Help-Stop-Bullying/165690680256762?ref=hl https://www.facebook.com/events/270500706451819/ EXAMPLE OF REQUESTED PROCLAMATION (Name of Governor/Senator/Mayor) Proclamation Proclaiming October 2014, as (Name of State and/or City) National Bullying Prevention Month and October 4, 2014 as Bully Free Day WHEREAS, bullying is physical, verbal, sexual, or emotional harm or intimidation intentionally directed at a person or group of people; and WHEREAS, bullying occurs in neighborhoods, playgrounds, schools, workplace, community activities and through technology, such as the Internet and cell phones; and WHEREAS, various researchers have concluded that bullying is the most common form of violence, affecting mill</w:t>
      </w:r>
      <w:r w:rsidR="0095739E">
        <w:t>ions of American children and a</w:t>
      </w:r>
      <w:r>
        <w:t xml:space="preserve">dolescents annually; and WHEREAS, thousands of (Name of State or City) </w:t>
      </w:r>
      <w:r>
        <w:lastRenderedPageBreak/>
        <w:t>children and adolescents are affected by bullying annually; and WHEREAS, targets of bullying are more likely to acquire physical, emotional, and learning problems and students as well as adults who are repeatedly bullied often fear such activities as riding the bus, going to school, going to work and attending community activities; and WHEREAS, children and adults who bully are at greater risk of engaging in more serious violent behaviors; and WHEREAS, children and adults who witness bullying often feel less secure, more fearful, and intimated. NOW THEREFORE BE IT RESOLVED, that Governor/Senator/Mayor (Name of Governor, Senator or Mayor) proclaims October 2014 as (Name of State and/or City) National Bullying Prevention Month and October 4, 2014 as Bully Free Day BE IT FURTHER RESOLVED, that (Name of State and/or City) schools, students, parents, recreation program</w:t>
      </w:r>
      <w:r w:rsidR="0095739E">
        <w:t>s, work places, religious insti</w:t>
      </w:r>
      <w:r>
        <w:t>tutions, and community organizations be</w:t>
      </w:r>
      <w:r w:rsidR="0095739E">
        <w:t xml:space="preserve"> encouraged to engage in a vari</w:t>
      </w:r>
      <w:bookmarkStart w:id="0" w:name="_GoBack"/>
      <w:bookmarkEnd w:id="0"/>
      <w:r>
        <w:t>ety of awareness and prevention activities designed to make our communities safer for all children and adolescents. Signatures etc. *Photos couldn't be uploaded</w:t>
      </w:r>
    </w:p>
    <w:sectPr w:rsidR="00315D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A5B"/>
    <w:rsid w:val="007B0843"/>
    <w:rsid w:val="0095739E"/>
    <w:rsid w:val="00A45A5B"/>
    <w:rsid w:val="00F56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C330A5-84CF-4C62-B2ED-B5F86086F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814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661</Words>
  <Characters>3773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Abbott, Norman (GOV)</dc:creator>
  <cp:lastModifiedBy>Veronica Martzhal</cp:lastModifiedBy>
  <cp:revision>2</cp:revision>
  <dcterms:created xsi:type="dcterms:W3CDTF">2014-06-02T15:22:00Z</dcterms:created>
  <dcterms:modified xsi:type="dcterms:W3CDTF">2015-05-27T16:56:00Z</dcterms:modified>
</cp:coreProperties>
</file>