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2CB" w:rsidRDefault="000F72CB">
      <w:pPr>
        <w:rPr>
          <w:rFonts w:ascii="Arial" w:hAnsi="Arial" w:cs="Arial"/>
          <w:sz w:val="24"/>
        </w:rPr>
      </w:pPr>
      <w:r>
        <w:rPr>
          <w:rFonts w:ascii="Arial" w:hAnsi="Arial" w:cs="Arial"/>
          <w:sz w:val="24"/>
        </w:rPr>
        <w:t xml:space="preserve">SECTION 46.   </w:t>
      </w:r>
      <w:hyperlink r:id="rId4" w:history="1">
        <w:r>
          <w:rPr>
            <w:rFonts w:ascii="Arial" w:hAnsi="Arial" w:cs="Arial"/>
            <w:color w:val="00359B"/>
            <w:sz w:val="24"/>
            <w:u w:val="single" w:color="00359B"/>
          </w:rPr>
          <w:t>Section 21 of chapter 15A</w:t>
        </w:r>
      </w:hyperlink>
      <w:r>
        <w:rPr>
          <w:rFonts w:ascii="Arial" w:hAnsi="Arial" w:cs="Arial"/>
          <w:sz w:val="24"/>
        </w:rPr>
        <w:t xml:space="preserve"> of the General Laws, as so appearing, is hereby amended by striking out the first paragraph and inserting in place thereof the following paragraph</w:t>
      </w:r>
      <w:proofErr w:type="gramStart"/>
      <w:r>
        <w:rPr>
          <w:rFonts w:ascii="Arial" w:hAnsi="Arial" w:cs="Arial"/>
          <w:sz w:val="24"/>
        </w:rPr>
        <w:t>:-</w:t>
      </w:r>
      <w:proofErr w:type="gramEnd"/>
      <w:r>
        <w:rPr>
          <w:rFonts w:ascii="Arial" w:hAnsi="Arial" w:cs="Arial"/>
          <w:sz w:val="24"/>
        </w:rPr>
        <w:t>  </w:t>
      </w:r>
    </w:p>
    <w:p w:rsidR="000F72CB" w:rsidRDefault="000F72CB">
      <w:pPr>
        <w:rPr>
          <w:rFonts w:ascii="Arial" w:hAnsi="Arial" w:cs="Arial"/>
          <w:sz w:val="24"/>
        </w:rPr>
      </w:pPr>
    </w:p>
    <w:p w:rsidR="000F72CB" w:rsidRDefault="000F72CB">
      <w:pPr>
        <w:rPr>
          <w:rFonts w:ascii="Arial" w:hAnsi="Arial" w:cs="Arial"/>
          <w:sz w:val="24"/>
        </w:rPr>
      </w:pPr>
      <w:r>
        <w:rPr>
          <w:rFonts w:ascii="Arial" w:hAnsi="Arial" w:cs="Arial"/>
          <w:sz w:val="24"/>
        </w:rPr>
        <w:t xml:space="preserve">There shall be a board of trustees consisting of 11 members for each of the institutions named in section 5, other than the University of Massachusetts. Each board of trustees shall elect a chairman; provided, however, that in the case of community colleges, the governor shall appoint the chairman, who shall reside within the geographic region of the community college. Each community college board of trustees shall include a vocational-technical school district trustee, pursuant to </w:t>
      </w:r>
      <w:hyperlink r:id="rId5" w:history="1">
        <w:r>
          <w:rPr>
            <w:rFonts w:ascii="Arial" w:hAnsi="Arial" w:cs="Arial"/>
            <w:color w:val="00359B"/>
            <w:sz w:val="24"/>
            <w:u w:val="single" w:color="00359B"/>
          </w:rPr>
          <w:t>section 4 of chapter 74</w:t>
        </w:r>
      </w:hyperlink>
      <w:r>
        <w:rPr>
          <w:rFonts w:ascii="Arial" w:hAnsi="Arial" w:cs="Arial"/>
          <w:sz w:val="24"/>
        </w:rPr>
        <w:t>, representing each vocational-technical school in the region, to serve as a non-voting member.</w:t>
      </w:r>
    </w:p>
    <w:p w:rsidR="000F72CB" w:rsidRDefault="000F72CB">
      <w:pPr>
        <w:rPr>
          <w:rFonts w:ascii="Arial" w:hAnsi="Arial" w:cs="Arial"/>
          <w:sz w:val="24"/>
        </w:rPr>
      </w:pPr>
    </w:p>
    <w:p w:rsidR="000F72CB" w:rsidRDefault="000F72CB">
      <w:pPr>
        <w:rPr>
          <w:rFonts w:ascii="Arial" w:hAnsi="Arial" w:cs="Arial"/>
          <w:sz w:val="24"/>
        </w:rPr>
      </w:pPr>
      <w:r>
        <w:rPr>
          <w:rFonts w:ascii="Arial" w:hAnsi="Arial" w:cs="Arial"/>
          <w:sz w:val="24"/>
        </w:rPr>
        <w:t xml:space="preserve">SECTION 47.   Said </w:t>
      </w:r>
      <w:hyperlink r:id="rId6" w:history="1">
        <w:r>
          <w:rPr>
            <w:rFonts w:ascii="Arial" w:hAnsi="Arial" w:cs="Arial"/>
            <w:color w:val="00359B"/>
            <w:sz w:val="24"/>
            <w:u w:val="single" w:color="00359B"/>
          </w:rPr>
          <w:t>section 21 of said chapter 15A</w:t>
        </w:r>
      </w:hyperlink>
      <w:r>
        <w:rPr>
          <w:rFonts w:ascii="Arial" w:hAnsi="Arial" w:cs="Arial"/>
          <w:sz w:val="24"/>
        </w:rPr>
        <w:t>, as so appearing, is hereby further amended by inserting after the second paragraph the following paragraph</w:t>
      </w:r>
      <w:proofErr w:type="gramStart"/>
      <w:r>
        <w:rPr>
          <w:rFonts w:ascii="Arial" w:hAnsi="Arial" w:cs="Arial"/>
          <w:sz w:val="24"/>
        </w:rPr>
        <w:t>:-</w:t>
      </w:r>
      <w:proofErr w:type="gramEnd"/>
      <w:r>
        <w:rPr>
          <w:rFonts w:ascii="Arial" w:hAnsi="Arial" w:cs="Arial"/>
          <w:sz w:val="24"/>
        </w:rPr>
        <w:t>  </w:t>
      </w:r>
    </w:p>
    <w:p w:rsidR="000F72CB" w:rsidRDefault="000F72CB">
      <w:pPr>
        <w:rPr>
          <w:rFonts w:ascii="Arial" w:hAnsi="Arial" w:cs="Arial"/>
          <w:sz w:val="24"/>
        </w:rPr>
      </w:pPr>
    </w:p>
    <w:p w:rsidR="000F72CB" w:rsidRDefault="000F72CB">
      <w:pPr>
        <w:rPr>
          <w:rFonts w:ascii="Arial" w:hAnsi="Arial" w:cs="Arial"/>
          <w:sz w:val="24"/>
        </w:rPr>
      </w:pPr>
      <w:r>
        <w:rPr>
          <w:rFonts w:ascii="Arial" w:hAnsi="Arial" w:cs="Arial"/>
          <w:sz w:val="24"/>
        </w:rPr>
        <w:t>Each community college board of trustees shall designate a member to serve as a non-voting member of the district trustees for vocational-technical schools that share the same geographic region as the community college. The designated member shall serve as a liaison between the 2 boards for the purposes of sharing information and developing policies that promote greater interaction between the community college and the vocational-technical schools while maximizing the educational resources available to individuals seeking to learn a trade or develop targeted employment skills.</w:t>
      </w:r>
    </w:p>
    <w:p w:rsidR="000F72CB" w:rsidRDefault="000F72CB">
      <w:pPr>
        <w:rPr>
          <w:rFonts w:ascii="Arial" w:hAnsi="Arial" w:cs="Arial"/>
          <w:sz w:val="24"/>
        </w:rPr>
      </w:pPr>
    </w:p>
    <w:p w:rsidR="000F72CB" w:rsidRDefault="000F72CB">
      <w:pPr>
        <w:rPr>
          <w:rFonts w:ascii="Arial" w:hAnsi="Arial" w:cs="Arial"/>
          <w:sz w:val="24"/>
        </w:rPr>
      </w:pPr>
      <w:r>
        <w:rPr>
          <w:rFonts w:ascii="Arial" w:hAnsi="Arial" w:cs="Arial"/>
          <w:sz w:val="24"/>
        </w:rPr>
        <w:t xml:space="preserve">SECTION 48.   Said </w:t>
      </w:r>
      <w:hyperlink r:id="rId7" w:history="1">
        <w:r>
          <w:rPr>
            <w:rFonts w:ascii="Arial" w:hAnsi="Arial" w:cs="Arial"/>
            <w:color w:val="00359B"/>
            <w:sz w:val="24"/>
            <w:u w:val="single" w:color="00359B"/>
          </w:rPr>
          <w:t>section 21 of said chapter 15A</w:t>
        </w:r>
      </w:hyperlink>
      <w:r>
        <w:rPr>
          <w:rFonts w:ascii="Arial" w:hAnsi="Arial" w:cs="Arial"/>
          <w:sz w:val="24"/>
        </w:rPr>
        <w:t>, as so appearing, is hereby further amended by inserting after the word "institution", in line 57, the following words</w:t>
      </w:r>
      <w:proofErr w:type="gramStart"/>
      <w:r>
        <w:rPr>
          <w:rFonts w:ascii="Arial" w:hAnsi="Arial" w:cs="Arial"/>
          <w:sz w:val="24"/>
        </w:rPr>
        <w:t>:-</w:t>
      </w:r>
      <w:proofErr w:type="gramEnd"/>
      <w:r>
        <w:rPr>
          <w:rFonts w:ascii="Arial" w:hAnsi="Arial" w:cs="Arial"/>
          <w:sz w:val="24"/>
        </w:rPr>
        <w:t xml:space="preserve"> ; provided, however, that the council shall appoint 1 voting member to assist the board of trustees in a search for the appointment of the chief executive officer.</w:t>
      </w:r>
    </w:p>
    <w:p w:rsidR="000F72CB" w:rsidRDefault="000F72CB">
      <w:pPr>
        <w:rPr>
          <w:rFonts w:ascii="Arial" w:hAnsi="Arial" w:cs="Arial"/>
          <w:sz w:val="24"/>
        </w:rPr>
      </w:pPr>
    </w:p>
    <w:p w:rsidR="000F72CB" w:rsidRDefault="000F72CB">
      <w:pPr>
        <w:rPr>
          <w:rFonts w:ascii="Arial" w:hAnsi="Arial" w:cs="Arial"/>
          <w:sz w:val="24"/>
        </w:rPr>
      </w:pPr>
      <w:r>
        <w:rPr>
          <w:rFonts w:ascii="Arial" w:hAnsi="Arial" w:cs="Arial"/>
          <w:sz w:val="24"/>
        </w:rPr>
        <w:t xml:space="preserve">SECTION 49.   </w:t>
      </w:r>
      <w:hyperlink r:id="rId8" w:history="1">
        <w:r>
          <w:rPr>
            <w:rFonts w:ascii="Arial" w:hAnsi="Arial" w:cs="Arial"/>
            <w:color w:val="00359B"/>
            <w:sz w:val="24"/>
            <w:u w:val="single" w:color="00359B"/>
          </w:rPr>
          <w:t>Section 22 of said chapter 15A</w:t>
        </w:r>
      </w:hyperlink>
      <w:r>
        <w:rPr>
          <w:rFonts w:ascii="Arial" w:hAnsi="Arial" w:cs="Arial"/>
          <w:sz w:val="24"/>
        </w:rPr>
        <w:t>, as so appearing, is hereby amended by inserting after the word "authority", in lines 7 and 8, the following words</w:t>
      </w:r>
      <w:proofErr w:type="gramStart"/>
      <w:r>
        <w:rPr>
          <w:rFonts w:ascii="Arial" w:hAnsi="Arial" w:cs="Arial"/>
          <w:sz w:val="24"/>
        </w:rPr>
        <w:t>:-</w:t>
      </w:r>
      <w:proofErr w:type="gramEnd"/>
      <w:r>
        <w:rPr>
          <w:rFonts w:ascii="Arial" w:hAnsi="Arial" w:cs="Arial"/>
          <w:sz w:val="24"/>
        </w:rPr>
        <w:t xml:space="preserve"> ; provided further, that the local board of trustees of a community college shall annually submit a report detailing estimates of maintenance, capital outlay budgets and proposed property acquisitions for the institution under its authority to the house and senate committees on ways and means, the secretary of administration and finance and the commissioner of capital asset management and maintenance on or before December 31.</w:t>
      </w:r>
    </w:p>
    <w:p w:rsidR="000F72CB" w:rsidRDefault="000F72CB">
      <w:pPr>
        <w:rPr>
          <w:rFonts w:ascii="Arial" w:hAnsi="Arial" w:cs="Arial"/>
          <w:sz w:val="24"/>
        </w:rPr>
      </w:pPr>
    </w:p>
    <w:p w:rsidR="000F72CB" w:rsidRDefault="000F72CB">
      <w:pPr>
        <w:rPr>
          <w:rFonts w:ascii="Arial" w:hAnsi="Arial" w:cs="Arial"/>
          <w:sz w:val="24"/>
        </w:rPr>
      </w:pPr>
      <w:r>
        <w:rPr>
          <w:rFonts w:ascii="Arial" w:hAnsi="Arial" w:cs="Arial"/>
          <w:sz w:val="24"/>
        </w:rPr>
        <w:t xml:space="preserve">SECTION 50.   Clause (o) of said </w:t>
      </w:r>
      <w:hyperlink r:id="rId9" w:history="1">
        <w:r>
          <w:rPr>
            <w:rFonts w:ascii="Arial" w:hAnsi="Arial" w:cs="Arial"/>
            <w:color w:val="00359B"/>
            <w:sz w:val="24"/>
            <w:u w:val="single" w:color="00359B"/>
          </w:rPr>
          <w:t>section 22 of said chapter 15A</w:t>
        </w:r>
      </w:hyperlink>
      <w:r>
        <w:rPr>
          <w:rFonts w:ascii="Arial" w:hAnsi="Arial" w:cs="Arial"/>
          <w:sz w:val="24"/>
        </w:rPr>
        <w:t>, as so appearing, is hereby amended by adding the following sentence</w:t>
      </w:r>
      <w:proofErr w:type="gramStart"/>
      <w:r>
        <w:rPr>
          <w:rFonts w:ascii="Arial" w:hAnsi="Arial" w:cs="Arial"/>
          <w:sz w:val="24"/>
        </w:rPr>
        <w:t>:-</w:t>
      </w:r>
      <w:proofErr w:type="gramEnd"/>
      <w:r>
        <w:rPr>
          <w:rFonts w:ascii="Arial" w:hAnsi="Arial" w:cs="Arial"/>
          <w:sz w:val="24"/>
        </w:rPr>
        <w:t xml:space="preserve"> Said assessment report shall include an analysis of the collaboration between the community college and vocational technical schools and the training and job development programs implemented by the community college and vocational technical schools.</w:t>
      </w:r>
    </w:p>
    <w:p w:rsidR="000F72CB" w:rsidRDefault="000F72CB">
      <w:pPr>
        <w:rPr>
          <w:rFonts w:ascii="Arial" w:hAnsi="Arial" w:cs="Arial"/>
          <w:sz w:val="24"/>
        </w:rPr>
      </w:pPr>
    </w:p>
    <w:p w:rsidR="000F72CB" w:rsidRDefault="000F72CB">
      <w:pPr>
        <w:rPr>
          <w:rFonts w:ascii="Arial" w:hAnsi="Arial" w:cs="Arial"/>
          <w:sz w:val="24"/>
        </w:rPr>
      </w:pPr>
      <w:r>
        <w:rPr>
          <w:rFonts w:ascii="Arial" w:hAnsi="Arial" w:cs="Arial"/>
          <w:sz w:val="24"/>
        </w:rPr>
        <w:t xml:space="preserve">SECTION 51.   Said </w:t>
      </w:r>
      <w:hyperlink r:id="rId10" w:history="1">
        <w:r>
          <w:rPr>
            <w:rFonts w:ascii="Arial" w:hAnsi="Arial" w:cs="Arial"/>
            <w:color w:val="00359B"/>
            <w:sz w:val="24"/>
            <w:u w:val="single" w:color="00359B"/>
          </w:rPr>
          <w:t>chapter 15A</w:t>
        </w:r>
      </w:hyperlink>
      <w:r>
        <w:rPr>
          <w:rFonts w:ascii="Arial" w:hAnsi="Arial" w:cs="Arial"/>
          <w:sz w:val="24"/>
        </w:rPr>
        <w:t xml:space="preserve"> is hereby further amended by adding the following section</w:t>
      </w:r>
      <w:proofErr w:type="gramStart"/>
      <w:r>
        <w:rPr>
          <w:rFonts w:ascii="Arial" w:hAnsi="Arial" w:cs="Arial"/>
          <w:sz w:val="24"/>
        </w:rPr>
        <w:t>:-</w:t>
      </w:r>
      <w:proofErr w:type="gramEnd"/>
      <w:r>
        <w:rPr>
          <w:rFonts w:ascii="Arial" w:hAnsi="Arial" w:cs="Arial"/>
          <w:sz w:val="24"/>
        </w:rPr>
        <w:t>  </w:t>
      </w:r>
    </w:p>
    <w:p w:rsidR="000F72CB" w:rsidRDefault="000F72CB">
      <w:pPr>
        <w:rPr>
          <w:rFonts w:ascii="Arial" w:hAnsi="Arial" w:cs="Arial"/>
          <w:sz w:val="24"/>
        </w:rPr>
      </w:pPr>
    </w:p>
    <w:p w:rsidR="000F72CB" w:rsidRDefault="000F72CB">
      <w:pPr>
        <w:rPr>
          <w:rFonts w:ascii="Arial" w:hAnsi="Arial" w:cs="Arial"/>
          <w:sz w:val="24"/>
        </w:rPr>
      </w:pPr>
      <w:r>
        <w:rPr>
          <w:rFonts w:ascii="Arial" w:hAnsi="Arial" w:cs="Arial"/>
          <w:sz w:val="24"/>
        </w:rPr>
        <w:t xml:space="preserve">Section 42. The commissioner shall establish in the department of higher education, an office of coordination. The commissioner shall appoint a director to operate and administer the office who shall have experience with workforce development in the public or private sector. The director shall work to establish a clearinghouse for all training opportunities provided by public higher education institutions. The University of Massachusetts, state universities and community colleges shall report to this office every workforce training opportunity the institutions provide for the institutions' students and others in the workforce and all </w:t>
      </w:r>
      <w:proofErr w:type="gramStart"/>
      <w:r>
        <w:rPr>
          <w:rFonts w:ascii="Arial" w:hAnsi="Arial" w:cs="Arial"/>
          <w:sz w:val="24"/>
        </w:rPr>
        <w:t>workforce training</w:t>
      </w:r>
      <w:proofErr w:type="gramEnd"/>
      <w:r>
        <w:rPr>
          <w:rFonts w:ascii="Arial" w:hAnsi="Arial" w:cs="Arial"/>
          <w:sz w:val="24"/>
        </w:rPr>
        <w:t xml:space="preserve"> requests the institutions received but were not able to meet. The director shall maintain a public website listing all training opportunities offered by public higher education institutions and shall provide support for employers with workforce training needs that can be served through public higher education institutions. The director shall provide information to public higher education institutions to help the institutions provide workforce development services in the most efficient manner possible and eliminate redundancies in the commonwealth's public higher education workforce development offerings. The director shall establish a program for employers newly opened in or relocated to the commonwealth to apprise these employers of workforce training programs offered through public higher education institutions and provide assistance in securing workforce development grants through the department of higher education. The office of coordination shall coordinate with existing workforce development programs provided by the commonwealth. The director shall prepare an annual report for publication on progress to improve the effectiveness of the commonwealth's workforce development efforts offered through public higher education institutions and shall report regularly to the public on the progress the office is making towards achieving the stated goals</w:t>
      </w:r>
      <w:proofErr w:type="gramStart"/>
      <w:r>
        <w:rPr>
          <w:rFonts w:ascii="Arial" w:hAnsi="Arial" w:cs="Arial"/>
          <w:sz w:val="24"/>
        </w:rPr>
        <w:t>. </w:t>
      </w:r>
      <w:proofErr w:type="gramEnd"/>
      <w:r>
        <w:rPr>
          <w:rFonts w:ascii="Arial" w:hAnsi="Arial" w:cs="Arial"/>
          <w:sz w:val="24"/>
        </w:rPr>
        <w:t> </w:t>
      </w:r>
    </w:p>
    <w:p w:rsidR="000F72CB" w:rsidRDefault="000F72CB">
      <w:pPr>
        <w:rPr>
          <w:rFonts w:ascii="Arial" w:hAnsi="Arial" w:cs="Arial"/>
          <w:sz w:val="24"/>
        </w:rPr>
      </w:pPr>
    </w:p>
    <w:p w:rsidR="000F72CB" w:rsidRDefault="000F72CB">
      <w:pPr>
        <w:rPr>
          <w:rFonts w:ascii="Arial" w:hAnsi="Arial" w:cs="Arial"/>
          <w:sz w:val="24"/>
        </w:rPr>
      </w:pPr>
      <w:r>
        <w:rPr>
          <w:rFonts w:ascii="Arial" w:hAnsi="Arial" w:cs="Arial"/>
          <w:sz w:val="24"/>
        </w:rPr>
        <w:t>The annual report, which shall be in a form and manner prescribed by the commissioner, shall include, but not be limited to: (</w:t>
      </w:r>
      <w:proofErr w:type="spellStart"/>
      <w:r>
        <w:rPr>
          <w:rFonts w:ascii="Arial" w:hAnsi="Arial" w:cs="Arial"/>
          <w:sz w:val="24"/>
        </w:rPr>
        <w:t>i</w:t>
      </w:r>
      <w:proofErr w:type="spellEnd"/>
      <w:r>
        <w:rPr>
          <w:rFonts w:ascii="Arial" w:hAnsi="Arial" w:cs="Arial"/>
          <w:sz w:val="24"/>
        </w:rPr>
        <w:t>) a commissioner-approved plan for the year, including the goals set for the year and the performance measurements by which to evaluate those goals and programs or initiatives to meet those goals; (ii) the number, nature and amount of trainings facilitated and grants awarded to employers assisted by the office; and (iii) a description of technical assistance that the office provided.  </w:t>
      </w:r>
    </w:p>
    <w:p w:rsidR="000F72CB" w:rsidRDefault="000F72CB">
      <w:pPr>
        <w:rPr>
          <w:rFonts w:ascii="Arial" w:hAnsi="Arial" w:cs="Arial"/>
          <w:sz w:val="24"/>
        </w:rPr>
      </w:pPr>
    </w:p>
    <w:p w:rsidR="000F72CB" w:rsidRDefault="000F72CB">
      <w:pPr>
        <w:rPr>
          <w:rFonts w:ascii="Arial" w:hAnsi="Arial" w:cs="Arial"/>
          <w:sz w:val="24"/>
        </w:rPr>
      </w:pPr>
      <w:r>
        <w:rPr>
          <w:rFonts w:ascii="Arial" w:hAnsi="Arial" w:cs="Arial"/>
          <w:sz w:val="24"/>
        </w:rPr>
        <w:t>The annual report of the office shall be made available to the public on the commonwealth's website not later than December 31 and shall be filed with the clerks of the senate and house of representatives and the chairs of the house and senate committees on ways and means</w:t>
      </w:r>
      <w:proofErr w:type="gramStart"/>
      <w:r>
        <w:rPr>
          <w:rFonts w:ascii="Arial" w:hAnsi="Arial" w:cs="Arial"/>
          <w:sz w:val="24"/>
        </w:rPr>
        <w:t>. </w:t>
      </w:r>
      <w:proofErr w:type="gramEnd"/>
      <w:r>
        <w:rPr>
          <w:rFonts w:ascii="Arial" w:hAnsi="Arial" w:cs="Arial"/>
          <w:sz w:val="24"/>
        </w:rPr>
        <w:t> </w:t>
      </w:r>
    </w:p>
    <w:p w:rsidR="000F72CB" w:rsidRDefault="000F72CB">
      <w:pPr>
        <w:rPr>
          <w:rFonts w:ascii="Arial" w:hAnsi="Arial" w:cs="Arial"/>
          <w:sz w:val="24"/>
        </w:rPr>
      </w:pPr>
    </w:p>
    <w:p w:rsidR="00CC4427" w:rsidRDefault="000F72C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F72CB"/>
    <w:rsid w:val="000F72C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mass.gov/legis/laws/mgl/15a-22.htm" TargetMode="External"/><Relationship Id="rId4" Type="http://schemas.openxmlformats.org/officeDocument/2006/relationships/hyperlink" Target="http://www.mass.gov/legis/laws/mgl/15a-21.htm" TargetMode="External"/><Relationship Id="rId10" Type="http://schemas.openxmlformats.org/officeDocument/2006/relationships/hyperlink" Target="http://www.mass.gov/legis/laws/mgl/gl-15a-toc.htm" TargetMode="External"/><Relationship Id="rId5" Type="http://schemas.openxmlformats.org/officeDocument/2006/relationships/hyperlink" Target="http://www.mass.gov/legis/laws/mgl/74-4.htm" TargetMode="External"/><Relationship Id="rId7" Type="http://schemas.openxmlformats.org/officeDocument/2006/relationships/hyperlink" Target="http://www.mass.gov/legis/laws/mgl/15a-21.htm" TargetMode="External"/><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hyperlink" Target="http://www.mass.gov/legis/laws/mgl/15a-22.htm" TargetMode="External"/><Relationship Id="rId3" Type="http://schemas.openxmlformats.org/officeDocument/2006/relationships/webSettings" Target="webSettings.xml"/><Relationship Id="rId6" Type="http://schemas.openxmlformats.org/officeDocument/2006/relationships/hyperlink" Target="http://www.mass.gov/legis/laws/mgl/15a-2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899</Words>
  <Characters>5125</Characters>
  <Application>Microsoft Macintosh Word</Application>
  <DocSecurity>0</DocSecurity>
  <Lines>42</Lines>
  <Paragraphs>10</Paragraphs>
  <ScaleCrop>false</ScaleCrop>
  <Company>American Polyfilm, Inc.</Company>
  <LinksUpToDate>false</LinksUpToDate>
  <CharactersWithSpaces>6293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2013-07-27T03:39:00Z</dcterms:created>
  <dcterms:modified xsi:type="dcterms:W3CDTF">2013-07-27T03:42:00Z</dcterms:modified>
</cp:coreProperties>
</file>