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bookmarkStart w:id="0" w:name="_GoBack"/>
      <w:bookmarkEnd w:id="0"/>
      <w:r w:rsidRPr="00766577">
        <w:rPr>
          <w:rFonts w:ascii="Tahoma" w:eastAsia="Times New Roman" w:hAnsi="Tahoma" w:cs="Tahoma"/>
          <w:b/>
          <w:bCs/>
          <w:color w:val="222222"/>
          <w:kern w:val="36"/>
          <w:sz w:val="40"/>
          <w:szCs w:val="40"/>
        </w:rPr>
        <w:t>Patrick-Murray Administration Announces Low-Interest Loans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 xml:space="preserve">Low-Cost Financing Offered for 99 Projects Statewide as New Energy Focus is </w:t>
      </w:r>
      <w:proofErr w:type="gramStart"/>
      <w:r w:rsidRPr="00766577">
        <w:rPr>
          <w:rFonts w:ascii="Tahoma" w:eastAsia="Times New Roman" w:hAnsi="Tahoma" w:cs="Tahoma"/>
          <w:color w:val="222222"/>
          <w:sz w:val="32"/>
          <w:szCs w:val="32"/>
        </w:rPr>
        <w:t>Added</w:t>
      </w:r>
      <w:proofErr w:type="gramEnd"/>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Tuesday, January 8, 2008 - The Patrick-Murray Administration today announced scores of communities are eligible for State Revolving Fund (SRF) 2 percent loans to fund projects that will improve water quality, upgrade or replace aging wastewater and water supply infrastructure, and cut municipal energy use and costs.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Commonwealth is offering low-cost SRF financing worth $540 million to 99 projects across the state, including projects implemented by cities and towns, regional water supply and wastewater treatment districts, and the Massachusetts Water Resources Authority (MWRA).</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financing levels we're announcing today are the highest in the history of these programs, and represent a vitally important form of local aid for our cities and towns," said Governor Deval Patrick.</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program is just one of the many ways our state government is working to help municipalities across Massachusetts, and it's a positive step toward strengthening our relationship with cities and towns," said Lieutenant Governor Tim Murray.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Administered by the Massachusetts Water Pollution Abatement Trust - a joint effort of the Massachusetts Department of Environmental Protection (MassDEP), the Executive Office of Administration and Finance and the State Treasurer's Office - the Clean Water State Revolving Fund (SRF) has awarded over $3.38 billion in loans since the program's inception in 1991, and the Drinking Water SRF has financed nearly $791 million in projects since it began in 1999.</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Drinking Water SRF program provides financing for engineering, design and construction of drinking water projects that protect public health and strengthen compliance with state and federal drinking water regulations. Clean Water SRF loans are available for planning and construction of projects such as new wastewater treatment facilities and upgrades of existing facilities, wastewater collection systems, </w:t>
      </w:r>
      <w:proofErr w:type="gramStart"/>
      <w:r w:rsidRPr="00766577">
        <w:rPr>
          <w:rFonts w:ascii="Arial" w:eastAsia="Times New Roman" w:hAnsi="Arial" w:cs="Arial"/>
          <w:color w:val="222222"/>
          <w:sz w:val="20"/>
          <w:szCs w:val="20"/>
        </w:rPr>
        <w:t>community</w:t>
      </w:r>
      <w:proofErr w:type="gramEnd"/>
      <w:r w:rsidRPr="00766577">
        <w:rPr>
          <w:rFonts w:ascii="Arial" w:eastAsia="Times New Roman" w:hAnsi="Arial" w:cs="Arial"/>
          <w:color w:val="222222"/>
          <w:sz w:val="20"/>
          <w:szCs w:val="20"/>
        </w:rPr>
        <w:t xml:space="preserve"> programs to upgrade septic systems, brownfield and storm water remediation projects, and non-point source pollution abatement.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Projects selected for loans in 2008 include replacing a 250,000-gallon elevated water storage tank with a new 1.5 million-gallon tank in Centerville and Osterville, replacing 6.5 miles of old water main to eliminate rusty water in Holbrook, and financing upgrades to the city of Worcester's sewer system as mitigation for a previous state requirement that the city handle neighboring communities' sewage en route to the regional wastewater treatment plant.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Commonwealth is pleased to partner with communities across Massachusetts that are working to protect water quality and public health, while investing in energy efficiency and renewable energy to make </w:t>
      </w:r>
      <w:r w:rsidRPr="00766577">
        <w:rPr>
          <w:rFonts w:ascii="Arial" w:eastAsia="Times New Roman" w:hAnsi="Arial" w:cs="Arial"/>
          <w:color w:val="222222"/>
          <w:sz w:val="20"/>
          <w:szCs w:val="20"/>
        </w:rPr>
        <w:lastRenderedPageBreak/>
        <w:t>delivery these essential local services smarter and more affordable," said Secretary of Energy and Environment Ian Bowles.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keeping with Governor Patrick's commitment to clean energy, the Administration is making loan funds available to finance energy efficiency and renewable energy components of eligible drinking water and wastewater projects. At the MWRA, for example, an SRF loan will help finance modifications to the Deer Island Treatment Plant's on-site steam-driven electrical generation system. The improvements, now in the design stage and scheduled for construction in FY 2009, are expected to increase the MWRA's renewable energy production by approximately 5.5 million kilowatts per year and save $500,000 that would otherwise be spent to purchase electricity generated off-site.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Energy use at wastewater and drinking water facilities is a major contributor to overall energy consumption for many cities and towns, with communities statewide spending approximately $150 million per year on electricity to treat 662 billion gallons of wastewater and drinking water. Approximately 30 percent of municipal energy use derives from water treatment. Executive Office of Energy and Environmental Affairs estimates that reducing energy use in municipal water treatment by 20 percent across the board would cut emissions from power generation by approximately 200,000 tons of carbon dioxide, 760,000 pounds of sulfur dioxide, and 250,000 pounds of nitrous oxides.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"Through the State Revolving Fund, these water infrastructure projects will help solve bacteria and nutrient problems across the state and allow us to address the most common cause of failure to meet water quality and drinking water quality goals," said Department of Environmental Protection Commissioner Laurie Burt.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"Helping Massachusetts' cities and towns finance environmental infrastructure is a top priority," said Treasurer Tim Cahill, chairman of the Massachusetts Water Pollution Abatement Trust. "Through the Water Pollution Abatement Trust, the School Building Authority, the Massachusetts Municipal Depository Trust, and our administration of local aid, I have made the State Treasury a true partner to local government."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December, Secretary Bowles and Commissioner Burt announced an Energy Management Pilot for Wastewater and Drinking Water Plants, a program that will help 14 municipalities make their water treatment plants more energy efficient, saving money for the municipalities and reducing emissions of greenhouse gases and other pollutants. MassDEP will take the lead among public and utility partners that will work in concert to audit energy use at municipal wastewater and drinking water facilities and assess the potential for clean, renewable energy at these facilities; and provide financial support for implementation of energy upgrades.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this new round of SRF loans, MassDEP plans to work with recipients to determine ways to build energy savings into overall project designs. In addition, MassDEP will provide each recipient with fact sheets on assistance available through the Massachusetts Technology Collaborative and EEA's Division of Energy Resources.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To be eligible for Clean Water or Drinking Water SRF loans, municipalities, wastewater districts, and water suppliers filed applications with MassDEP last spring demonstrating that proposed projects offer </w:t>
      </w:r>
      <w:r w:rsidRPr="00766577">
        <w:rPr>
          <w:rFonts w:ascii="Arial" w:eastAsia="Times New Roman" w:hAnsi="Arial" w:cs="Arial"/>
          <w:color w:val="222222"/>
          <w:sz w:val="20"/>
          <w:szCs w:val="20"/>
        </w:rPr>
        <w:lastRenderedPageBreak/>
        <w:t xml:space="preserve">significant public health or drinking water quality benefits, have local funding authorization, and that there is a commitment on the borrower's part to file a timely loan application. The 99 projects on today's Intended Use </w:t>
      </w:r>
      <w:proofErr w:type="gramStart"/>
      <w:r w:rsidRPr="00766577">
        <w:rPr>
          <w:rFonts w:ascii="Arial" w:eastAsia="Times New Roman" w:hAnsi="Arial" w:cs="Arial"/>
          <w:color w:val="222222"/>
          <w:sz w:val="20"/>
          <w:szCs w:val="20"/>
        </w:rPr>
        <w:t>List,</w:t>
      </w:r>
      <w:proofErr w:type="gramEnd"/>
      <w:r w:rsidRPr="00766577">
        <w:rPr>
          <w:rFonts w:ascii="Arial" w:eastAsia="Times New Roman" w:hAnsi="Arial" w:cs="Arial"/>
          <w:color w:val="222222"/>
          <w:sz w:val="20"/>
          <w:szCs w:val="20"/>
        </w:rPr>
        <w:t xml:space="preserve"> must now file loan applications and receive MassDEP approval to obtain funding. They include 62 Clean Water SRF projects totaling $400 million, and 37 Drinking Water SRF projects totaling $140 million.</w:t>
      </w:r>
    </w:p>
    <w:p w:rsid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Annual federal grants, leveraged by matching state funds, provide seed money for the Massachusetts SRF programs.</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KIRWAN, PANAGIOTAKOS, DELEO STATEMENT ON FY09 REVENUE FORECAST</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KIRWAN, PANAGIOTAKOS, DELEO STATEMENT ON FY09 REVENUE FORECAST</w:t>
      </w:r>
    </w:p>
    <w:tbl>
      <w:tblPr>
        <w:tblW w:w="5000" w:type="pct"/>
        <w:jc w:val="center"/>
        <w:shd w:val="clear" w:color="auto" w:fill="FFFFFF"/>
        <w:tblCellMar>
          <w:top w:w="30" w:type="dxa"/>
          <w:left w:w="30" w:type="dxa"/>
          <w:bottom w:w="30" w:type="dxa"/>
          <w:right w:w="30" w:type="dxa"/>
        </w:tblCellMar>
        <w:tblLook w:val="04A0" w:firstRow="1" w:lastRow="0" w:firstColumn="1" w:lastColumn="0" w:noHBand="0" w:noVBand="1"/>
      </w:tblPr>
      <w:tblGrid>
        <w:gridCol w:w="3385"/>
        <w:gridCol w:w="3028"/>
        <w:gridCol w:w="3091"/>
      </w:tblGrid>
      <w:tr w:rsidR="00766577" w:rsidRPr="00766577" w:rsidTr="00766577">
        <w:trPr>
          <w:jc w:val="center"/>
        </w:trPr>
        <w:tc>
          <w:tcPr>
            <w:tcW w:w="0" w:type="auto"/>
            <w:tcBorders>
              <w:top w:val="nil"/>
              <w:left w:val="nil"/>
              <w:bottom w:val="nil"/>
              <w:right w:val="nil"/>
            </w:tcBorders>
            <w:shd w:val="clear" w:color="auto" w:fill="FFFFFF"/>
            <w:tcMar>
              <w:top w:w="72" w:type="dxa"/>
              <w:left w:w="72" w:type="dxa"/>
              <w:bottom w:w="72" w:type="dxa"/>
              <w:right w:w="72" w:type="dxa"/>
            </w:tcMar>
            <w:vAlign w:val="center"/>
            <w:hideMark/>
          </w:tcPr>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SECRETARY</w:t>
            </w:r>
            <w:r w:rsidRPr="00766577">
              <w:rPr>
                <w:rFonts w:ascii="Times New Roman" w:eastAsia="Times New Roman" w:hAnsi="Times New Roman" w:cs="Times New Roman"/>
                <w:sz w:val="24"/>
                <w:szCs w:val="24"/>
              </w:rPr>
              <w:br/>
              <w:t>LESLIE A. KIRWAN</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Secretary</w:t>
            </w:r>
            <w:r w:rsidRPr="00766577">
              <w:rPr>
                <w:rFonts w:ascii="Times New Roman" w:eastAsia="Times New Roman" w:hAnsi="Times New Roman" w:cs="Times New Roman"/>
                <w:sz w:val="24"/>
                <w:szCs w:val="24"/>
              </w:rPr>
              <w:br/>
              <w:t>Executive Office for Administration &amp; Finance</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Contact :</w:t>
            </w:r>
            <w:r w:rsidRPr="00766577">
              <w:rPr>
                <w:rFonts w:ascii="Times New Roman" w:eastAsia="Times New Roman" w:hAnsi="Times New Roman" w:cs="Times New Roman"/>
                <w:sz w:val="24"/>
                <w:szCs w:val="24"/>
              </w:rPr>
              <w:br/>
              <w:t>Cyndi Roy</w:t>
            </w:r>
            <w:r w:rsidRPr="00766577">
              <w:rPr>
                <w:rFonts w:ascii="Times New Roman" w:eastAsia="Times New Roman" w:hAnsi="Times New Roman" w:cs="Times New Roman"/>
                <w:sz w:val="24"/>
                <w:szCs w:val="24"/>
              </w:rPr>
              <w:br/>
              <w:t>617.725.4025</w:t>
            </w:r>
          </w:p>
        </w:tc>
        <w:tc>
          <w:tcPr>
            <w:tcW w:w="0" w:type="auto"/>
            <w:tcBorders>
              <w:top w:val="nil"/>
              <w:left w:val="nil"/>
              <w:bottom w:val="nil"/>
              <w:right w:val="nil"/>
            </w:tcBorders>
            <w:shd w:val="clear" w:color="auto" w:fill="FFFFFF"/>
            <w:tcMar>
              <w:top w:w="72" w:type="dxa"/>
              <w:left w:w="72" w:type="dxa"/>
              <w:bottom w:w="72" w:type="dxa"/>
              <w:right w:w="72" w:type="dxa"/>
            </w:tcMar>
            <w:vAlign w:val="center"/>
            <w:hideMark/>
          </w:tcPr>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SENATOR</w:t>
            </w:r>
            <w:r w:rsidRPr="00766577">
              <w:rPr>
                <w:rFonts w:ascii="Times New Roman" w:eastAsia="Times New Roman" w:hAnsi="Times New Roman" w:cs="Times New Roman"/>
                <w:sz w:val="24"/>
                <w:szCs w:val="24"/>
              </w:rPr>
              <w:br/>
              <w:t>STEVEN C. PANAGIOTAKOS</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First Middlesex District</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Chairman</w:t>
            </w:r>
            <w:r w:rsidRPr="00766577">
              <w:rPr>
                <w:rFonts w:ascii="Times New Roman" w:eastAsia="Times New Roman" w:hAnsi="Times New Roman" w:cs="Times New Roman"/>
                <w:sz w:val="24"/>
                <w:szCs w:val="24"/>
              </w:rPr>
              <w:br/>
              <w:t>Senate Committee on Ways &amp; Means</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Contact:</w:t>
            </w:r>
            <w:r w:rsidRPr="00766577">
              <w:rPr>
                <w:rFonts w:ascii="Times New Roman" w:eastAsia="Times New Roman" w:hAnsi="Times New Roman" w:cs="Times New Roman"/>
                <w:sz w:val="24"/>
                <w:szCs w:val="24"/>
              </w:rPr>
              <w:br/>
              <w:t>Nick Puleo</w:t>
            </w:r>
            <w:r w:rsidRPr="00766577">
              <w:rPr>
                <w:rFonts w:ascii="Times New Roman" w:eastAsia="Times New Roman" w:hAnsi="Times New Roman" w:cs="Times New Roman"/>
                <w:sz w:val="24"/>
                <w:szCs w:val="24"/>
              </w:rPr>
              <w:br/>
              <w:t>617.722.1481</w:t>
            </w:r>
          </w:p>
        </w:tc>
        <w:tc>
          <w:tcPr>
            <w:tcW w:w="0" w:type="auto"/>
            <w:tcBorders>
              <w:top w:val="nil"/>
              <w:left w:val="nil"/>
              <w:bottom w:val="nil"/>
              <w:right w:val="nil"/>
            </w:tcBorders>
            <w:shd w:val="clear" w:color="auto" w:fill="FFFFFF"/>
            <w:tcMar>
              <w:top w:w="72" w:type="dxa"/>
              <w:left w:w="72" w:type="dxa"/>
              <w:bottom w:w="72" w:type="dxa"/>
              <w:right w:w="72" w:type="dxa"/>
            </w:tcMar>
            <w:vAlign w:val="center"/>
            <w:hideMark/>
          </w:tcPr>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REPRESENTATIVE</w:t>
            </w:r>
            <w:r w:rsidRPr="00766577">
              <w:rPr>
                <w:rFonts w:ascii="Times New Roman" w:eastAsia="Times New Roman" w:hAnsi="Times New Roman" w:cs="Times New Roman"/>
                <w:sz w:val="24"/>
                <w:szCs w:val="24"/>
              </w:rPr>
              <w:br/>
              <w:t>ROBERT A. DeLEO</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19th Suffolk District</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Chairman</w:t>
            </w:r>
            <w:r w:rsidRPr="00766577">
              <w:rPr>
                <w:rFonts w:ascii="Times New Roman" w:eastAsia="Times New Roman" w:hAnsi="Times New Roman" w:cs="Times New Roman"/>
                <w:sz w:val="24"/>
                <w:szCs w:val="24"/>
              </w:rPr>
              <w:br/>
              <w:t>House Committee on Ways &amp; Means</w:t>
            </w:r>
          </w:p>
          <w:p w:rsidR="00766577" w:rsidRPr="00766577" w:rsidRDefault="00766577" w:rsidP="00766577">
            <w:pPr>
              <w:spacing w:after="24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Contact:</w:t>
            </w:r>
            <w:r w:rsidRPr="00766577">
              <w:rPr>
                <w:rFonts w:ascii="Times New Roman" w:eastAsia="Times New Roman" w:hAnsi="Times New Roman" w:cs="Times New Roman"/>
                <w:sz w:val="24"/>
                <w:szCs w:val="24"/>
              </w:rPr>
              <w:br/>
              <w:t>Toby Morelli</w:t>
            </w:r>
            <w:r w:rsidRPr="00766577">
              <w:rPr>
                <w:rFonts w:ascii="Times New Roman" w:eastAsia="Times New Roman" w:hAnsi="Times New Roman" w:cs="Times New Roman"/>
                <w:sz w:val="24"/>
                <w:szCs w:val="24"/>
              </w:rPr>
              <w:br/>
              <w:t>617.722.2700</w:t>
            </w:r>
          </w:p>
        </w:tc>
      </w:tr>
    </w:tbl>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Tuesday, January 8, 2008-Administration and Finance Secretary Leslie A. Kirwan, Senator Steven C. Panagiotakos, (D-Lowell) chairman of the Senate Committee on Ways &amp; Means, and Representative Robert A. DeLeo (D-Winthrop), chairman of the House Committee on Ways and Means, today issued the following statement regarding the Fiscal Year 2009 consensus revenue figure.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"Today, the Executive Office for Administration and Finance and the Senate and House of Representatives reached accord on the consensus revenue figure for Fiscal Year 2009. The joint tax revenue number agreed to by the Secretary of the Executive Office for Administration and Finance and the Chairs of the House and Senate Committees on Ways and Means is $20.987 billion for Fiscal Year 2009. The figure was arrived at after the parties received testimony at the consensus revenue hearing, at which participants provided information regarding Massachusetts' economy and fiscal outlook. Following the hearing, the Secretary and budget committee chairs worked together to produce a reasonable and informed forecast for next fiscal year's revenues."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Additionally, agreement was reached on the following off-budget transfers that are mandated by law:</w:t>
      </w:r>
    </w:p>
    <w:p w:rsidR="00766577" w:rsidRPr="00766577" w:rsidRDefault="00766577" w:rsidP="0076657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$768 million for the MBTA</w:t>
      </w:r>
    </w:p>
    <w:p w:rsidR="00766577" w:rsidRPr="00766577" w:rsidRDefault="00766577" w:rsidP="0076657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$702 million for the School Building Assistance (SBA)</w:t>
      </w:r>
    </w:p>
    <w:p w:rsidR="00766577" w:rsidRPr="00766577" w:rsidRDefault="00766577" w:rsidP="0076657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$1.465 billion for the pension transfer, which represents a $66 million increase over last year's payment, but makes no changes to existing fiscal assumptions or pension funding schedule.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The secretary and chairpersons agree that $18.052 billion will be the maximum amount of tax revenue available for the General Appropriations Act (GAA) in Fiscal Year 2009 and will base their respective budget recommendations on that number.</w:t>
      </w:r>
    </w:p>
    <w:p w:rsidR="00766577" w:rsidRPr="00766577" w:rsidRDefault="00766577" w:rsidP="00766577">
      <w:pPr>
        <w:shd w:val="clear" w:color="auto" w:fill="FFFFFF"/>
        <w:spacing w:after="240" w:line="293" w:lineRule="atLeast"/>
        <w:jc w:val="center"/>
        <w:rPr>
          <w:rFonts w:ascii="Arial" w:eastAsia="Times New Roman" w:hAnsi="Arial" w:cs="Arial"/>
          <w:color w:val="222222"/>
          <w:sz w:val="20"/>
          <w:szCs w:val="20"/>
        </w:rPr>
      </w:pPr>
      <w:r w:rsidRPr="00766577">
        <w:rPr>
          <w:rFonts w:ascii="Arial" w:eastAsia="Times New Roman" w:hAnsi="Arial" w:cs="Arial"/>
          <w:color w:val="222222"/>
          <w:sz w:val="20"/>
          <w:szCs w:val="20"/>
        </w:rPr>
        <w:t>###</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PLAN TO CREATE SECRETARY OF EDUCATION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Proposal Changes Governance to Create a Seamless System from Pre-K through Higher Education</w:t>
      </w:r>
    </w:p>
    <w:tbl>
      <w:tblPr>
        <w:tblW w:w="4000" w:type="pct"/>
        <w:jc w:val="center"/>
        <w:tblBorders>
          <w:top w:val="outset" w:sz="6" w:space="0" w:color="000000"/>
          <w:left w:val="outset" w:sz="6" w:space="0" w:color="000000"/>
          <w:bottom w:val="outset" w:sz="6" w:space="0" w:color="000000"/>
          <w:right w:val="outset" w:sz="6" w:space="0" w:color="000000"/>
        </w:tblBorders>
        <w:shd w:val="clear" w:color="auto" w:fill="C0C0C0"/>
        <w:tblCellMar>
          <w:top w:w="30" w:type="dxa"/>
          <w:left w:w="30" w:type="dxa"/>
          <w:bottom w:w="30" w:type="dxa"/>
          <w:right w:w="30" w:type="dxa"/>
        </w:tblCellMar>
        <w:tblLook w:val="04A0" w:firstRow="1" w:lastRow="0" w:firstColumn="1" w:lastColumn="0" w:noHBand="0" w:noVBand="1"/>
      </w:tblPr>
      <w:tblGrid>
        <w:gridCol w:w="7603"/>
      </w:tblGrid>
      <w:tr w:rsidR="00766577" w:rsidRPr="00766577" w:rsidTr="00766577">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C0C0C0"/>
            <w:tcMar>
              <w:top w:w="72" w:type="dxa"/>
              <w:left w:w="72" w:type="dxa"/>
              <w:bottom w:w="72" w:type="dxa"/>
              <w:right w:w="72" w:type="dxa"/>
            </w:tcMar>
            <w:vAlign w:val="center"/>
            <w:hideMark/>
          </w:tcPr>
          <w:p w:rsidR="00766577" w:rsidRPr="00766577" w:rsidRDefault="00766577" w:rsidP="00766577">
            <w:pPr>
              <w:spacing w:after="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w:t>
            </w:r>
          </w:p>
        </w:tc>
      </w:tr>
    </w:tbl>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January 10, 2008 - Keeping to his vision to offer a world-class education for all children in Massachusetts, Governor Deval Patrick today will file legislation under Article 87 of the Commonwealth's Constitution to reorganize the state's education system by creating a cabinet-level secretary of education.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plan will improve policy coordination across all sectors of education: early education and care, K-12 and higher education; guiding students seamlessly from one step to the next through every level of their education and into the workforce. The Governor's proposal creates an Executive Office of Education, including a Secretary of Education who would coordinate the work of the existing boards to create a comprehensive education system.</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"There is no greater gateway to opportunity and success than a first-rate education. This reorganization, along with the work of the Readiness Project will guide us through the next phase of education reform to ensure all of our children are ready to compete in the global economy," said Governor Patrick. "A cabinet-level secretary of education will help us move forward."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reorganization under Article 87 must be voted up or down without amendment by the Legislature within 60 days.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Creates Executive Office of Education</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Headed by a Secretary of Education and containing the following departments:</w:t>
      </w:r>
    </w:p>
    <w:p w:rsidR="00766577" w:rsidRPr="00766577" w:rsidRDefault="00766577" w:rsidP="0076657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Early Education and Care (existing)</w:t>
      </w:r>
    </w:p>
    <w:p w:rsidR="00766577" w:rsidRPr="00766577" w:rsidRDefault="00766577" w:rsidP="0076657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Elementary and Secondary Education (new name for the existing Department of Education)</w:t>
      </w:r>
    </w:p>
    <w:p w:rsidR="00766577" w:rsidRPr="00766577" w:rsidRDefault="00766577" w:rsidP="0076657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Higher Education (new department that will include personnel now staffing the Board of Higher Education)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Establishes a Secretary of Education</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Provides the Secretary with the following powers:</w:t>
      </w:r>
    </w:p>
    <w:p w:rsidR="00766577" w:rsidRPr="00766577" w:rsidRDefault="00766577" w:rsidP="0076657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Approval authority over the boards' hiring of each of the three commissioners;</w:t>
      </w:r>
    </w:p>
    <w:p w:rsidR="00766577" w:rsidRPr="00766577" w:rsidRDefault="00766577" w:rsidP="0076657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 voting seat on the UMass board as well as on the three education boards;</w:t>
      </w:r>
    </w:p>
    <w:p w:rsidR="00766577" w:rsidRPr="00766577" w:rsidRDefault="00766577" w:rsidP="0076657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Approval of mission statements and 5-year master plans, both at the departmental level and, within higher education, at the institutional level;</w:t>
      </w:r>
    </w:p>
    <w:p w:rsidR="00766577" w:rsidRPr="00766577" w:rsidRDefault="00766577" w:rsidP="0076657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Approval of budget and capital outlay requests at the departmental and institutional levels.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Maintains Existing Education Boards</w:t>
      </w:r>
      <w:r w:rsidRPr="00766577">
        <w:rPr>
          <w:rFonts w:ascii="Arial" w:eastAsia="Times New Roman" w:hAnsi="Arial" w:cs="Arial"/>
          <w:color w:val="222222"/>
          <w:sz w:val="20"/>
          <w:szCs w:val="20"/>
          <w:u w:val="single"/>
        </w:rPr>
        <w:br/>
      </w:r>
      <w:r w:rsidRPr="00766577">
        <w:rPr>
          <w:rFonts w:ascii="Arial" w:eastAsia="Times New Roman" w:hAnsi="Arial" w:cs="Arial"/>
          <w:color w:val="222222"/>
          <w:sz w:val="20"/>
          <w:szCs w:val="20"/>
        </w:rPr>
        <w:t>Corresponding to each of the above departments expands the size of each board by two members and:</w:t>
      </w:r>
      <w:r w:rsidRPr="00766577">
        <w:rPr>
          <w:rFonts w:ascii="Arial" w:eastAsia="Times New Roman" w:hAnsi="Arial" w:cs="Arial"/>
          <w:color w:val="222222"/>
          <w:sz w:val="20"/>
          <w:szCs w:val="20"/>
        </w:rPr>
        <w:br/>
        <w:t> </w:t>
      </w:r>
    </w:p>
    <w:p w:rsidR="00766577" w:rsidRPr="00766577" w:rsidRDefault="00766577" w:rsidP="0076657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Installs the secretary as a voting member on each board</w:t>
      </w:r>
    </w:p>
    <w:p w:rsidR="00766577" w:rsidRPr="00766577" w:rsidRDefault="00766577" w:rsidP="0076657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Staggers the board terms so that there are a fixed number of appointments that come up each year;</w:t>
      </w:r>
    </w:p>
    <w:p w:rsidR="00766577" w:rsidRPr="00766577" w:rsidRDefault="00766577" w:rsidP="0076657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Removes the peer commissioners from each board</w:t>
      </w:r>
    </w:p>
    <w:p w:rsidR="00766577" w:rsidRPr="00766577" w:rsidRDefault="00766577" w:rsidP="0076657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Other existing powers of the boards remain unchanged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u w:val="single"/>
        </w:rPr>
        <w:t>Additional provisions</w:t>
      </w:r>
    </w:p>
    <w:p w:rsidR="00766577" w:rsidRPr="00766577" w:rsidRDefault="00766577" w:rsidP="0076657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Provides Governor with authority to appoint the chair of the UMass board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is a bold move by a bold leader who recognizes that continuous improvement in education is critical if we are going to compete in the global economy," said Dana Mohler-Faria, the Governor's Special Advisor on Education and President of Bridgewater State College.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proposal is the result of months of cooperative work between Governor Patrick and legislative leaders and I am pleased with the results. I am hopeful that the creation of an education Secretary will help better coordinate our efforts to promote greater educational achievement in the Commonwealth and encourage more cohesion and increased accountability in the system," said Speaker of the House Salvatore DiMasi. "This proposal strikes an appropriate balance between maintaining stability in our schools and positioning ourselves to meet the immediate challenges before us. I look forward to working with the Governor to pass this reorganization."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proposal by the Governor represents many months of collaboration and cooperation and sets the stage for an educational system with greater communication, coordination and accountability. Moving forward, the Governor's plan, featuring the new secretariat, affords us the opportunity to bring the Commonwealth into a new era of achievement and success," said Rep. Patricia A. Haddad, House Chair of the Joint Committee on Education.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commend the Governor on this bold and ambitious effort to coordinate the Commonwealth's public education system" said Senator Robert A. Antonioni, Senate Chair of the Joint Committee on Education. "After 15 years since the last major reform in the states education system, I believe the Commonwealth is ready for change and new ideas. This bill is a bold step in setting the stage for significant education reforms in the future."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"The Readiness Project is working to develop a long-term strategic plan for improving our education system, but that work alone is not enough. The Governor's central-governance proposal is important to ensure that we have the structure in place to act on those recommendations," said Joe Tucci, co-chair of the Readiness Project. "As we do in the business world, we need to make sure that accountability is aligned with authority: that's exactly what the Governor needs to get the job done, and that's what this proposal does."</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 ADMINISTRATION ANNOUNCES CORI REFORMS</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Initiative Aimed at Strengthening Public Safety and Creating Economic Opportunity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11, 2008 - Continuing his efforts to strengthen public safety and create economic opportunity, Governor Deval Patrick today unveiled a criminal justice initiative that would enhance employment opportunities for rehabilitated individuals with criminal records, helping to reduce recidivism rates and increasing the likelihood of successful reintegration into society.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Stressing the need to reduce recidivism by expanding employment opportunities, Governor Patrick filed legislation to reform existing Criminal Offender Record Information (CORI) policy to emphasize the importance and value to all residents of successful reintegration of ex-offenders. He also issued an Executive Order to ensure that the information in criminal records is accurate and understandable so that the best information is available to assist in the decision-making process.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"CORI was never intended to turn every offense into a life sentence," said Governor Patrick. "All but a handful of people incarcerated are eventually released, and they need to get back to work. These reforms require decision-makers to make an individual determination about whether an applicant is rehabilitated, rather than excluding ex-offenders categorically. If we want to reduce crime and help people re-integrate successfully, this is a smarter approach."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Each year, approximately 20,000 inmates return home from incarceration, while 97 percent of all inmates are eventually released from custody. Without proper guidance and support - including access to employment and housing opportunities - 49 percent of </w:t>
      </w:r>
      <w:proofErr w:type="gramStart"/>
      <w:r>
        <w:rPr>
          <w:rFonts w:ascii="Arial" w:hAnsi="Arial" w:cs="Arial"/>
          <w:color w:val="222222"/>
          <w:sz w:val="20"/>
          <w:szCs w:val="20"/>
        </w:rPr>
        <w:t>offenders</w:t>
      </w:r>
      <w:proofErr w:type="gramEnd"/>
      <w:r>
        <w:rPr>
          <w:rFonts w:ascii="Arial" w:hAnsi="Arial" w:cs="Arial"/>
          <w:color w:val="222222"/>
          <w:sz w:val="20"/>
          <w:szCs w:val="20"/>
        </w:rPr>
        <w:t xml:space="preserve"> recidivate after one year.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Incarcerating an offender costs approximately $43,000 per year. Estimates based on effective re-entry programs operating in Massachusetts suggest that the cost for the last year of incarceration and the first year of release can be cut by two-thirds with better program services. Coupled with mandatory post-release supervision, which the Governor proposed through legislation last April, CORI reform can save taxpayers millions of dollars a year, not only by reducing prison costs but by also reducing the cost of criminal behavior in the Commonwealth's communities, thereby enhancing public safety.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Provisions of the Executive Order and legislation include: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Fairer state employment practices -- The existence of a criminal record too often disqualifies rehabilitated individuals from employment even if they are qualified and competent to do the job. To improve fairness during the hiring process, the Executive Order establishes a policy that a criminal background check can only occur once an applicant has been deemed otherwise qualified for a position and the contents of a criminal record are relevant to the duties and qualifications of the job.</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"People will be examined as people," said Public Safety and Security Secretary Kevin M. Burke. "These reforms are critical to improving our re-entry efforts and reducing recidivism."</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Enhancing law enforcement access to sealed records -- In addition to expanding employment opportunities, the legislation also strengthens public safety by providing criminal justice agencies with access to all sealed records. Presently, once a criminal record is sealed, law enforcement entities are routinely denied access by the courts. In addition, Governor Patrick has ordered a study to determine the feasibility of providing a 50-state criminal record check for employees of agencies serving vulnerable populations. This would allow agencies to comprehensively determine whether or not a prospective or present employee poses a public safety threat.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Ensuring accuracy of CORI information -- To provide greater guidance and clarity to employers, the Governor's order also requires the Criminal History Systems Board (CHSB), which grants CORI access, to develop an electronic learning system for CORI users, draft regulations to require training and examination as a condition of CORI-certification and enhance auditing of CORI users.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Increasing public education of CORI rights and uses -- To further improve the system, the Executive Office of Public Safety and Security, the CHSB and the Executive Office of Labor and Workforce Development are directed to develop an educational campaign to notify the public of their legal rights with respect to criminal records and to inform employers of permissible uses of CORI. The CHSB, the Department of Housing and Community Development (DHCD), and the Department of Transitional Assistance (DTA) will review federal and state laws governing the collection and use of CORI in connection with housing decisions and recommend regulatory changes to mitigate housing placement delays.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Focusing on human services and post-release training -- The Executive Office of Health and Human Services (EOHHS) is directed to revise its hiring guidelines for human services providers and vendors while the Executive Office of Labor and Workforce Development (EOLWD) is charged with making recommendations concerning successful pre-release and post-release training programs.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"EOHHS is committed to making sure that we balance the need to give work opportunities to ex-offenders while protecting the individuals and communities served by our agencies," said Secretary JudyAnn Bigby.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"One thing we heard time and time again during the many public meetings on this issue is that employers and job seekers alike will benefit from these reforms: employers have jobs available that they cannot fill and yet many ex-offenders cannot access these employment opportunities because of the significant barriers the current system creates," said Secretary of Labor and Workforce Development Suzanne M. Bump. "These reforms will reduce those barriers and will support policies which promote education, re-entry, and job training in a tight labor market. Our economy needs the skills and talent of all our citizens."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Changing timeframes for sealing of records -- Acknowledging studies of recidivism that strongly suggest that rates consistently fall the longer an ex-offender has stayed clear of criminal activity after completing a sentence, the bill changes the timeframes and mechanisms for sealing and distributing criminal records and makes them consistent with the timeframes that exist in courtroom trials and consistent with studies concerning recidivism. Mandatory waits for rehabilitated individuals to seal criminal records would change from 15 to 10 years for felonies and 10 to 5 years for misdemeanors, but only if the individual has stayed clear of criminal activity during that period. Misdemeanor violations of restraining orders would remain in </w:t>
      </w:r>
      <w:r>
        <w:rPr>
          <w:rFonts w:ascii="Arial" w:hAnsi="Arial" w:cs="Arial"/>
          <w:color w:val="222222"/>
          <w:sz w:val="20"/>
          <w:szCs w:val="20"/>
        </w:rPr>
        <w:lastRenderedPageBreak/>
        <w:t>the 10 year category to account for the seriousness of these crimes and their relevance to employers that may serve vulnerable populations. Additionally, sex offenders would never be eligible to seal records.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Penalties for abuse of CORI information - The Governor's legislation also makes it a crime, punishable by a $5,000 fine and/or up to one year in prison, to make any knowing and unauthorized request, collection, use, dissemination, altering or sale of CORI.</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Juvenile Records -- Lastly, the administration will continue to enforce the present law concerning the dissemination of juvenile records. "We are especially concerned that young people have every opportunity to get on the right path and stay there. Massachusetts law prohibits the release of juvenile records to all but law enforcement and a select few agencies. We are going to see that that law is enforced," said Governor Patrick.</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Those agencies with access to juvenile records include the Department of Youth Services and the Department of Social Services. In addition, operators of youth camps are granted access to juvenile records to conduct background checks of all employees or volunteers prior to employment.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Many of the initiatives in the Executive Order and the legislation mirror recommendations within two Boston Foundation / Crime and Justice Institute studies. "CORI: Balancing Individual Rights and Public Access" was a study conducted in 2005. In 2007, a task force co-chaired by Elizabeth Pattullo and Robert Gittens presented "CORI: Opening Doors of Opportunity".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Governor for balancing the imperatives of public safety and justice with the needs of our economy in his executive order and bill," said Paul S. Grogan, president and CEO of the Boston Foundation. "The Governor is updating CORI policy in measured and practical ways that advance reform. In today's economy, we need all hands on deck, and must create a climate in which people with criminal records who are qualified and rehabilitated can rejoin the workforce."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NAMES TWO NEW MEMBERS OF THE STATE BOARD OF HIGHER EDUCATION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GOVERNOR PATRICK NAMES TWO NEW MEMBERS OF THE STATE BOARD OF HIGHER EDUCATION</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Monday, January, 14, 2008 - Governor Deval Patrick announced today the appointment of Nancy Harrington and C. Bernard Fulp to the state's Board of Higher Education, as he continues to put in place a dedicated team of education experts to help implement his vision to offer a world-class education for all children in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"Nancy and Bernie will each bring powerful voices and important perspectives on higher education to the Massachusetts Board of Higher Education," said Governor Patrick. "I look forward to them putting their many talents to work for the students of Massachusetts public higher education."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Nancy Harrington is the former President of Salem State College and a lifelong resident of Salem. Under Harrington's leadership, Salem State College has developed a Master of Science in Nursing and Master of Business Administration programs, each the first of its kind in the Commonwealth's state colleges. She has also served on the Board of Trustees at Salem Hospital and was appointed to the Council of State Representatives for the American Association of State Colleges and Universities (AASCU).</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 Bernard Fulp is a graduate of Harvard University's Graduate School of Business Administration. While living in Newton, Fulp was the first African American to serve as the executive vice president of private banking at the former Bank of New England. He is the chairman of the software company GoBiz Solutions, Inc. and currently is a member of the Board of Trustees of the Massachusetts Technology Leadership Council. Mr. Fulp has previously served on the Lesley University Board of Trustees, the Suffolk University School of Management Advisory Council and the Greater Boston Chamber of Commerce Small Business Committee.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"Dr. Harrington's unparalleled expertise in the area of teacher recruitment, preparation, and development is of immediate utility to the Board, and Mr. Fulp's long and distinguished career in financial services and business operations, moreover, adds a sharp focus on fiscal innovation and efficiency during lean budget cycles," said Fred Clark, chairman of the Board of Higher Education. </w:t>
      </w:r>
      <w:proofErr w:type="gramStart"/>
      <w:r w:rsidRPr="00766577">
        <w:rPr>
          <w:rFonts w:ascii="Arial" w:eastAsia="Times New Roman" w:hAnsi="Arial" w:cs="Arial"/>
          <w:color w:val="222222"/>
          <w:sz w:val="20"/>
          <w:szCs w:val="20"/>
        </w:rPr>
        <w:t>" Dr</w:t>
      </w:r>
      <w:proofErr w:type="gramEnd"/>
      <w:r w:rsidRPr="00766577">
        <w:rPr>
          <w:rFonts w:ascii="Arial" w:eastAsia="Times New Roman" w:hAnsi="Arial" w:cs="Arial"/>
          <w:color w:val="222222"/>
          <w:sz w:val="20"/>
          <w:szCs w:val="20"/>
        </w:rPr>
        <w:t>. Harrington and Mr. Fulp are replacing Mr. Aaron Spencer and Mr. Richard Taylor who served the Board of Higher education with honor, commitment and distinction."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"Nancy Harrington and Bernie Fulp bring tremendous experience and excellence in higher education to the Board," said Dana Mohler-Faria, Special Advisor on Education to Governor Patrick. "I know they will work tirelessly with other members of the board to ensure all citizens in the commonwealth have the opportunity to benefit from world-class higher education."</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P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sidRPr="00766577">
        <w:rPr>
          <w:rFonts w:ascii="Arial" w:hAnsi="Arial" w:cs="Arial"/>
          <w:color w:val="222222"/>
          <w:sz w:val="20"/>
          <w:szCs w:val="20"/>
        </w:rPr>
        <w:lastRenderedPageBreak/>
        <w:t xml:space="preserve"> </w:t>
      </w:r>
      <w:r w:rsidRPr="00766577">
        <w:rPr>
          <w:rFonts w:ascii="Tahoma" w:hAnsi="Tahoma" w:cs="Tahoma"/>
          <w:color w:val="222222"/>
          <w:sz w:val="40"/>
          <w:szCs w:val="40"/>
        </w:rPr>
        <w:t>Patrick-Murray Budget to Include $368 Million Increase in Education Aid</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FY09 plan includes record amount of school aid, significant early education expansions; follows work of Readiness Project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BOSTON-Tuesday, January 15, 2008-Governor Deval Patrick announced today that his budget for Fiscal Year 2009 will include a $368 million increase in education funding, including a record level of school aid to cities and towns and significant increases in Universal Pre-K, full day Kindergarten and Extended Learning Time programs.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"Our budget will reflect the priority our administration places on providing Massachusetts students with the top quality education opportunities they deserve," said Governor Patrick. "While the Commonwealth faces tough fiscal challenges in the year ahead, we cannot afford not to invest in strategies that work to help students excel. We are making tough choices necessary to make this targeted investment."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Administration's budget provides $3.9 billion to cities and towns through Chapter 70 state aid, a $223 million increase over FY08 that will result in additional funding for every school district in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FY09 proposal to be filed later this month will also include a $51 million expansion for high priority programs including universal pre-K, Kindergarten Expansion Grants and Extended Learning Time Grants.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Key to the Governor's plan for education reform is an extended school day that affords students the opportunity to participate in enrichment programs and allows teachers more time for planning and coordination. For the second year in a row, the Governor will propose doubling the amount of funding for Extended Learning Time grants, including $26 million total in his FY09 budget. This additional $13 million will allow over 8,900 students to participate in a lengthened school day.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line with the Governor's vision for an education system that begins before kindergarten, the FY09 budget will include a $15 million increase in funding for Universal Pre-Kindergarten, a 200 percent increase over FY08. This funding would allow for an estimated 892 new classrooms to prepare roughly 14,320 children for the school years ahead.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budget also includes $43.2 million to transition an estimated 440 half-day kindergarten programs to full day. This $8 million expansion brings the Commonwealth significantly closer to universal full-day kindergarten. Currently, there are 1,050 half-day kindergarten programs statewide.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While Massachusetts consistently ranks at the top in education nationwide, a persistent achievement gap remains. To address that shortfall, the Governor will propose investing an additional $4.5 million in chronically underperforming schools and districts. This 49 percent increase in funds will allow the Department of Education (DOE) to work with the "Commonwealth Priority Schools" to help students and teachers overcome the significant challenges they face in improving academic performance. The budget will also include an additional $2 million to help close the achievement gap through MCAS Low-Scoring </w:t>
      </w:r>
      <w:r w:rsidRPr="00766577">
        <w:rPr>
          <w:rFonts w:ascii="Arial" w:eastAsia="Times New Roman" w:hAnsi="Arial" w:cs="Arial"/>
          <w:color w:val="222222"/>
          <w:sz w:val="20"/>
          <w:szCs w:val="20"/>
        </w:rPr>
        <w:lastRenderedPageBreak/>
        <w:t>Student Support programs. This additional funding will allow DOE to expand student academic support at the elementary, middle and high school levels.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Other education initiatives in the budget include:</w:t>
      </w:r>
      <w:r w:rsidRPr="00766577">
        <w:rPr>
          <w:rFonts w:ascii="Arial" w:eastAsia="Times New Roman" w:hAnsi="Arial" w:cs="Arial"/>
          <w:color w:val="222222"/>
          <w:sz w:val="20"/>
          <w:szCs w:val="20"/>
        </w:rPr>
        <w:br/>
        <w:t> </w:t>
      </w:r>
    </w:p>
    <w:p w:rsidR="00766577" w:rsidRPr="00766577" w:rsidRDefault="00766577" w:rsidP="0076657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$2 million for dual enrollment programs that allow 2,000 high school students to take college credits while completing their high school education;</w:t>
      </w:r>
    </w:p>
    <w:p w:rsidR="00766577" w:rsidRPr="00766577" w:rsidRDefault="00766577" w:rsidP="0076657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 $1.5 million increase in the METCO program;</w:t>
      </w:r>
    </w:p>
    <w:p w:rsidR="00766577" w:rsidRPr="00766577" w:rsidRDefault="00766577" w:rsidP="0076657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$234 million for the Circuit Breaker, which partially reimburses cities and towns for Special Education residential placement; and</w:t>
      </w:r>
    </w:p>
    <w:p w:rsidR="00766577" w:rsidRPr="00766577" w:rsidRDefault="00766577" w:rsidP="0076657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$81.7 million for Charter School reimbursements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education-related items included in the Governor's FY09 budget proposal were informed by the ongoing work of the Readiness Project, a 200-member group of education, business and community leaders established by the Governor last summer to develop a comprehensive 10-year plan to reform the state's education system. That plan is expected to be completed this spring.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Yesterday, the Governor received an update from the Readiness Project, which included four areas identified by the Readiness Project Leadership Council as areas for ripe for investment in the Governor's budget. Those areas include: early education and care; expanded teaching and learning time; student progression from high school to higher education, work and society; and the quality and supply of educators and administrative leaders.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"Governor Patrick has charged the Readiness Project to focus not on those things that will bring incremental improvement but rather, on those things that will bring dramatic, widespread improvement over the next 10 years," said Dana Mohler-Faria, the Governor's Special Advisor on Education. "We need a clear plan focusing first on what students need to succeed and then on improving the fundamental, systemic levers that will facilitate that success, will ensure that the Commonwealth of Massachusetts continues to be a center of excellence in education."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entire budget will be filed later this month.</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NAMES DIRECTOR OF WESTERN MASSACHUSETTS OFFICE</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GOVERNOR PATRICK NAMES DIRECTOR OF WESTERN MASSACHUSETTS OFFICE</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Tuesday, January 15, 2008 - Governor Patrick today announced his appointment of Elizabeth Cardona as the director of the Governor's Western Massachusetts Office in Springfield.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"Elizabeth has been a leader in the Springfield public schools and she brings a great spirit of community organizing and a shared vision for the possibilities of Western Massachusetts to the job. I hope our constituents will lean on her to help bring the best of state government to bear on the region," said Governor Patrick. "I am excited about this new office, which serves as a symbol of my promise to govern the entire state, and to create a resource for the people of this treasured area of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Cardona, a Springfield resident, has been a community leader in the city for years. She has worked in the Springfield Public School system as both an education specialist for documentation compliance date, parental involvement and community relations; and as a manager of volunteer recruitment.She is a board member and regional chair for ¿OISTE? - </w:t>
      </w:r>
      <w:proofErr w:type="gramStart"/>
      <w:r w:rsidRPr="00766577">
        <w:rPr>
          <w:rFonts w:ascii="Arial" w:eastAsia="Times New Roman" w:hAnsi="Arial" w:cs="Arial"/>
          <w:color w:val="222222"/>
          <w:sz w:val="20"/>
          <w:szCs w:val="20"/>
        </w:rPr>
        <w:t>the</w:t>
      </w:r>
      <w:proofErr w:type="gramEnd"/>
      <w:r w:rsidRPr="00766577">
        <w:rPr>
          <w:rFonts w:ascii="Arial" w:eastAsia="Times New Roman" w:hAnsi="Arial" w:cs="Arial"/>
          <w:color w:val="222222"/>
          <w:sz w:val="20"/>
          <w:szCs w:val="20"/>
        </w:rPr>
        <w:t xml:space="preserve"> Massachusetts Latino political organization - and a member of the Springfield Cultural Council. Cardona is also a graduate of Springfield College.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Western Massachusetts office will be open on a full-time basis starting Jan. 15 to help address constituent concerns for the tens of thousands of people from Berkshire, Franklin, Hampden and Hampshire Counties. The office is located in the State Office Building at 436 Dwight Street in Springfield, and the phone number is: (413) 784-1200.</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Western Massachusetts office will act as a crucial link between the State House and the people we represent across the western sections of the state.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October, Governor Patrick launched the Springfield Partnership - a new collaboration between the City and the Commonwealth to augment the work of the Finance Control Board to develop a working economy that will sustain a working community. The Springfield Partnership includes state investments in public safety, education and housing to help spur economic development in the City and the region.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
    <w:p w:rsidR="000C1138" w:rsidRDefault="000C1138"/>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Patrick-Murray Administration Announces $42.5 Million for East-West Parkway on the South Shore</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Investment to yield $30 million in new state revenue, spur significant economic development in the region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January 15, 2008--The Patrick-Murray Administration today announced a commitment of $42.5 million in state assistance to construct a new east-west parkway through SouthField, an award-winning, smart-growth community on the 1,400 acre site of the former South Weymouth Naval Air Station. The construction of the parkway is vital to the redevelopment of the base into a thriving model of smart-growth development and will bring significant relief to regional traffic ills.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total amount of state financial assistance is based on projections of new state revenues to be created by the project. The project is estimated to result in $40 million in net new revenues to the state after the debt service is repaid. SouthField will serve as an economic engine for the entire region with 3,000 permanent new jobs, many in the high-paying life sciences fields, and 12,000 construction jobs.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SouthField project is a great example of the kind of smart growth projects our administration is encouraging communities to develop and I am happy the state can partner with the South Shore Tri-Town Development Corp, our partners in the Legislature and Congressman Delahunt to make this worthwhile investment," said Governor Patrick.</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road will connect Route 18 in South Weymouth to Route 3 at Exit 14 in Rockland, and the state's investment will make it possible to complete construction within the timeframe set out by the Final Environmental Impact Report and the base re-use plan. South Shore Tri-Town Development Corporation, the Local Redevelopment Authority overseeing redevelopment of the former base, will oversee construction and financial management of the project. LNR Property Corp. is the master developer.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congratulate the Governor for seeing the value of this roadway to the economic development of the South Shore," said Representative Ron Mariano (D-Quincy). "This is probably the most important announcement in the development of SouthField and I am happy to see this administration taking an active interest in moving it forward."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At completion SouthField will consist of 2,855 new residential units - of which 20 percent will be affordable or workforce housing - and two million square feet of commercial, retail, office, hotel and civic space, including a science park targeted to biotechnology manufacturing. SouthField Science Center, a progressive life science community that will underline Massachusetts' proven position as a global strategic site for pharmaceutical and biotech companies, will house 1.3 million square feet ideally-positioned to support the needs of biotech manufacturing, research and development.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"I want to commend Governor Patrick and his administration for making the redevelopment of the base a top priority," said Congressman Bill Delahunt. "The funding of the parkway is not only critical for the project, but will help us wrap up our negotiations with the Navy and secure the final approvals."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east-west parkway will compliment SouthField's already aggressive transportation management plan. SouthField's multi-modal transportation center will combine direct MBTA access with pedestrian, bicycle and shuttle bus service. Also as part of the project, MBTA parking will be expanded and roadways in the surrounding communities will see significant improvements, including current work to widen Route 18 as well as dozens of intersection improvements throughout the area.</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thank the Patrick Administration for its interest in redeveloping one of the largest available tracks of land on the South Shore," said Senator Michael W. Morrissey (D-Quincy). "This project is vital to the region's economic development and to job creation and I am pleased that we are able to move forward on the redevelopment of open space on the South Shore."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than 72 percent of the site is publicly accessible and permanently preserved open space. SouthField's 1,007-acre open space and recreation plan - which includes the SouthField Sports Complex, a lively Village Green and series of neighborhood parks, preserved open spaces and natural habitats, and a 200-acre public golf course - is unrivaled in the Northeast. With the state-of-the-art SouthField Sports Complex, designed to meet the recreational needs of the South Shore, and its natural resources open to the public for the first time in 62 years, SouthField's goal is to enhance the quality of life for people today and ensure their health and well-being well into the future.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first phase of construction has already begun at SouthField. Ground has been broken for </w:t>
      </w:r>
      <w:proofErr w:type="gramStart"/>
      <w:r>
        <w:rPr>
          <w:rFonts w:ascii="Arial" w:hAnsi="Arial" w:cs="Arial"/>
          <w:color w:val="222222"/>
          <w:sz w:val="20"/>
          <w:szCs w:val="20"/>
        </w:rPr>
        <w:t>SouthField</w:t>
      </w:r>
      <w:proofErr w:type="gramEnd"/>
      <w:r>
        <w:rPr>
          <w:rFonts w:ascii="Arial" w:hAnsi="Arial" w:cs="Arial"/>
          <w:color w:val="222222"/>
          <w:sz w:val="20"/>
          <w:szCs w:val="20"/>
        </w:rPr>
        <w:t xml:space="preserve"> Highlands, the first neighborhood of 500 homes and apartments, and infrastructure is being laid for the first 150,000 square feet of a total 1.7 million square foot business campus. Roadway construction, landscaping and utility projects are also underway</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Proposes to Close Corporate Tax Loopholes, Cut Business Taxes to Ensure Commonwealth's Global Competitiveness</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 xml:space="preserve">Legislation to generate nearly $300 million for FY09; </w:t>
      </w:r>
      <w:proofErr w:type="gramStart"/>
      <w:r>
        <w:rPr>
          <w:rFonts w:ascii="Tahoma" w:hAnsi="Tahoma" w:cs="Tahoma"/>
          <w:b w:val="0"/>
          <w:bCs w:val="0"/>
          <w:color w:val="222222"/>
          <w:sz w:val="32"/>
          <w:szCs w:val="32"/>
        </w:rPr>
        <w:t>Reduce</w:t>
      </w:r>
      <w:proofErr w:type="gramEnd"/>
      <w:r>
        <w:rPr>
          <w:rFonts w:ascii="Tahoma" w:hAnsi="Tahoma" w:cs="Tahoma"/>
          <w:b w:val="0"/>
          <w:bCs w:val="0"/>
          <w:color w:val="222222"/>
          <w:sz w:val="32"/>
          <w:szCs w:val="32"/>
        </w:rPr>
        <w:t xml:space="preserve"> business tax rate by nearly13%</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BOSTON-Thursday, January 17, 2008- To assure Massachusetts' businesses retain their competitive edge and to enhance government services that we all rely on, Governor Deval Patrick will file legislation to close unintended corporate tax loopholes and substantially reduce the tax rate on businesses, he announced today.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These significant tax reforms will generate an estimated $297 million in Fiscal Year </w:t>
      </w:r>
      <w:proofErr w:type="gramStart"/>
      <w:r>
        <w:rPr>
          <w:rFonts w:ascii="Arial" w:hAnsi="Arial" w:cs="Arial"/>
          <w:color w:val="222222"/>
          <w:sz w:val="20"/>
          <w:szCs w:val="20"/>
        </w:rPr>
        <w:t>2009,</w:t>
      </w:r>
      <w:proofErr w:type="gramEnd"/>
      <w:r>
        <w:rPr>
          <w:rFonts w:ascii="Arial" w:hAnsi="Arial" w:cs="Arial"/>
          <w:color w:val="222222"/>
          <w:sz w:val="20"/>
          <w:szCs w:val="20"/>
        </w:rPr>
        <w:t xml:space="preserve"> helping the administration close a $1.3 billion budget gap and ensuring that all businesses-especially smaller, Massachusetts-based ones-can compete in a global economy. Under the current system, small businesses are at a disadvantage, while larger corporations avoid paying their fair share. The legislation will be filed as a companion bill to the FY09 budget the administration will file January 23.</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Massachusetts tax system should be fair and equitable for all individuals and businesses," Governor Patrick said. "By both closing loopholes and reducing the business tax rate, our proposal aligns Massachusetts with our competitor states and keeps faith with the recommendations of the Tax Commission. With these measures, we can secure our competitive advantage and also make targeted investments in our future."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legislation implements the recommendations of a 15-member Study Commission on Corporate Taxation, which recommended closing two major loopholes: Combined Reporting and so-called "check the box" conformity. These unintended loopholes allow mostly large, multi-state corporations to shift their income to avoid paying Massachusetts taxes.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elimination of these loopholes will allow the administration to significantly reduce the structural budget gap and make targeted investments in the state's top priorities.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is the only state in the nation that does not have "check the box," which prevents state's from classifying themselves as corporations on federal tax returns and as another, more financially beneficial way, on state ones. Twenty-two other states have adopted combined reporting.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Also included in the Governor's legislation is a plan to cut the corporate tax rate-nominally the fourth-highest in the nation-by 13 percent over three </w:t>
      </w:r>
      <w:proofErr w:type="gramStart"/>
      <w:r>
        <w:rPr>
          <w:rFonts w:ascii="Arial" w:hAnsi="Arial" w:cs="Arial"/>
          <w:color w:val="222222"/>
          <w:sz w:val="20"/>
          <w:szCs w:val="20"/>
        </w:rPr>
        <w:t>years.</w:t>
      </w:r>
      <w:proofErr w:type="gramEnd"/>
      <w:r>
        <w:rPr>
          <w:rFonts w:ascii="Arial" w:hAnsi="Arial" w:cs="Arial"/>
          <w:color w:val="222222"/>
          <w:sz w:val="20"/>
          <w:szCs w:val="20"/>
        </w:rPr>
        <w:t xml:space="preserve"> Under the proposal, businesses would see their tax rate fall from 9.5 percent in FY09 to 8.3 percent in FY12. In its first full year of implementation (FY10), a cut in the corporate tax rate would send approximately $200 million back to business taxpayers.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The bill also prevents Internet retail agents from avoiding the hotel/motel tax on the full price of a room as charged to a consumer, and clarifies that the Earned Income Tax Credit is available only to Massachusetts residents.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Study Commission on Corporate Taxation last month recommended the changes the Governor is including in his legislation after the Governor proposed closing corporate tax loopholes last year. The full report can be viewed at</w:t>
      </w:r>
      <w:hyperlink r:id="rId8" w:history="1">
        <w:r>
          <w:rPr>
            <w:rStyle w:val="Hyperlink"/>
            <w:rFonts w:ascii="Arial" w:hAnsi="Arial" w:cs="Arial"/>
            <w:color w:val="64406B"/>
            <w:sz w:val="20"/>
            <w:szCs w:val="20"/>
          </w:rPr>
          <w:t>http://www.mass.gov/Ador/docs/dor/Publ/PDFS/Study%20Commission%20on%20Corporate%20Taxation%20-%20Final%20Report.pdf</w:t>
        </w:r>
      </w:hyperlink>
      <w:r>
        <w:rPr>
          <w:rFonts w:ascii="Arial"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PATRICK-MURRAY BUDGET TO RECOMMEND MORE THAN $100 MILLION FOR PARKS AGENCY</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says it's time to reverse past history of neglect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January 18, 2008 - Governor Deval Patrick is proposing funding of $100.6 million for the Department of Conservation and Recreation (DCR) in his budget for Fiscal Year 2009 - an increase of $7.7 million, or 8.3 percent, from FY 2008, and $16.7 million, or 20 percent, from FY 2007.</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parks, beaches, and forests are among the Commonwealth's most valuable assets, enjoyed by residents and visitors alike, but unfortunately many of these facilities have weathered under decades of neglect," said Governor Patrick. "We've been working hard over the past year to lay the foundation and get the Department of Conservation and Recreation ready to steward these resources. Now it's time to build."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budget proposal follows a year of reform and expansion at DCR, and supports continuing efforts to make targeted investments in maintenance and operations, boost accountability to the park-going public, and strengthen partnerships with volunteer groups focused on improving and maintaining state and urban park facilities.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2007, Governor Patrick named former Westfield Mayor Rick Sullivan as the Commissioner of DCR, directing the agency's management team to focus on the core mission of parks and beaches. Seasonal </w:t>
      </w:r>
      <w:proofErr w:type="gramStart"/>
      <w:r>
        <w:rPr>
          <w:rFonts w:ascii="Arial" w:hAnsi="Arial" w:cs="Arial"/>
          <w:color w:val="222222"/>
          <w:sz w:val="20"/>
          <w:szCs w:val="20"/>
        </w:rPr>
        <w:t>staff were</w:t>
      </w:r>
      <w:proofErr w:type="gramEnd"/>
      <w:r>
        <w:rPr>
          <w:rFonts w:ascii="Arial" w:hAnsi="Arial" w:cs="Arial"/>
          <w:color w:val="222222"/>
          <w:sz w:val="20"/>
          <w:szCs w:val="20"/>
        </w:rPr>
        <w:t xml:space="preserve"> hired weeks earlier than usual for spring spruce-up and summer maintenance. In May, Park Serve Day put 1,300 volunteers to work on projects in 50 DCR properties, planting 580 trees and flowers and hauling away of 48 tons of trash. Maintenance schedule for urban parks and beaches were posted on Web site for first time ever. At coastal beaches, 60 new hires will be made in FY 2008, including six or seven year-round beach managers, plus new equipment to improve maintenance.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Taken together with the beaches initiative this year, which built on the work of the Metropolitan Beaches Commission, the Governor's FY 2009 budget proposal will create more than 100 new staff positions, all devoted to improving the condition of the state's parks and beaches.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"DCR is on the move - working closely with the Legislature and delivering a better parks experience for the Commonwealth's citizens and visitors," said Secretary of Energy and Environmental Affairs Ian Bowles. "With the investment being proposed by Governor Patrick, we will be well on the way to getting the parks and beaches the public expects and deserves."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$100 million funding proposed for FY09 will support an expanded maintenance and beautification program, building on the early spring clean-up performed last year. It will also provide for new park furnishings such as picnic tables, benches, water bubblers, and flagpoles, as well as faster response to facility repair needs.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the Governor's FY09 budget proposal for DCR will: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Add 10 more Rangers at state and urban parks, in addition to the 10 being hired this year through beach improvements efforts, doubling the Rangers in state and urban parks. Currently, there are only six Rangers in state parks - just one per region - and 15 in urban parks. With DCR Rangers spread so thin, parks are vulnerable to vandalism, litter, and illegal use of off-road vehicles. More rangers mean better security and enforcement at campgrounds, pools, and other facilities, and more assistance for park visitors who need help. This initiative will increase the number of Rangers deployed in state and urban parks from 21 to 41 over two years.</w:t>
      </w:r>
      <w:r>
        <w:rPr>
          <w:rFonts w:ascii="Arial" w:hAnsi="Arial" w:cs="Arial"/>
          <w:color w:val="222222"/>
          <w:sz w:val="20"/>
          <w:szCs w:val="20"/>
        </w:rPr>
        <w:br/>
        <w:t>Put DCR staff back in visitor centers at our Heritage Parks, providing a welcoming presence and working with volunteers on educational programs and other activities.</w:t>
      </w:r>
      <w:r>
        <w:rPr>
          <w:rFonts w:ascii="Arial" w:hAnsi="Arial" w:cs="Arial"/>
          <w:color w:val="222222"/>
          <w:sz w:val="20"/>
          <w:szCs w:val="20"/>
        </w:rPr>
        <w:br/>
        <w:t>Support a new Historic Parkway Tree Program, providing better care for the more than 10,000 trees that line the parkways of metropolitan Boston, and even more that stand near beaches, ball fields, and playgrounds, replacing contracted tree services that deal with fallen limbs, etc., on call with year-round attention from two new teams of arboriculture experts.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could not be more thrilled with the confidence Governor Patrick has shown in me and the new team at DCR," said Commissioner Rick Sullivan. "We will work hard to live up to his expectations, and make the citizens of Massachusetts proud of the parks we all hold so dear."</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NOMINATES TWO EXPERIENCED FAMILY LAW PRACTIONERS TO PROBATE AND FAMILY COURT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Tuesday, January 22, 2008 - Governor Patrick announced today that he has nominated Linda S. Fidnick as an Associate Justice to the Hampshire County Division of the Probate and Family Court and Richard A. Simons to become a Probate and Family Court Associate Circuit Justice.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"Linda Fidnick possesses the legal acumen, energy and compassion to fairly and efficiently address the compellingly important legal issues currently evolving in our Probate and Family Court," Governor Patrick said. "Richard Simons is a highly respected member of the bar who will offer patience and wisdom to the families of Massachusetts seeking well-reasoned and impartial dispensation of justice."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Fidnick, 54, of Leverett, is a partner of the Amherst law firm of Burres</w:t>
      </w:r>
      <w:proofErr w:type="gramStart"/>
      <w:r w:rsidRPr="00766577">
        <w:rPr>
          <w:rFonts w:ascii="Arial" w:eastAsia="Times New Roman" w:hAnsi="Arial" w:cs="Arial"/>
          <w:color w:val="222222"/>
          <w:sz w:val="20"/>
          <w:szCs w:val="20"/>
        </w:rPr>
        <w:t>,Fidnick</w:t>
      </w:r>
      <w:proofErr w:type="gramEnd"/>
      <w:r w:rsidRPr="00766577">
        <w:rPr>
          <w:rFonts w:ascii="Arial" w:eastAsia="Times New Roman" w:hAnsi="Arial" w:cs="Arial"/>
          <w:color w:val="222222"/>
          <w:sz w:val="20"/>
          <w:szCs w:val="20"/>
        </w:rPr>
        <w:t xml:space="preserve"> &amp; Booth and an accomplished advocate and expert in the field of domestic relations. Fidnick is the immediate past President of the Massachusetts Chapter of the Association of Family and Conciliation Courts. She has contributed widely to both the statewide and regional bars, and has been recognized for her extensive pro bono service and volunteer teaching of continuing legal education. Fidnick graduated from Smith College and the University </w:t>
      </w:r>
      <w:proofErr w:type="gramStart"/>
      <w:r w:rsidRPr="00766577">
        <w:rPr>
          <w:rFonts w:ascii="Arial" w:eastAsia="Times New Roman" w:hAnsi="Arial" w:cs="Arial"/>
          <w:color w:val="222222"/>
          <w:sz w:val="20"/>
          <w:szCs w:val="20"/>
        </w:rPr>
        <w:t>of Connecticut School of</w:t>
      </w:r>
      <w:proofErr w:type="gramEnd"/>
      <w:r w:rsidRPr="00766577">
        <w:rPr>
          <w:rFonts w:ascii="Arial" w:eastAsia="Times New Roman" w:hAnsi="Arial" w:cs="Arial"/>
          <w:color w:val="222222"/>
          <w:sz w:val="20"/>
          <w:szCs w:val="20"/>
        </w:rPr>
        <w:t xml:space="preserve"> Law. She will fill the vacancy created by the retirement of Chief Justice Sean M. Dunphy in September of last year.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Simons, 48, of Pittsfield, is a partner of the Pittsfield law firm, Simons, Smith &amp; Gerrard, P.C. Simons' legal background includes an extensive domestic relations practice, as well as pro bono work representing indigent criminal defendants and service as guardian ad litem in various probate matters. He will bring to the bench considerable experience as a mediator and arbitrator in family law disputes and as a hearing member of the Board of Bar Overseers. He graduated from Union College and the Boston University School of Law. He will fill the vacancy created by the November 9th appointment of Judge Anne M. Geoffrion to the Hampden County Division of the Probate and Family Court.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TARGETED INVESTMENTS FOR A STRONGER COMMONWEALTH: THE PATRICK-MURRAY FISCAL YEAR 2009 BUDGET</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Budget plan identifies targeted savings and efficiencies, makes significant investments in Education, Local Aid, Public Safety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BOSTON-Wednesday, January 23, 2008-Governor Deval Patrick today filed the Administration's $28.165 billion state budget for fiscal year 2009, a fiscally and socially responsible plan that makes critical investments key to promoting economic growth and opportunity across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"Our team is proud of the budget we are filing today," said Governor Patrick. "It is responsibly balanced, identifies savings and efficiencies and makes targeted investments that will secure our future as a Commonwealth and allow us to compete and win on the global economic stage.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"We can afford to do what we are proposing. We can't afford not to. We have seen what the cost of inaction looks like-failing schools, broken roads, violence on street corners-and we must not settle for it any longer."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FY09 budget holds the line on </w:t>
      </w:r>
      <w:proofErr w:type="gramStart"/>
      <w:r w:rsidRPr="00766577">
        <w:rPr>
          <w:rFonts w:ascii="Arial" w:eastAsia="Times New Roman" w:hAnsi="Arial" w:cs="Arial"/>
          <w:color w:val="222222"/>
          <w:sz w:val="20"/>
          <w:szCs w:val="20"/>
        </w:rPr>
        <w:t>spending,</w:t>
      </w:r>
      <w:proofErr w:type="gramEnd"/>
      <w:r w:rsidRPr="00766577">
        <w:rPr>
          <w:rFonts w:ascii="Arial" w:eastAsia="Times New Roman" w:hAnsi="Arial" w:cs="Arial"/>
          <w:color w:val="222222"/>
          <w:sz w:val="20"/>
          <w:szCs w:val="20"/>
        </w:rPr>
        <w:t xml:space="preserve"> increasing 3.5 percent over FY08 estimated spending, keeping it in line with projected revenue growth and making the tough choices necessary to allow us to make vital investments in key programs.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Key Investments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budget for FY09 makes a series of long-overdue investments critical to the long-term future of the Commonwealth. Failing to make these investments will result in Massachusetts losing its competitive advantage, exacerbate our structural deficit and fail to keep Massachusetts ahead of the national economic trends.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 top priority of the Patrick-Murray Administration, </w:t>
      </w:r>
      <w:r w:rsidRPr="00766577">
        <w:rPr>
          <w:rFonts w:ascii="Arial" w:eastAsia="Times New Roman" w:hAnsi="Arial" w:cs="Arial"/>
          <w:b/>
          <w:bCs/>
          <w:color w:val="222222"/>
          <w:sz w:val="20"/>
          <w:szCs w:val="20"/>
        </w:rPr>
        <w:t>education</w:t>
      </w:r>
      <w:r w:rsidRPr="00766577">
        <w:rPr>
          <w:rFonts w:ascii="Arial" w:eastAsia="Times New Roman" w:hAnsi="Arial" w:cs="Arial"/>
          <w:color w:val="222222"/>
          <w:sz w:val="20"/>
          <w:szCs w:val="20"/>
        </w:rPr>
        <w:t> receives significant support in this budget, including a record $223 million increase in Chapter 70 aid that will result in an increase for every school district in Massachusetts. The budget also includes a $51 million increase for programs including:</w:t>
      </w:r>
    </w:p>
    <w:p w:rsidR="00766577" w:rsidRPr="00766577" w:rsidRDefault="00766577" w:rsidP="0076657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Universal Pre-Kindergarten ($15 million increase);</w:t>
      </w:r>
    </w:p>
    <w:p w:rsidR="00766577" w:rsidRPr="00766577" w:rsidRDefault="00766577" w:rsidP="0076657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Full-Day Kindergarten ($8 million increase);</w:t>
      </w:r>
    </w:p>
    <w:p w:rsidR="00766577" w:rsidRPr="00766577" w:rsidRDefault="00766577" w:rsidP="0076657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Extended Learning Time ($13 million increase);</w:t>
      </w:r>
    </w:p>
    <w:p w:rsidR="00766577" w:rsidRPr="00766577" w:rsidRDefault="00766577" w:rsidP="0076657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MCAS support ($2 million increase);</w:t>
      </w:r>
    </w:p>
    <w:p w:rsidR="00766577" w:rsidRPr="00766577" w:rsidRDefault="00766577" w:rsidP="00766577">
      <w:pPr>
        <w:numPr>
          <w:ilvl w:val="0"/>
          <w:numId w:val="7"/>
        </w:numPr>
        <w:shd w:val="clear" w:color="auto" w:fill="FFFFFF"/>
        <w:spacing w:before="240" w:after="240" w:line="293" w:lineRule="atLeast"/>
        <w:ind w:left="0"/>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and</w:t>
      </w:r>
      <w:proofErr w:type="gramEnd"/>
      <w:r w:rsidRPr="00766577">
        <w:rPr>
          <w:rFonts w:ascii="Arial" w:eastAsia="Times New Roman" w:hAnsi="Arial" w:cs="Arial"/>
          <w:color w:val="222222"/>
          <w:sz w:val="20"/>
          <w:szCs w:val="20"/>
        </w:rPr>
        <w:t xml:space="preserve"> reinstating dual enrollment to allow high school students to enroll in college courses ($2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Acknowledging the importance of healthy communities to the economic vitality of the entire Commonwealth, </w:t>
      </w:r>
      <w:r w:rsidRPr="00766577">
        <w:rPr>
          <w:rFonts w:ascii="Arial" w:eastAsia="Times New Roman" w:hAnsi="Arial" w:cs="Arial"/>
          <w:b/>
          <w:bCs/>
          <w:color w:val="222222"/>
          <w:sz w:val="20"/>
          <w:szCs w:val="20"/>
        </w:rPr>
        <w:t>Local</w:t>
      </w:r>
      <w:r w:rsidRPr="00766577">
        <w:rPr>
          <w:rFonts w:ascii="Arial" w:eastAsia="Times New Roman" w:hAnsi="Arial" w:cs="Arial"/>
          <w:color w:val="222222"/>
          <w:sz w:val="20"/>
          <w:szCs w:val="20"/>
        </w:rPr>
        <w:t> </w:t>
      </w:r>
      <w:r w:rsidRPr="00766577">
        <w:rPr>
          <w:rFonts w:ascii="Arial" w:eastAsia="Times New Roman" w:hAnsi="Arial" w:cs="Arial"/>
          <w:b/>
          <w:bCs/>
          <w:color w:val="222222"/>
          <w:sz w:val="20"/>
          <w:szCs w:val="20"/>
        </w:rPr>
        <w:t>Aid</w:t>
      </w:r>
      <w:r w:rsidRPr="00766577">
        <w:rPr>
          <w:rFonts w:ascii="Arial" w:eastAsia="Times New Roman" w:hAnsi="Arial" w:cs="Arial"/>
          <w:color w:val="222222"/>
          <w:sz w:val="20"/>
          <w:szCs w:val="20"/>
        </w:rPr>
        <w:t> in the Governor's budget grows by 5.12 percent, including the Chapter 70 increase and a $67 million off-budget increase for school construction through the School Building Authority for a total of $702 million. The Governor's budget also provides $935 million in lottery aid to cities and towns protecting them from an expected $124 million shortfall in Lottery aid by using revenues from casino licensing fees, expected to be $800 million in FY09. If the Governor's casino legislation passes this year, an additional $88 million from those fees would go back to cities and towns for transportation infrastructure improvements. Another $88 million in fees would be used to provide property tax relief worth $200 on average to over 420,000 households. Together these items provide an additional $176 million in much needed aid to cities and towns. The casino proposal has been filed by the Governor and is awaiting action by the Legislature.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b/>
          <w:bCs/>
          <w:color w:val="222222"/>
          <w:sz w:val="20"/>
          <w:szCs w:val="20"/>
        </w:rPr>
        <w:t>Public safety</w:t>
      </w:r>
      <w:r w:rsidRPr="00766577">
        <w:rPr>
          <w:rFonts w:ascii="Arial" w:eastAsia="Times New Roman" w:hAnsi="Arial" w:cs="Arial"/>
          <w:color w:val="222222"/>
          <w:sz w:val="20"/>
          <w:szCs w:val="20"/>
        </w:rPr>
        <w:t>is a key priority for the Patrick-Murray Administration and vital to the economy and well-being of Massachusetts residents.</w:t>
      </w:r>
      <w:proofErr w:type="gramEnd"/>
      <w:r w:rsidRPr="00766577">
        <w:rPr>
          <w:rFonts w:ascii="Arial" w:eastAsia="Times New Roman" w:hAnsi="Arial" w:cs="Arial"/>
          <w:color w:val="222222"/>
          <w:sz w:val="20"/>
          <w:szCs w:val="20"/>
        </w:rPr>
        <w:t xml:space="preserve"> The Governor includes an increase of more than $100 million in his FY09 budget to keep communities safe by adding more police officers on neighborhood streets, increasing summer work opportunities and enhancing youth violence prevention programs across the Commonwealth. The budget includes:</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$15 million for the Shannon Grant program to combat gun and gang violence ($4 million increase). This is the first time Shannon Grants have been included in a Governor's budget;</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doubled funding to hire and train 100 new community police officers ($8 million total);</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 additional $5 million for Youth Violence Prevention Grants to support services for as many as 7,660 additional young people;</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 additional $2 million for summer jobs programs that will make summer job grants available to more than 20 communities across the state that suffer from high incidences of juvenile delinquency.</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$1.5 million more to improve operations at the Chief Medical Examiner's Office as recommended by the Vance Report; and</w:t>
      </w:r>
    </w:p>
    <w:p w:rsidR="00766577" w:rsidRPr="00766577" w:rsidRDefault="00766577" w:rsidP="0076657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 $8.8 million increase for the Department of Fire Services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addition to investments in education, local aid and public safety, this budget builds on the foresight of the Legislature by making the </w:t>
      </w:r>
      <w:r w:rsidRPr="00766577">
        <w:rPr>
          <w:rFonts w:ascii="Arial" w:eastAsia="Times New Roman" w:hAnsi="Arial" w:cs="Arial"/>
          <w:b/>
          <w:bCs/>
          <w:color w:val="222222"/>
          <w:sz w:val="20"/>
          <w:szCs w:val="20"/>
        </w:rPr>
        <w:t>Bay State Competitiveness Trust</w:t>
      </w:r>
      <w:r w:rsidRPr="00766577">
        <w:rPr>
          <w:rFonts w:ascii="Arial" w:eastAsia="Times New Roman" w:hAnsi="Arial" w:cs="Arial"/>
          <w:color w:val="222222"/>
          <w:sz w:val="20"/>
          <w:szCs w:val="20"/>
        </w:rPr>
        <w:t> fund permanent and endowing it with resources to help grow the clean energy and life science sectors that bring manufacturing and research jobs to Massachusetts. The fund is capitalized with the first $100 million in year-end budget surpluses, with the first $25 million reserved for Life Sciences.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remainder of the fund would be dedicated to:</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Alternative and Clean Energy ($20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the Affordable Housing Trust Fund ($15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lastRenderedPageBreak/>
        <w:t>o</w:t>
      </w:r>
      <w:proofErr w:type="gramEnd"/>
      <w:r w:rsidRPr="00766577">
        <w:rPr>
          <w:rFonts w:ascii="Arial" w:eastAsia="Times New Roman" w:hAnsi="Arial" w:cs="Arial"/>
          <w:color w:val="222222"/>
          <w:sz w:val="20"/>
          <w:szCs w:val="20"/>
        </w:rPr>
        <w:t xml:space="preserve"> the Workforce Competitiveness Trust Fund ($15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Low-income heating and energy assistance ($15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the Cultural Facilities Fund ($7 million); and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Regional Efficiency Assistance Grant Trust Fund ($3 million)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Tough Choices - Savings, Efficiencies and Reforms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To make these essential investments while confronting a $1.3 billion structural budget shortfall caused by years of inaction and overreliance on one-time revenue sources, the Administration looked first for </w:t>
      </w:r>
      <w:r w:rsidRPr="00766577">
        <w:rPr>
          <w:rFonts w:ascii="Arial" w:eastAsia="Times New Roman" w:hAnsi="Arial" w:cs="Arial"/>
          <w:b/>
          <w:bCs/>
          <w:color w:val="222222"/>
          <w:sz w:val="20"/>
          <w:szCs w:val="20"/>
        </w:rPr>
        <w:t>savings, efficiencies and reforms.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w:t>
      </w:r>
    </w:p>
    <w:p w:rsidR="00766577" w:rsidRPr="00766577" w:rsidRDefault="00766577" w:rsidP="0076657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The budget achieves over $300 million of gross savings in the state Medicaid program (MassHealth), one of the largest areas of spending in the state budget, by paying fair and efficient rates to providers, promoting better care management for people with chronic diseases, and promoting the use of generic drugs. Health care costs consume 45 percent of the budget and are growing at unsustainable rates. The reforms to MassHealth are a first step towards controlling those costs.</w:t>
      </w:r>
    </w:p>
    <w:p w:rsidR="00766577" w:rsidRPr="00766577" w:rsidRDefault="00766577" w:rsidP="0076657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Another $51 million in savings is achieved by reforming the state employee health insurance program, rationally basing employee contributions on salary and affordability rather than date of hire. Under this proposal, employees earning less than $35,000 would contribute 15 percent; those making $35,000 to $50,000 would contribute 20 percent. All others would contribute 25 percent.</w:t>
      </w:r>
    </w:p>
    <w:p w:rsidR="00766577" w:rsidRPr="00766577" w:rsidRDefault="00766577" w:rsidP="0076657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budget holds 190 line items to zero growth in </w:t>
      </w:r>
      <w:proofErr w:type="gramStart"/>
      <w:r w:rsidRPr="00766577">
        <w:rPr>
          <w:rFonts w:ascii="Arial" w:eastAsia="Times New Roman" w:hAnsi="Arial" w:cs="Arial"/>
          <w:color w:val="222222"/>
          <w:sz w:val="20"/>
          <w:szCs w:val="20"/>
        </w:rPr>
        <w:t>spending,</w:t>
      </w:r>
      <w:proofErr w:type="gramEnd"/>
      <w:r w:rsidRPr="00766577">
        <w:rPr>
          <w:rFonts w:ascii="Arial" w:eastAsia="Times New Roman" w:hAnsi="Arial" w:cs="Arial"/>
          <w:color w:val="222222"/>
          <w:sz w:val="20"/>
          <w:szCs w:val="20"/>
        </w:rPr>
        <w:t xml:space="preserve"> requiring those programs to find creative ways to deal with increasing costs and demands.</w:t>
      </w:r>
    </w:p>
    <w:p w:rsidR="00766577" w:rsidRPr="00766577" w:rsidRDefault="00766577" w:rsidP="0076657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Another $40 million is saved by elimination of nearly 300 earmarks included in last year's budget that were inconsistent with the mission of the agency through which they were funded.</w:t>
      </w:r>
    </w:p>
    <w:p w:rsidR="00766577" w:rsidRPr="00766577" w:rsidRDefault="00766577" w:rsidP="0076657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Also included in the budget is a plan to incorporate the offices of the remaining seven county sheriffs into the state system, saving communities roughly $10 million next year and improving financial oversight of the departments.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Additional Revenue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While savings, reforms and efficiencies are at the center of a balanced budget, the Administration also sought to generate additional </w:t>
      </w:r>
      <w:r w:rsidRPr="00766577">
        <w:rPr>
          <w:rFonts w:ascii="Arial" w:eastAsia="Times New Roman" w:hAnsi="Arial" w:cs="Arial"/>
          <w:b/>
          <w:bCs/>
          <w:color w:val="222222"/>
          <w:sz w:val="20"/>
          <w:szCs w:val="20"/>
        </w:rPr>
        <w:t>revenues</w:t>
      </w:r>
      <w:r w:rsidRPr="00766577">
        <w:rPr>
          <w:rFonts w:ascii="Arial" w:eastAsia="Times New Roman" w:hAnsi="Arial" w:cs="Arial"/>
          <w:color w:val="222222"/>
          <w:sz w:val="20"/>
          <w:szCs w:val="20"/>
        </w:rPr>
        <w:t> in a responsible manner to address the shortfall and to make the proposed targeted investments.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budget generates $166 million by improving enforcement of existing tax laws, including changing the way the Department of Revenue collects existing taxes on tobacco sales to better enable DOR to target their collection and enforcement efforts. The Attorney General will also coordinate a statewide effort with </w:t>
      </w:r>
      <w:r w:rsidRPr="00766577">
        <w:rPr>
          <w:rFonts w:ascii="Arial" w:eastAsia="Times New Roman" w:hAnsi="Arial" w:cs="Arial"/>
          <w:color w:val="222222"/>
          <w:sz w:val="20"/>
          <w:szCs w:val="20"/>
        </w:rPr>
        <w:lastRenderedPageBreak/>
        <w:t>DOR and other state agencies to prevent misclassification of employees that currently results in millions of dollars in lost tax revenue and denies workers health insurance benefits they are entitled to.</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Following the recommendations of the Special Commission on Corporate Taxation, the Governor will file companion legislation to the budget that closes corporate tax loopholes and gradually reduces the business tax rate to ensure Massachusetts remains economically competitive. Closing the loopholes is expected to generate $297 million for FY09. In addition, the companion legislation will also propose reducing the state's corporate tax rate by 13 percent to ensure Massachusetts remains competitive.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more than a decade, the Commonwealth's budgets have been built on an overreliance on one-time revenues. While unable to undo this practice in one fiscal year, the Governor's budget proposes and implements a formula for the responsible and measured use of reserves to protect against harmful cuts in the event of lower-than-average revenue growth. Total one-time sources included in the budget total $370 million, versus $780 million FY2008.</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addition to targeted investments in Education, Local Aid, and Public Safety, the FY09 proposal includes: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w:t>
      </w:r>
    </w:p>
    <w:p w:rsidR="00766577" w:rsidRPr="00766577" w:rsidRDefault="00766577" w:rsidP="0076657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$15 million for MWRA water and sewer rate relief;</w:t>
      </w:r>
    </w:p>
    <w:p w:rsidR="00766577" w:rsidRPr="00766577" w:rsidRDefault="00766577" w:rsidP="0076657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 additional $10 million to reduce homelessness;</w:t>
      </w:r>
    </w:p>
    <w:p w:rsidR="00766577" w:rsidRPr="00766577" w:rsidRDefault="00766577" w:rsidP="0076657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An additional $7.7 million for state parks and beaches</w:t>
      </w:r>
    </w:p>
    <w:p w:rsidR="00766577" w:rsidRPr="00766577" w:rsidRDefault="00766577" w:rsidP="0076657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$1.5 million for small business and expedited permitting grants</w:t>
      </w:r>
    </w:p>
    <w:p w:rsidR="00766577" w:rsidRPr="00766577" w:rsidRDefault="00766577" w:rsidP="0076657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 million to establish the Office of Health Equity.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Administration's budget is transparent and user-friendly, letting the public understand what their tax dollars are funding. The gains made in the Governor's first budget (FY08) were enhanced and expanded upon in this second budget. Some initiatives include limiting the number of outside sections to only those that have a clear relationship to the budget; offering a summary of major actions taken by agency in the budget narrative; and providing considerable detail on economic and fiscal conditions behind budget decisions. The online version includes a "How To" guide for navigating the budget, links to relevant laws within the document and includes main pages that are ADA accessible. Additionally, the administration offers a Budget Tracking Tool to compare funding levels across the stages of budget.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entire FY09 budget can be viewed online at </w:t>
      </w:r>
      <w:hyperlink r:id="rId9" w:tooltip="file:///C:/Local%20Settings/jlandolfi/Local%20Settings/Temporary%20Internet%20Files/OLKE7/www.mass.gov/budget/governor" w:history="1">
        <w:r w:rsidRPr="00766577">
          <w:rPr>
            <w:rFonts w:ascii="Arial" w:eastAsia="Times New Roman" w:hAnsi="Arial" w:cs="Arial"/>
            <w:color w:val="64406B"/>
            <w:sz w:val="20"/>
            <w:szCs w:val="20"/>
            <w:u w:val="single"/>
          </w:rPr>
          <w:t>www.mass.gov/budget/governor</w:t>
        </w:r>
      </w:hyperlink>
      <w:r w:rsidRPr="00766577">
        <w:rPr>
          <w:rFonts w:ascii="Arial" w:eastAsia="Times New Roman" w:hAnsi="Arial" w:cs="Arial"/>
          <w:color w:val="222222"/>
          <w:sz w:val="20"/>
          <w:szCs w:val="20"/>
        </w:rPr>
        <w:t>.</w:t>
      </w:r>
    </w:p>
    <w:p w:rsidR="00766577" w:rsidRDefault="00766577"/>
    <w:p w:rsidR="00766577" w:rsidRDefault="00766577"/>
    <w:p w:rsidR="00766577" w:rsidRDefault="00766577"/>
    <w:p w:rsidR="00766577" w:rsidRPr="00766577" w:rsidRDefault="00766577" w:rsidP="00766577">
      <w:pPr>
        <w:spacing w:before="240" w:after="161" w:line="240" w:lineRule="auto"/>
        <w:outlineLvl w:val="0"/>
        <w:rPr>
          <w:rFonts w:ascii="Tahoma" w:eastAsia="Times New Roman" w:hAnsi="Tahoma" w:cs="Tahoma"/>
          <w:b/>
          <w:bCs/>
          <w:color w:val="222222"/>
          <w:kern w:val="36"/>
          <w:sz w:val="33"/>
          <w:szCs w:val="33"/>
          <w:shd w:val="clear" w:color="auto" w:fill="FFFFFF"/>
        </w:rPr>
      </w:pPr>
      <w:r w:rsidRPr="00766577">
        <w:rPr>
          <w:rFonts w:ascii="Tahoma" w:eastAsia="Times New Roman" w:hAnsi="Tahoma" w:cs="Tahoma"/>
          <w:b/>
          <w:bCs/>
          <w:color w:val="222222"/>
          <w:kern w:val="36"/>
          <w:sz w:val="33"/>
          <w:szCs w:val="33"/>
          <w:shd w:val="clear" w:color="auto" w:fill="FFFFFF"/>
        </w:rPr>
        <w:lastRenderedPageBreak/>
        <w:t>Governor Patrick Taps Community Leaders to Serve on Commonwealth Corps Leadership Team</w:t>
      </w:r>
    </w:p>
    <w:tbl>
      <w:tblPr>
        <w:tblW w:w="4000" w:type="pct"/>
        <w:jc w:val="center"/>
        <w:tblBorders>
          <w:top w:val="outset" w:sz="6" w:space="0" w:color="000000"/>
          <w:left w:val="outset" w:sz="6" w:space="0" w:color="000000"/>
          <w:bottom w:val="outset" w:sz="6" w:space="0" w:color="000000"/>
          <w:right w:val="outset" w:sz="6" w:space="0" w:color="000000"/>
        </w:tblBorders>
        <w:shd w:val="clear" w:color="auto" w:fill="C0C0C0"/>
        <w:tblCellMar>
          <w:top w:w="30" w:type="dxa"/>
          <w:left w:w="30" w:type="dxa"/>
          <w:bottom w:w="30" w:type="dxa"/>
          <w:right w:w="30" w:type="dxa"/>
        </w:tblCellMar>
        <w:tblLook w:val="04A0" w:firstRow="1" w:lastRow="0" w:firstColumn="1" w:lastColumn="0" w:noHBand="0" w:noVBand="1"/>
      </w:tblPr>
      <w:tblGrid>
        <w:gridCol w:w="7603"/>
      </w:tblGrid>
      <w:tr w:rsidR="00766577" w:rsidRPr="00766577" w:rsidTr="00766577">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C0C0C0"/>
            <w:tcMar>
              <w:top w:w="72" w:type="dxa"/>
              <w:left w:w="72" w:type="dxa"/>
              <w:bottom w:w="72" w:type="dxa"/>
              <w:right w:w="72" w:type="dxa"/>
            </w:tcMar>
            <w:vAlign w:val="center"/>
            <w:hideMark/>
          </w:tcPr>
          <w:p w:rsidR="00766577" w:rsidRPr="00766577" w:rsidRDefault="00766577" w:rsidP="00766577">
            <w:pPr>
              <w:spacing w:after="0" w:line="240" w:lineRule="auto"/>
              <w:rPr>
                <w:rFonts w:ascii="Times New Roman" w:eastAsia="Times New Roman" w:hAnsi="Times New Roman" w:cs="Times New Roman"/>
                <w:sz w:val="24"/>
                <w:szCs w:val="24"/>
              </w:rPr>
            </w:pPr>
            <w:r w:rsidRPr="00766577">
              <w:rPr>
                <w:rFonts w:ascii="Times New Roman" w:eastAsia="Times New Roman" w:hAnsi="Times New Roman" w:cs="Times New Roman"/>
                <w:sz w:val="24"/>
                <w:szCs w:val="24"/>
              </w:rPr>
              <w:t>.</w:t>
            </w:r>
          </w:p>
        </w:tc>
      </w:tr>
    </w:tbl>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BOSTON- Thursday, January 24, 2008 - Governor Deval Patrick today appointed 10 residents to the Commonwealth Service Corps Board, bringing extensive leadership and community service experience to the board that will oversee the Governor's statewide volunteer effort.</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The Governor inducted members of the leadership team during a State House ceremony before delivering his first State of the Commonwealth address.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"I am so proud to have this extremely talented group of individuals lead the Commonwealth Corps program," said Governor Patrick. "The wealth of experience and leadership skills they bring will help us implement a program that attracts individuals to service and helps generate a real difference in communities across Massachusetts. We have a long history of service in the Commonwealth and I pleased that the Commonwealth Corps has become the next chapter in that history."</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Governor Patrick created the Commonwealth Corps as his first initiative when he took office last year. The Corps' mission is to engage Massachusetts residents of all ages and backgrounds in direct service to rebuild communities through mentoring underprivileged children, assisting the elderly, cleaning up parks and beaches and other activities. Members will also recruit and organize additional volunteers with the hopes of expanding membership to 1,000 volunteers.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The Corps will consist of members from diverse backgrounds who are 18 years or older, from high school-age students, to mid-career workers to retirees. Corps members will serve in a part-time or full-time capacity and will dedicate at least one year of service to a nonprofit organization, civic initiative, or public entity, providing direct service to people or communities in need.</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The following were appointed by Governor Patrick today to lead the program:</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Ron Ancrum, President of the Associated Grant Makers - Ron Ancrum is the President of the Associated Grant Makers, an organization dedicated to supporting the practice and expansion of effective philanthropic giving. Most recently, Ancrum was director of client services and senior consultant at Third Sector New England, a management support organization to non-profit foundation and volunteer organizations. Ancrum has held various leadership and management positions, including interim President of Roxbury Community College and interim manager at Freedom House. In addition to bringing a wide network of non-profit organizations and philanthropic institutions, Ancrum will provide the board with expertise in crafting and reading grants.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lastRenderedPageBreak/>
        <w:t xml:space="preserve">Robert Ansin, Founder and President of MASSINNOVATION LLC - Rob Ansin founded MASSINNOVATION LLC, a smart-growth real estate development and investment firm, created with Ansin's notion to pioneer a new concept in mixed-use residential and lifestyle centers that embody sustainable development principles. Among the numerous boards and commissions he dedicates his time </w:t>
      </w:r>
      <w:proofErr w:type="gramStart"/>
      <w:r w:rsidRPr="00766577">
        <w:rPr>
          <w:rFonts w:ascii="Arial" w:eastAsia="Times New Roman" w:hAnsi="Arial" w:cs="Arial"/>
          <w:b/>
          <w:bCs/>
          <w:color w:val="222222"/>
          <w:sz w:val="20"/>
          <w:szCs w:val="20"/>
          <w:shd w:val="clear" w:color="auto" w:fill="FFFFFF"/>
        </w:rPr>
        <w:t>to,</w:t>
      </w:r>
      <w:proofErr w:type="gramEnd"/>
      <w:r w:rsidRPr="00766577">
        <w:rPr>
          <w:rFonts w:ascii="Arial" w:eastAsia="Times New Roman" w:hAnsi="Arial" w:cs="Arial"/>
          <w:b/>
          <w:bCs/>
          <w:color w:val="222222"/>
          <w:sz w:val="20"/>
          <w:szCs w:val="20"/>
          <w:shd w:val="clear" w:color="auto" w:fill="FFFFFF"/>
        </w:rPr>
        <w:t xml:space="preserve"> Ansin currently chairs Lawrence-based Notre Dame High School's Community Campaign and sits on the Essex National Heritage Commission and the board of the Lawrence Boys and Girls Club.</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Maureen Curley, President and CEO of Workforce Strategies - Maureen Curley heads Workforce Strategies, a consulting firm specializing in volunteer resource management and workforce recruitment and development. Additionally, she works for Campus Compact, a national coalition dedicated to promoting civic engagement in higher education. Curley has also served as the Executive Director of the Massachusetts Service Alliance, the non-profit state agency dedicated to creating, promoting and supporting volunteer opportunities throughout the state. Prior to her current work, Curley was a consultant for clients including Temple University's Center for Intergenerational Learning and the AARP. Curley also helped craft the Commonwealth Corps legislation.</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Lucas Guerra, Founder of ARGUS - Lucas Guerra is the Founder, Principal and Creative Director for ARGUS, the only Latino full service advertising agency in Boston. Guerra has extensive experience in multicultural marketing and advertising and is recognized for his leadership and community involvement. Before founding ARGUS, Guerra launched the graphic design firm Connexus, focused on serving the needs of publishers of architecture-related publications. Guerra serves on several non profit boards and is a founding member of OISTE, the Massachusetts Latino Political Organization.</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Waleska Lugo-DeJesus, Development and Special Events Coordinator for the YMCA of Greater Springfield -Waleska Lugo-Dejesus is the membership director of the YMCA of Greater Springfield. This historic institution has provided critical services for over 150 years to the Pioneer Valley community. Waleska is also on the Board of Partners for Healthier Communities.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xml:space="preserve">Mary Jane Powell, Co-Founder and Treasurer of Powell Corporation - MJ Powell is a long-time political activist and member of the Massachusetts Democratic Party, serving as its treasurer. She is especially committed to electing women to political office and is active in her community. MJ was a co-founder and Treasurer of Powell Corporation, a specialty nonwoven manufacturing company in Haverhill. She has served as a member of the U.S. Small Business Administration and the Massachusetts Advisory Council, and was the Massachusetts co-chair for the White House </w:t>
      </w:r>
      <w:r w:rsidRPr="00766577">
        <w:rPr>
          <w:rFonts w:ascii="Arial" w:eastAsia="Times New Roman" w:hAnsi="Arial" w:cs="Arial"/>
          <w:b/>
          <w:bCs/>
          <w:color w:val="222222"/>
          <w:sz w:val="20"/>
          <w:szCs w:val="20"/>
          <w:shd w:val="clear" w:color="auto" w:fill="FFFFFF"/>
        </w:rPr>
        <w:lastRenderedPageBreak/>
        <w:t>Conference on Small Business. Powell recently received the Eleanor Roosevelt 2007 Award from the Massachusetts Democratic Party and the Agenda Latina "Maria Garcia Liriano 2007 Award."</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David Roach, Principal of Nativity School of Worcester - David Roach is a life-long educator, currently heading the Nativity School of Worcester, a tuition-free, independent middle school designed for inner city youth. Before joining the Nativity School, Roach worked as a superintendent, leading the Millbury Public Schools for more than a decade and the Tantasqua Regional School District for five years before that. He is a strong advocate for service-learning, having initiated a nationally-recognized service-learning program in both districts and having served on the Advisory Committee on Service Learning to the state Board of Education. Additionally, Roach was engaged in crafting the legislation establishing the Commonwealth Corps.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Madhue Shridar, President of the Ajshaya Patra Foundation USA - Madhue Shridar currently leads the Ajshaya Patra Foundation, a leading non-profit organization providing mid day meals to underserved students in government schools in India. Shridar is well known for her former role as President of the League of Women Voters of Massachusetts, where she led 59 local chapters throughout the Commonwealth to encourage informed and active participation of citizens in government and to influence public policy through education and advocacy. While with the League, Shridar prepared the historic Massachusetts Voters' Bill of Rights to ensure voters clearly understand their voting rights and launched several initiatives to empower young voters and future leaders.</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Tim Sullivan, AFL-CIO - Tim Sullivan is the Legislative and Communications Director for the Massachusetts AFL-CIO, the youngest director in the 50-year history of the merged state AFL-CIO. Sullivan has an extensive background in community organizing, having served as the union's public affairs coordinator for nearly three years and working as a regional field director and staffer for several campaigns. Sullivan also brings business experience to the board, having worked as manager for the CIGNA Corp. Human Resources and Operations Leadership Development Program. Sullivan will serve as the designated seat for the AFL-CIO.</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xml:space="preserve">Meg Vaillancourt, Executive Director of the Red Sox Foundation - Meg Vaillancourt is the Senior Vice President for Corporate Relations with the Boston Red Sox and Executive Director of the Red Sox Foundation, the world championship team's charity. Since 2004, Vaillancourt has worked together with Red Sox leadership, business partners, players and their wives, managers and coaches, staff and fans to support a variety of non-profit organizations serving children throughout New England. The Foundation provides support to over 800 non-profit groups, and in </w:t>
      </w:r>
      <w:r w:rsidRPr="00766577">
        <w:rPr>
          <w:rFonts w:ascii="Arial" w:eastAsia="Times New Roman" w:hAnsi="Arial" w:cs="Arial"/>
          <w:b/>
          <w:bCs/>
          <w:color w:val="222222"/>
          <w:sz w:val="20"/>
          <w:szCs w:val="20"/>
          <w:shd w:val="clear" w:color="auto" w:fill="FFFFFF"/>
        </w:rPr>
        <w:lastRenderedPageBreak/>
        <w:t>just four years has become the largest team foundation in New England and in all of Major League Baseball. A former </w:t>
      </w:r>
      <w:r w:rsidRPr="00766577">
        <w:rPr>
          <w:rFonts w:ascii="Arial" w:eastAsia="Times New Roman" w:hAnsi="Arial" w:cs="Arial"/>
          <w:b/>
          <w:bCs/>
          <w:i/>
          <w:iCs/>
          <w:color w:val="222222"/>
          <w:sz w:val="20"/>
          <w:szCs w:val="20"/>
          <w:shd w:val="clear" w:color="auto" w:fill="FFFFFF"/>
        </w:rPr>
        <w:t>Boston Globe</w:t>
      </w:r>
      <w:r w:rsidRPr="00766577">
        <w:rPr>
          <w:rFonts w:ascii="Arial" w:eastAsia="Times New Roman" w:hAnsi="Arial" w:cs="Arial"/>
          <w:b/>
          <w:bCs/>
          <w:color w:val="222222"/>
          <w:sz w:val="20"/>
          <w:szCs w:val="20"/>
          <w:shd w:val="clear" w:color="auto" w:fill="FFFFFF"/>
        </w:rPr>
        <w:t> and television news reporter, Vaillancourt has dedicated herself to service, working for the New England Patriots and the Kraft Group before joining the Red Sox. As Vice President for Corporate and Community Affairs, she worked to support the many philanthropic activities of the Kraft family, including the Patriots Charitable Foundation. Vaillancourt brings energy and years of service experience to the Commonwealth Corps board.</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 </w:t>
      </w:r>
    </w:p>
    <w:p w:rsidR="00766577" w:rsidRPr="00766577" w:rsidRDefault="00766577" w:rsidP="00766577">
      <w:pPr>
        <w:spacing w:after="240" w:line="293" w:lineRule="atLeast"/>
        <w:rPr>
          <w:rFonts w:ascii="Arial" w:eastAsia="Times New Roman" w:hAnsi="Arial" w:cs="Arial"/>
          <w:b/>
          <w:bCs/>
          <w:color w:val="222222"/>
          <w:sz w:val="20"/>
          <w:szCs w:val="20"/>
          <w:shd w:val="clear" w:color="auto" w:fill="FFFFFF"/>
        </w:rPr>
      </w:pPr>
      <w:r w:rsidRPr="00766577">
        <w:rPr>
          <w:rFonts w:ascii="Arial" w:eastAsia="Times New Roman" w:hAnsi="Arial" w:cs="Arial"/>
          <w:b/>
          <w:bCs/>
          <w:color w:val="222222"/>
          <w:sz w:val="20"/>
          <w:szCs w:val="20"/>
          <w:shd w:val="clear" w:color="auto" w:fill="FFFFFF"/>
        </w:rPr>
        <w:t>Lisa Wong, Mayor of Fitchburg - Lisa Wong is currently serving her first term as the Mayor of Fitchburg, a city of 40,000 residents. As mayor, she oversees a $95 million budget and 1,200 municipal employees. Before she was elected, Wong was the executive director of the Women's Institute for Housing and Economic Development and worked for the Fitchburg Redevelopment Authority for five years prior to that. After graduating from Boston University, Wong's work took her around the world, including human rights work in Australia and a semester teaching global economics at the University of Wyoming. Wong will serve as the designated seat for the Mass Municipal Association.</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LIEUTENANT GOVERNOR MURRAY ANNOUNCES WiFi SERVICES ON COMMUTER RAIL TRAINS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Test Program Begins on Worcester/Framingham Line</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Sunday, January 27, 2008 - Lieutenant Governor Murray today announced the MBTA is ready to launch an innovative pilot program that will make free WiFi services available to thousands of riders on the Worcester/Framingham Commuter Rail Line.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WiFi Commuter Rail Connect test program will allow MBTA customers with laptop computers, cellular phones, PDAs, or other WiFi enabled devices to access the Internet during their commutes to and from South Station.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is an important first step in our commitment to improve commuter services throughout the Commonwealth," said Lieutenant Governor Murray. "I commend the MBTA and General Manager Grabauskas on their efforts to get this pilot program up and running."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Lieutenant Governor started working with the MBTA on this initiative when he was still the Mayor of Worcester, advocating that WiFi service will help improve the connectivity and productivity of the workforce throughout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Under the Worcester/Framingham Line pilot program, which is set to begin in the middle of the week, each inbound and outbound Commuter Rail train will have at least one passenger coach on which a wireless router has been installed. Signs will be posted on more than 40 coaches indicating they are WiFi ready.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Other Commuter Rail Lines may also have WiFi access from time to time, as the MBTA may move coaches from one line to another to meet service demands. All 41 weekday trains on the Worcester/Framingham Line will always have at least one WiFi ready coach.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"One of the first programs of this type on a United States commuter rail system, this service will provide our customers with the opportunity to get the most out of their time spent commuting," said MBTA General Manager Daniel A. Grabauskas. "During this test phase, feedback from our riders will be solicited to help us maximize the technology's benefits, and then expand the program to other parts of the 13-line Commuter Rail system."</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Forty-five miles in length, the Worcester/Framingham Commuter Rail Line travels through 10 communities and serves 17 stations. Its trains carry more than 18,000 passengers on a typical weekday. More information on this program can be found at www.mbta.com.</w:t>
      </w:r>
    </w:p>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LIEUTENANT GOVERNOR MURRAY ANNOUNCES WiFi SERVICES ON COMMUTER RAIL TRAINS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Test Program Begins on Worcester/Framingham Line</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Sunday, January 27, 2008 - Lieutenant Governor Murray today announced the MBTA is ready to launch an innovative pilot program that will make free WiFi services available to thousands of riders on the Worcester/Framingham Commuter Rail Line.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WiFi Commuter Rail Connect test program will allow MBTA customers with laptop computers, cellular phones, PDAs, or other WiFi enabled devices to access the Internet during their commutes to and from South Station.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is an important first step in our commitment to improve commuter services throughout the Commonwealth," said Lieutenant Governor Murray. "I commend the MBTA and General Manager Grabauskas on their efforts to get this pilot program up and running."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Lieutenant Governor started working with the MBTA on this initiative when he was still the Mayor of Worcester, advocating that WiFi service will help improve the connectivity and productivity of the workforce throughout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Under the Worcester/Framingham Line pilot program, which is set to begin in the middle of the week, each inbound and outbound Commuter Rail train will have at least one passenger coach on which a wireless router has been installed. Signs will be posted on more than 40 coaches indicating they are WiFi ready.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Other Commuter Rail Lines may also have WiFi access from time to time, as the MBTA may move coaches from one line to another to meet service demands. All 41 weekday trains on the Worcester/Framingham Line will always have at least one WiFi ready coach.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"One of the first programs of this type on a United States commuter rail system, this service will provide our customers with the opportunity to get the most out of their time spent commuting," said MBTA General Manager Daniel A. Grabauskas. "During this test phase, feedback from our riders will be solicited to help us maximize the technology's benefits, and then expand the program to other parts of the 13-line Commuter Rail system."</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Forty-five miles in length, the Worcester/Framingham Commuter Rail Line travels through 10 communities and serves 17 stations. Its trains carry more than 18,000 passengers on a typical weekday. More information on this program can be found at www.mbta.com.</w:t>
      </w:r>
    </w:p>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PATRICK-MURRAY ADMINITRATION FILES LAND SURPLUS REFORM BILL</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Proposal Would Expedite State Surplus Property Rules Based on Smart Growth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BOSTON-Wednesday, January 30, 2008 - The Patrick-Murray Administration today filed a bill recommending a new and faster process for disposing of surplus state property based on smart growth land use policies.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proposal benefits both the Commonwealth and municipalities by moving unused state land into productive use more quickly, while directing a portion of proceeds to cities and towns," said Lieutenant Governor Tim Murray, who chaired the working group that developed the proposal. "This is one more thing we are doing to make government more efficient and effective."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bill provides for properties no longer needed for state purposes to be used for municipal purposes, or for economic development, affordable housing, and other uses. It creates a coherent process that will benefit not only the communities in which the properties are located but also the Commonwealth as a whole. Other provisions in the bill include: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Creates a Surplus Land Coordination Committee to provide recommendations to the Division of Capital Asset Management and Maintenance regarding the disposition of surplus state properties.</w:t>
      </w:r>
      <w:proofErr w:type="gramEnd"/>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Gives municipalities a right of first refusal to acquire surplus state properties for municipal use, and at a discounted price, early in the disposition process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Gives municipalities that do not exercise the right of first refusal the opportunity to provide input on potential reuses of the properties early in the disposition process, before any smart growth study is undertaken.</w:t>
      </w:r>
      <w:proofErr w:type="gramEnd"/>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Requires a smart growth study be prepared by the regional planning agency for any property more than 2 acres in size.</w:t>
      </w:r>
      <w:proofErr w:type="gramEnd"/>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Allocates 15 percent of the net cash proceeds from the disposition of surplus property to the municipality where the property is located, or 25 percent if the municipality has adopted for the property either an approved smart growth zoning district under chapter 40R or an approved priority development site under chapter 43D (unless the municipality acquired the property).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Allocates 50 percent of the remaining net cash proceeds to the Smart Growth Fund.</w:t>
      </w:r>
      <w:proofErr w:type="gramEnd"/>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Allocates the balance to a new Capital Projects Fund, and provides that the Fund shall be expended, subject to appropriation, to meet the capital improvement needs of the Commonwealth.</w:t>
      </w:r>
    </w:p>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PATRICK-MURRAY ADMINISTRATION AND ATTORNEY GENERAL COAKLEY TO ENSURE VETERANS RECEIVE BENEFITS THEY DESERVE</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Letters sent to all MA cities and towns reminding them of their obligations to advise veterans of their rights and benefits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January 30, 2008 - Continuing the Commonwealth's commitment to providing some of the most comprehensive veterans' benefits in the country, Lieutenant Governor Tim Murray, Secretary of Veterans' Services Thomas Kelley and Attorney General Martha Coakley are reminding municipal leaders of their obligations to veterans in their communities.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 letter sent to municipal leaders, the Administration and Attorney General Coakley are notifying cities and towns of the obligations they have under Chapter 115 of the Massachusetts General Laws to appoint a Veterans' Service Officer (VSO).</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full-time VSO, whose duties include locating veterans, advising them of their rights and benefits, and helping them apply for and receive state and federal benefits, is required in cities and towns with populations over 12,000; towns with populations under 12,000 may employ a part-time VSO.</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our nation at war, we must do all we can to thank and support these brave men and women when they return home," said Lieutenant Governor Murray. "Since the Civil War, Massachusetts has had a long history of supporting our veterans. This begins in our cities and towns with the local Veterans' Service Officer."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Regardless of full or part-time status, VSOs are the primary contact for veterans and their families with questions about benefits such as housing, fuel assistance, employment and vocational opportunities, medical care, education, and burial expenses. They are also responsible for pro-actively and regularly seeking out veterans to advise them of a11 benefits to which they are entitled, and posting and holding regular office hours.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provides some of the most comprehensive veterans' benefits in the country in areas such as housing, fuel assistance, employment and vocational opportunities, medical care, and education," said Attorney General Coakley. "We are grateful to the men and women who have made tremendous sacrifices to serve our country and want to ensure that veterans and their families receive the benefits and assistance to which they are entitled when they return home."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"Massachusetts is known nationwide as a leader for the care and support we provide to our veterans. A critical component of that effort is the Veterans' Service Officer representing every city or town who acts as the primary point of contact for veterans in that community," said Thomas G. Kelley, Secretary of Veterans' Services. "We appreciate the hard work and dedication that these veteran service officers bring to their posts and we strongly encourage all of our local governments to support them and ensure that </w:t>
      </w:r>
      <w:r>
        <w:rPr>
          <w:rFonts w:ascii="Arial" w:hAnsi="Arial" w:cs="Arial"/>
          <w:color w:val="222222"/>
          <w:sz w:val="20"/>
          <w:szCs w:val="20"/>
        </w:rPr>
        <w:lastRenderedPageBreak/>
        <w:t>their municipality is in compliance with all of the laws and regulations of the Commonwealth regarding our veterans."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Commonwealth is asking Mayors, City and Town Managers, and Selectmen to ensure that their city or town is in full compliance with Chapter 115 and to provide the Massachusetts Department of Veterans' Services (DVS) with the name of their VSO by March 1, 2008. The DVS is available to assist with compliance issues in this area. For any questions about bringing your city or town into compliance, please contact the DVS at 617-210-5480.</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Signs Bill Preventing Salem School Layoffs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Legislation gives Salem the ability to take final step in closing budget gap</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BOSTON-Thursday, January 31, 2008-Governor Deval Patrick today signed legislation that will prevent the city of Salem from laying off dozens of school employees midway through the school year.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bill filed by the Governor earlier this week grants the city the ability to close a budget gap discovered last fall after the departure of the school business manager. It allows the city to borrow up to $1 million or spread the deficit over seven years. Under current law, municipalities are prohibited from borrowing for operating expenditures or a known operating deficit.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proud to sign this legislation today, and I thank the Legislature for its swift action," said Governor Patrick. "The officials and residents of the city of Salem have done a fantastic job in the face of a very difficult challenge. They are a model for other communities grappling with tough fiscal circumstances, proving that through engagement, creative thinking, and partnership, municipalities can overcome these kinds of obstacles."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Since discovering a $4.7 million budget deficit, city officials and residents have worked together to find ways to close the gap in ways that would minimize the impact on students and teachers. Officials found about $3.5 million through a combination of cuts, layoffs and new revenues, and are in the middle of a highly successful campaign to raise private money, collecting $300,000 so far, which has prevented the layoff of 14 teachers.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"These last few weeks have been difficult for all of us who care about delivering quality public education," said Senator Frederick E. Berry. "I am grateful that Governor Patrick and his team recognized an opportunity to return the focus to education. This bill will ease the impact of the fate Salem was dealt. I also want to thank Senate President Murray, Speaker DiMasi and both legislative bodies for their swift action on behalf of Salem."</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"Public education is the bedrock of every community. I want to thank Governor Patrick, Speaker DiMasi, Minority Leader Jones and Senator Berry for all their help in enacting this bill so quickly," said Representative John Keenan, whose two children attend the Salem public schools.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bill also supports Mayor Driscoll's plan to consolidate the administrative functions, including the finances, between the City and the schools.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thank the Patrick administration and the Legislature for acting quickly to pass this legislation," said Mayor Kim Driscoll. "The budget shortfall brought this community together in a manner that I never imagined possible. We still have checks coming in on a daily basis and just about everyone is thinking of ways they can help - from raffling off patriot game tickets to band concerts and t-shirt sales. The local dollars generated, combined with the funding made possible by the state, will certainly aid in retaining jobs."</w:t>
      </w: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 ADMINISTRATION SUBMITS RESPONSE TO MASHPEE WAMPANOAG TRIBE LAND-IN-TRUST APPLICATION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Commonwealth Opposes Application Due to Lack of Specific Information on Safeguards and Protections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Wednesday, February 6, 2008 - The Patrick Administration has submitted a response to the federal government opposing the Mashpee Wampanoag Tribe's request to place more than 500 acres of land in Middleborough into trust for the purpose of operating a tribal casino.</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a letter to the Bureau of Indian Affairs (BIA), the Administration cites concerns that the Tribe's land-in-trust application fails to provide the BIA with the criteria required under its regulations and does not include important safeguards around environmental protection, zoning, transportation, labor, public safety, public health, and consumer protection. The BIA asked the Commonwealth to submit a response by February 6, 2008.</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response is consistent with Governor Deval Patrick's proposal for three commercial resort casinos, which has built in extensive safeguards and protections to account for public health, public safety, environmental, and other concerns. A tribal casino authorized through the land-in-trust process does not guarantee these safeguards or strict oversight of gaming activities.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"Because the placement of lands in trust may exempt certain activities on those lands from state and local laws, there are significant jurisdictional concerns at the state level which, unless resolved, should preclude the BIA from recommending approval of the Tribe's proposed acquisition," the letter states. "Those concerns include environmental issues relating to potential adverse impacts on wildlife and natural resources; zoning and land use concerns; transportation issues relating to increased traffic volume and the feasibility of proposed improvements; labor and employment issues relating to wage and benefit protections and the health and safety of employees; public safety, public health, and consumer protection concerns."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Tribe will have the opportunity to respond to the BIA and attempt to address the Commonwealth's concerns.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a copy of the Commonwealth's response, go to: </w:t>
      </w:r>
      <w:hyperlink r:id="rId10" w:history="1">
        <w:r w:rsidRPr="00766577">
          <w:rPr>
            <w:rFonts w:ascii="Arial" w:eastAsia="Times New Roman" w:hAnsi="Arial" w:cs="Arial"/>
            <w:color w:val="64406B"/>
            <w:sz w:val="20"/>
            <w:szCs w:val="20"/>
            <w:u w:val="single"/>
          </w:rPr>
          <w:t>www.mass.gov/governor/resortcasinos</w:t>
        </w:r>
      </w:hyperlink>
      <w:r w:rsidRPr="00766577">
        <w:rPr>
          <w:rFonts w:ascii="Arial" w:eastAsia="Times New Roman"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 ESTABLISHES ABRAHAM LINCOLN BICENTENNIAL COMMISSION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Renowned Lincoln Scholars Doris Kearns Goodwin and David Herbert Donald to Lead State Effort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February 11, 2008 -- Boston, MA - Governor Deval Patrick today signed an executive order establishing a special state commission to plan and organize tributes leading up to the 200th birthday of Abraham Lincoln on February 12, 2009. Nationally recognized Lincoln scholars - and Massachusetts residents - Doris Kearns Goodwin and David Herbert Donald have agreed be the Chair and Vice-chair, respectively, of the Abraham Lincoln Bicentennial Commission. In addition to planning tributes, the Commission will also serve to educate the people of Massachusetts about Lincoln's achievements and leadership.</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Governor Patrick's order states, "President Lincoln's courage and leadership were essential to ending one of the most significant conflicts in the country's history, the Civil War, and affirmed the principle outlined in the Declaration of Independence that all persons are created equal."</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Massachusetts shares a number of connections with President Lincoln. Lincoln's ancestor Samuel Lincoln first settled in Hingham, Massachusetts in 1637. Lincoln himself visited a number of Massachusetts communities in 1848 while on a speaking tour including Boston, New Bedford, Worcester, Taunton and Lowell. In addition, Massachusetts is home to some of the world's preeminent scholars and experts on the life and times of Abraham Lincoln as well as many collections, both public and private, of Lincoln memorabilia.</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2000, the Abraham Lincoln Bicentennial Commission (ALBC) was established at the federal level "to commemorate the 200th birthday of Abraham Lincoln, emphasize the contribution of his thoughts, ideals to America and the world, and serve as a catalyst for strengthening freedom, democracy and equal opportunity for all." Since the creation of the national ALBC, several states across the country have followed suit either by legislation or an executive order, establishing a state ALBC. The Massachusetts ALBC will coordinate its efforts with its federal counterpart.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Ms. Goodwin of Concord is a Pulitzer Prize-winning historian and is the author of numerous books on American politics and history. Her most recent book is the bestseller Team of Rivals: The Political Genius of Abraham Lincoln which was awarded the 2005 Lincoln Prize for best book on the Civil War. Mr. Donald is a multiple-Pulitzer Prize-winning author and historian and is the Charles Warren Professor of American History and Professor of American Civilization Emeritus at Harvard University. A resident of Lincoln, Massachusetts, he is the author of the highly acclaimed biography Lincoln which was awarded the Lincoln Prize in 1996.</w:t>
      </w:r>
    </w:p>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APPOINTS NEW MEMBER TO MASSACHUSETTS PORT AUTHORITY</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GOVERNOR PATRICK APPOINTS NEW MEMBER TO MASSACHUSETTS PORT AUTHORITY</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Monday, February 11, 2008 - Governor Deval Patrick today announced that he has appointed James A. Aloisi Jr., to the Massachusetts Port Authority Board.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"James brings a tremendous amount of energy and talent to the Massport board," said Governor Patrick. "His presence will add an invaluable perspective to board deliberations."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Aloisi, a transportation law expert at Goulston and Storrs and a longtime Massachusetts public servant, brings 30 years of dedicated public service and experience to Massport. Aloisi was an Assistant Attorney General for five years, he then served as Chief Legal Counsel to the Massachusetts Department of Revenue, Assistant Secretary of the Executive Office of Transportation and Construction, and he served as General Counsel to the Massachusetts Turnpike Authority until 1996.</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Massport produces more than $8 billion for the region's economy every year and employs more than 20,000 people.</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$4 MILLION FOR LIFE SCIENCES INITIATIVE AT UMASS LOWELL</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Capital Bond Funding will Help Spur Economic Development in Region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February 13, 2008 - Governor Patrick today announced the University of Massachusetts Lowell will receive $4 million to help spur growth of the life sciences industry throughout Greater Lowell and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will help the Massachusetts Medical Device Development Center to establish a new facility in Lowell. The center, also known as M2D2, is a partnership between UMass Lowell and UMass Worcester that works with companies around the state to move innovative new medical devices from concept to market.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"I'm delighted to join in announcing this next step in the growth and of the life sciences in Massachusetts," said Governor Patrick. "We are proud to continue our partnership with UMass Lowell and our private partners in developing the innovation infrastructure we need to move new ideas into cures, creating new companies and new jobs along the way."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funding will come from a bond authorization that has already been approved by the Legislature. The state commitment of $4 million will combine with private, federal and local funds for this project.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M2D2 is a resource for the state's smaller medical device companies, offering inventors and executives easy, affordable, and coordinated access to world-class researchers and resources at the Lowell and Worcester campuses of the University of Massachusetts. Project coordinators at the center provide access to UMass Lowell's extensive expertise and facilities in medical device engineering, product design, prototyping and manufacturing. UMass Lowell is establishing an on-campus innovation center that will house this life sciences initiative.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"By funding this home for UMass Lowell's Medical Device Development initiative, the Governor is helping to grow the life sciences economy. The Governor and I are committed to boosting this sector of the life sciences 'supercluster' - one that can lead to jobs, and new state revenue, quickly," said Senator Steven C. Panagiotakos, chair of Senate Ways and Means.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investment in UMASS Lowell is one that will pay huge dividends," said Representative Tom Golden. "The medical device industry is ripe with potential for job growth and economic activity and these funds will allow M2D2 to be up and running in a matter of months. This is huge for our area and we thank the governor for his support."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"I want to thank Governor Patrick for investing in this economic growth opportunity that we believe will go a long way in making UMass Lowell the economic engine of the region," said Representative David Nangle.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congratulate Governor Patrick for his leadership in this area," said Representative Kevin Murphy. "This funding is great news for UMass Lowell and the city as we continue growing the life sciences industry in Lowell."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M2D2, plastics engineering and medical experts, working with a steering committee of industry veterans and venture capital managers, guide companies through the pipeline from idea to production. M2D2 is co-directed by UML's Stephen McCarthy, a Ph.D. and professor of plastics engineering who holds nine patents and is the founder of the nanotechnology-based company Encapsion, and Dr. Sheila Noone, UMass Worcester's director of clinical research.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Massachusetts Medical Device Development Center is an example of the University of Massachusetts' important role as an economic engine in the Commonwealth-the Center is a life sciences collaboration that brings together industry partners with the considerable strengths of the University of Massachusetts Lowell and the University </w:t>
      </w:r>
      <w:proofErr w:type="gramStart"/>
      <w:r>
        <w:rPr>
          <w:rFonts w:ascii="Arial" w:hAnsi="Arial" w:cs="Arial"/>
          <w:color w:val="222222"/>
          <w:sz w:val="20"/>
          <w:szCs w:val="20"/>
        </w:rPr>
        <w:t>of</w:t>
      </w:r>
      <w:proofErr w:type="gramEnd"/>
      <w:r>
        <w:rPr>
          <w:rFonts w:ascii="Arial" w:hAnsi="Arial" w:cs="Arial"/>
          <w:color w:val="222222"/>
          <w:sz w:val="20"/>
          <w:szCs w:val="20"/>
        </w:rPr>
        <w:t xml:space="preserve"> Massachusetts Medical School. It benefits Massachusetts citizens by helping develop new medical instruments and products that improve the health and lives of our residents and assisting Massachusetts entrepreneurs as they start and expand companies in our Commonwealth. We sincerely appreciate the support that Governor Patrick and leaders in the Senate and House have shown for the Center," said Jack M. Wilson, President of the University of Massachusetts.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"By committing funds to this project, the Patrick Administration is walking the walk when it comes to stimulating the life sciences industry," said UMass Lowell Chancellor Marty Meehan. "This facility will be fully functional within months of receiving the funds, serving as a prototype itself for the </w:t>
      </w:r>
      <w:proofErr w:type="gramStart"/>
      <w:r>
        <w:rPr>
          <w:rFonts w:ascii="Arial" w:hAnsi="Arial" w:cs="Arial"/>
          <w:color w:val="222222"/>
          <w:sz w:val="20"/>
          <w:szCs w:val="20"/>
        </w:rPr>
        <w:t>state's</w:t>
      </w:r>
      <w:proofErr w:type="gramEnd"/>
      <w:r>
        <w:rPr>
          <w:rFonts w:ascii="Arial" w:hAnsi="Arial" w:cs="Arial"/>
          <w:color w:val="222222"/>
          <w:sz w:val="20"/>
          <w:szCs w:val="20"/>
        </w:rPr>
        <w:t xml:space="preserve"> proposed 'regional innovation centers,' which are intended to generate jobs in the life sciences sectors."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will provide the physical capacity for M2D2 to assist medical device companies in Massachusetts to make it through the 'valley of death' - developing viable products from proof of concept to commercialization," said Stephen McCarthy, co-director of M2D2 and UML professor of plastics engineering.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"M2D2 is a model for harnessing the science, intellectual assets and clinical passions of UMass to help stimulate the life sciences in the state," said Sheila Noone, co-director of M2D2 and director of clinical research of UMass Worcester.</w:t>
      </w:r>
    </w:p>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Nominates Cheryl A. Jacques to Department of Industrial Accidents</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Governor Patrick Nominates Cheryl A. Jacques to Department of Industrial Accidents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BOSTON-Wednesday, February 20, 2008-Governor Deval Patrick today nominated Cheryl A. Jacques to serve as an Administrative Justice at the Department of Industrial Accidents, the entity responsible for resolving workers' compensation disputes.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Jacques was nominated by the Governor following formal approval by the Worker's Compensation Advisory Council.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former state senator representing the Norfolk, Bristol and Middlesex district, Jacques has been a leading advocate on civil rights, consumer protection, criminal justice and victim's rights.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Before her election to the Senate in 1992, Jacques worked as an assistant district attorney in the Middlesex District Attorney's Office within the Trial Bureau and Child Sexual Abuse Unit.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Following her time in the Senate, Jacques led the Human Rights Campaign, the nation's largest gay civil rights organization, helping to defeat the Federal Constitutional Marriage Amendment.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Jacques currently heads CJ Associates, a consulting practice in the areas of law and government. She lives in Newton.</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pacing w:before="240" w:after="161" w:line="240" w:lineRule="auto"/>
        <w:outlineLvl w:val="0"/>
        <w:rPr>
          <w:rFonts w:ascii="Tahoma" w:eastAsia="Times New Roman" w:hAnsi="Tahoma" w:cs="Tahoma"/>
          <w:b/>
          <w:bCs/>
          <w:color w:val="222222"/>
          <w:kern w:val="36"/>
          <w:sz w:val="33"/>
          <w:szCs w:val="33"/>
          <w:shd w:val="clear" w:color="auto" w:fill="FFFFFF"/>
        </w:rPr>
      </w:pPr>
      <w:r w:rsidRPr="00766577">
        <w:rPr>
          <w:rFonts w:ascii="Tahoma" w:eastAsia="Times New Roman" w:hAnsi="Tahoma" w:cs="Tahoma"/>
          <w:b/>
          <w:bCs/>
          <w:color w:val="222222"/>
          <w:kern w:val="36"/>
          <w:sz w:val="33"/>
          <w:szCs w:val="33"/>
          <w:shd w:val="clear" w:color="auto" w:fill="FFFFFF"/>
        </w:rPr>
        <w:lastRenderedPageBreak/>
        <w:t>GOVERNOR PATRICK NAMES NEW MEMBERS TO THREE BOARDS AND COMMISSIONS</w:t>
      </w:r>
    </w:p>
    <w:p w:rsidR="00766577" w:rsidRPr="00766577" w:rsidRDefault="00766577" w:rsidP="00766577">
      <w:pPr>
        <w:spacing w:after="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BOSTON- Friday, February 22, 2008 - Continuing to bring new and diverse citizens into public life, Governor Deval Patrick today announced a series of appointments to boards and commissions including the Massachusetts Bay Transportation Authority, the Massachusetts Lottery Commission and the Massachusetts Convention Center Authority.</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Massachusetts Convention Center Authority (MCCA)</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Mo Cowan, Barbara Capuano, and Darryl Settles will become new members of the Massachusetts Convention Center Authority (MCCA), the authority responsible for the operation of the Boston Convention &amp; Exhibition Center (BCEC), the John B. Hynes Veterans Memorial Convention Center, The MassMutual Center in Springfield, MA and the Boston Common Garage.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Cowan brings to the MCCA years of experience in civil and criminal litigation in federal and state courts, including serving as a Special Assistant District Attorney with the Middlesex District Attorney's Office in 2001. Cowan is a past president of the Massachusetts Black Lawyers Association and the Northeastern University School of Law Alumni Association.</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Cowan has served as a director/and or trustee of several non-profit organizations, including the Roxbury Preparatory Charter School, Project STEP, the Boston Bar Association, the Boston Bar Foundation, the Boston Lawyers Croup, the Volunteer Lawyers Project, and the New England Minority Purchasing Council, Inc.</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Capuano, a Somerville resident and Babson College alumni will also join the MCCA. She is a Certified Public Accountant at Raphael and Raphael, LLP. She is a member of the Somerville Chamber of Commerce and the Somerville High School Scholarship Fund and serves on the Board of Directors of the Boston Harbor Alliance. She is also a member of the Children's Hospital Community Health Board.</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Settles, an active member of the Boston community, brings a long record of community service to the MCCA. A former owner of Bob the Chef's Restaurant, Settles was able to capitalize on the restaurant's success to give back to the community. In 2001, he started a neighborhood block party that has grown into what is now called the BeanTown Jazz Festival.</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In addition to his charitable work, Settles served with the Metropolitan District Commission as an Associate Commissioner for eight years, and has been involved in a number of civic community organizations throughout Massachusetts. He lives in Newton with his wife and two children.</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Massachusetts Bay Transportation Authority (MBTA)</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Governor Patrick reappointed Frank Chin and Willie Davis, and named Grace Shepard and Darnell Williams to serve on the Board of Directors of the Massachusetts Bay Transportation Authority.</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lastRenderedPageBreak/>
        <w:t>Chin has been active in the Chinatown community of Boston for more than 30 years, working tirelessly to build affordable housing, provide support to City Hall, and promote Asians in the police force, as well as other initiatives to improve the working and social lives of Chinese immigrants in Boston.</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A former aide to Mayor Kevin White and former city purchasing agent for Boston, Chin now runs Cathay Corner, a Chinese ornament shop in the heart of Boston's Chinatown, with his wife, Kay.</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Shepard has been an integral part of the Metropolitan Area Planning Council Executive Committee for the past 13 years, holding multiple positions including President, Secretary, Treasurer, and chairs of several other committees within MAPC. A graduate of Vassar College and Harvard University, Shepard has been actively involved with the Museum of Fine Arts Education Department and currently serves as a Gallery Instructor Associate.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Active in public service, Shepard was a Sherborn selectman for 10 years, serving on several committees including; advisory committee, historical commission, cable television select committee, groundwater study and protection committees, Bay circuit and open space committees, as well as currently serving on the personnel board.</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Davis is a practicing attorney at Davis, Robinson, and White, L.L.P, with extensive experience in state and federal law. Before joining the firm, Davis served as a United States Magistrate Judge in Massachusetts and was an assistant US Attorney and Assistant Attorney General. Davis serves as chairman of the board of trustees of Morehouse College in Atlanta, Georgia, his alma mater, as well as chairman of the board of directors for the Committee for Public Counsel Services for Massachusetts.</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Williams is President and CEO of the Urban League of Eastern Massachusetts, providing guidance, leadership, management and fiduciary accountability of the League. Prior to the League, Williams was a manager of recruitment and development at Massachusetts General Hospital. He has also served as a diversity consultant and a consultant for Health Services for the Homeless in Springfield.</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State Lottery Commission</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Governor Patrick appointed Derek Davis, a business attorney with Greenberg Trauring, LLP to the State Lottery Commission. His significant legal experience covers a broad spectrum of corporate transactional matters, including venture capital financings, private placements of securities, mergers and acquisitions and public project finance.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He is actively involved in professional organizations, serving as a member of the Boston Bar Association and American Bar Association, a member of the Boards of Trustees of Cambridge College, the USS Constitution Museum and the Massachusetts chapter of the Arthritis Foundation among many others.</w:t>
      </w:r>
    </w:p>
    <w:p w:rsidR="00766577" w:rsidRDefault="00766577"/>
    <w:p w:rsidR="00766577" w:rsidRPr="00766577" w:rsidRDefault="00766577" w:rsidP="00766577">
      <w:pPr>
        <w:spacing w:before="240" w:after="161" w:line="240" w:lineRule="auto"/>
        <w:outlineLvl w:val="0"/>
        <w:rPr>
          <w:rFonts w:ascii="Tahoma" w:eastAsia="Times New Roman" w:hAnsi="Tahoma" w:cs="Tahoma"/>
          <w:b/>
          <w:bCs/>
          <w:color w:val="222222"/>
          <w:kern w:val="36"/>
          <w:sz w:val="33"/>
          <w:szCs w:val="33"/>
          <w:shd w:val="clear" w:color="auto" w:fill="FFFFFF"/>
        </w:rPr>
      </w:pPr>
      <w:r w:rsidRPr="00766577">
        <w:rPr>
          <w:rFonts w:ascii="Tahoma" w:eastAsia="Times New Roman" w:hAnsi="Tahoma" w:cs="Tahoma"/>
          <w:b/>
          <w:bCs/>
          <w:color w:val="222222"/>
          <w:kern w:val="36"/>
          <w:sz w:val="33"/>
          <w:szCs w:val="33"/>
          <w:shd w:val="clear" w:color="auto" w:fill="FFFFFF"/>
        </w:rPr>
        <w:t>KENNEDY, PATRICK, SEC. LEAVITT DISCUSS MEDICAID WAIVER RENEWAL</w:t>
      </w:r>
    </w:p>
    <w:p w:rsidR="00766577" w:rsidRPr="00766577" w:rsidRDefault="00766577" w:rsidP="00766577">
      <w:pPr>
        <w:spacing w:after="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lastRenderedPageBreak/>
        <w:t>WASHINGTON, D.C. - Monday, February 25, 2008 -Today, Senator Edward M. Kennedy and Governor Deval Patrick met with Health and Human Services Secretary Michael Leavitt to discuss the renewal of Massachusetts' Medicaid waiver. The waiver helps hundreds of thousands of Massachusetts residents receive life-saving health care services. Today's meeting was the first in what will be a series of meetings as the renewal process begins for the waiver. It currently expires on June 30, 2008.</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Senator Kennedy said, "This was a constructive first meeting and good start on the process of renewing the Massachusetts waiver. Massachusetts has defied the odds and is leading the nation on providing good affordable health care for our citizens. I look forward to working with the Governor and the Bush Administration to continue our progress."</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"Senator Kennedy, Secretary Leavitt and I had a very positive and productive meeting to discuss the importance of health reform, our successes so far, and the challenges ahead," said Governor Patrick. "I thank the Senator and the entire Congressional delegation for their continued support of this grand experiment, and Secretary Leavitt for his strong partnership from the start."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pacing w:before="240" w:after="161" w:line="240" w:lineRule="auto"/>
        <w:outlineLvl w:val="0"/>
        <w:rPr>
          <w:rFonts w:ascii="Tahoma" w:eastAsia="Times New Roman" w:hAnsi="Tahoma" w:cs="Tahoma"/>
          <w:b/>
          <w:bCs/>
          <w:color w:val="222222"/>
          <w:kern w:val="36"/>
          <w:sz w:val="33"/>
          <w:szCs w:val="33"/>
          <w:shd w:val="clear" w:color="auto" w:fill="FFFFFF"/>
        </w:rPr>
      </w:pPr>
      <w:r w:rsidRPr="00766577">
        <w:rPr>
          <w:rFonts w:ascii="Tahoma" w:eastAsia="Times New Roman" w:hAnsi="Tahoma" w:cs="Tahoma"/>
          <w:b/>
          <w:bCs/>
          <w:color w:val="222222"/>
          <w:kern w:val="36"/>
          <w:sz w:val="33"/>
          <w:szCs w:val="33"/>
          <w:shd w:val="clear" w:color="auto" w:fill="FFFFFF"/>
        </w:rPr>
        <w:t>GOVERNOR DEVAL PATRICK CHOSEN TO HELP LEAD THE NEW ENGLAND GOVERNORS CONFERENCE</w:t>
      </w:r>
    </w:p>
    <w:p w:rsidR="00766577" w:rsidRPr="00766577" w:rsidRDefault="00766577" w:rsidP="00766577">
      <w:pPr>
        <w:spacing w:after="199" w:line="240" w:lineRule="auto"/>
        <w:outlineLvl w:val="1"/>
        <w:rPr>
          <w:rFonts w:ascii="Tahoma" w:eastAsia="Times New Roman" w:hAnsi="Tahoma" w:cs="Tahoma"/>
          <w:color w:val="222222"/>
          <w:sz w:val="27"/>
          <w:szCs w:val="27"/>
          <w:shd w:val="clear" w:color="auto" w:fill="FFFFFF"/>
        </w:rPr>
      </w:pPr>
      <w:r w:rsidRPr="00766577">
        <w:rPr>
          <w:rFonts w:ascii="Tahoma" w:eastAsia="Times New Roman" w:hAnsi="Tahoma" w:cs="Tahoma"/>
          <w:color w:val="222222"/>
          <w:sz w:val="27"/>
          <w:szCs w:val="27"/>
          <w:shd w:val="clear" w:color="auto" w:fill="FFFFFF"/>
        </w:rPr>
        <w:lastRenderedPageBreak/>
        <w:t>Patrick Also Voted by Coalition of Northeast Governors to Lead Group on Energy Issues</w:t>
      </w:r>
    </w:p>
    <w:p w:rsidR="00766577" w:rsidRPr="00766577" w:rsidRDefault="00766577" w:rsidP="00766577">
      <w:pPr>
        <w:spacing w:after="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BOSTON - Monday, February 25, 2008 - The New England Governors' Conference today selected Governor Patrick to be the group's Vice Chair for 2008 and 2009. The group met today during the National Governors Association Winter Meeting in Washington, D.C.</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"I look forward to helping shape our region's strategy on energy and global climate change, and ways to use those challenges to spur economic development," said Governor Patrick.</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 xml:space="preserve">The New England Governors' Conference, an informal alliance since colonial days, was formally established in 1937 by the Governors of the six state </w:t>
      </w:r>
      <w:proofErr w:type="gramStart"/>
      <w:r w:rsidRPr="00766577">
        <w:rPr>
          <w:rFonts w:ascii="Arial" w:eastAsia="Times New Roman" w:hAnsi="Arial" w:cs="Arial"/>
          <w:bCs/>
          <w:color w:val="222222"/>
          <w:sz w:val="20"/>
          <w:szCs w:val="20"/>
          <w:shd w:val="clear" w:color="auto" w:fill="FFFFFF"/>
        </w:rPr>
        <w:t>region</w:t>
      </w:r>
      <w:proofErr w:type="gramEnd"/>
      <w:r w:rsidRPr="00766577">
        <w:rPr>
          <w:rFonts w:ascii="Arial" w:eastAsia="Times New Roman" w:hAnsi="Arial" w:cs="Arial"/>
          <w:bCs/>
          <w:color w:val="222222"/>
          <w:sz w:val="20"/>
          <w:szCs w:val="20"/>
          <w:shd w:val="clear" w:color="auto" w:fill="FFFFFF"/>
        </w:rPr>
        <w:t xml:space="preserve"> to promote New England's economic development. In 1981, the Conference incorporated as a non-partisan, non-profit, tax-exempt 501(c</w:t>
      </w:r>
      <w:proofErr w:type="gramStart"/>
      <w:r w:rsidRPr="00766577">
        <w:rPr>
          <w:rFonts w:ascii="Arial" w:eastAsia="Times New Roman" w:hAnsi="Arial" w:cs="Arial"/>
          <w:bCs/>
          <w:color w:val="222222"/>
          <w:sz w:val="20"/>
          <w:szCs w:val="20"/>
          <w:shd w:val="clear" w:color="auto" w:fill="FFFFFF"/>
        </w:rPr>
        <w:t>)3</w:t>
      </w:r>
      <w:proofErr w:type="gramEnd"/>
      <w:r w:rsidRPr="00766577">
        <w:rPr>
          <w:rFonts w:ascii="Arial" w:eastAsia="Times New Roman" w:hAnsi="Arial" w:cs="Arial"/>
          <w:bCs/>
          <w:color w:val="222222"/>
          <w:sz w:val="20"/>
          <w:szCs w:val="20"/>
          <w:shd w:val="clear" w:color="auto" w:fill="FFFFFF"/>
        </w:rPr>
        <w:t xml:space="preserve"> corporation. The region's six governors serve as its Board of Directors.</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The NEGC's framework permits the Governors to work together, to coordinate and implement policies and programs which are designed to respond to regional issues. Maine Governor John Baldacci was made chair.</w:t>
      </w:r>
      <w:r w:rsidRPr="00766577">
        <w:rPr>
          <w:rFonts w:ascii="Arial" w:eastAsia="Times New Roman" w:hAnsi="Arial" w:cs="Arial"/>
          <w:bCs/>
          <w:color w:val="222222"/>
          <w:sz w:val="20"/>
          <w:szCs w:val="20"/>
          <w:shd w:val="clear" w:color="auto" w:fill="FFFFFF"/>
        </w:rPr>
        <w:br/>
      </w:r>
      <w:r w:rsidRPr="00766577">
        <w:rPr>
          <w:rFonts w:ascii="Arial" w:eastAsia="Times New Roman" w:hAnsi="Arial" w:cs="Arial"/>
          <w:bCs/>
          <w:color w:val="222222"/>
          <w:sz w:val="20"/>
          <w:szCs w:val="20"/>
          <w:shd w:val="clear" w:color="auto" w:fill="FFFFFF"/>
        </w:rPr>
        <w:br/>
        <w:t>Governor Patrick was also chosen to lead the Coalition of Northeast Governors (CONEG) on energy issues. The Coalition voted this weekend at its annual meeting. As Lead Governor for the Northeast states on energy, Governor Patrick will focus on energy and transportation issues relative to global climate change. Transportation through fuel choice and public transportation can help manage the region's carbon footprint. Public transportation, such as the commuter rail, helps encourage smart growth development, which is another path to smart energy use.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The Coalition named Vermont Governor Jim Douglas as Chair, New York Governor Eliot Spitzer as Vice Chair, New Jersey Governor Jon Corzine as transportation lead and New Hampshire Governor John Lynch as lead for the Low Income Home Energy Assistance Program (LIHEAP).</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Tomorrow, Governor Patrick will testify before the U.S. House of Representatives Committee on Energy and Commerce in Washington, D.C. in favor of SCHIP - the State Children's Health Insurance Program, which provides critical and cost-effective preventive care to children while helping keep skyrocketing healthcare expenses in check.</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pacing w:before="240" w:beforeAutospacing="0" w:after="161" w:afterAutospacing="0"/>
        <w:rPr>
          <w:rFonts w:ascii="Tahoma" w:hAnsi="Tahoma" w:cs="Tahoma"/>
          <w:color w:val="222222"/>
          <w:sz w:val="33"/>
          <w:szCs w:val="33"/>
          <w:shd w:val="clear" w:color="auto" w:fill="FFFFFF"/>
        </w:rPr>
      </w:pPr>
      <w:r>
        <w:rPr>
          <w:rFonts w:ascii="Tahoma" w:hAnsi="Tahoma" w:cs="Tahoma"/>
          <w:color w:val="222222"/>
          <w:sz w:val="33"/>
          <w:szCs w:val="33"/>
          <w:shd w:val="clear" w:color="auto" w:fill="FFFFFF"/>
        </w:rPr>
        <w:lastRenderedPageBreak/>
        <w:t>GOVERNOR PATRICK URGES CONGRESS TO PROTECT CHILDREN'S HEALTH INSURANCE</w:t>
      </w:r>
    </w:p>
    <w:p w:rsidR="00766577" w:rsidRDefault="00766577" w:rsidP="00766577">
      <w:pPr>
        <w:pStyle w:val="Heading2"/>
        <w:spacing w:before="0" w:beforeAutospacing="0" w:after="199" w:afterAutospacing="0"/>
        <w:rPr>
          <w:rFonts w:ascii="Tahoma" w:hAnsi="Tahoma" w:cs="Tahoma"/>
          <w:b w:val="0"/>
          <w:bCs w:val="0"/>
          <w:color w:val="222222"/>
          <w:sz w:val="27"/>
          <w:szCs w:val="27"/>
          <w:shd w:val="clear" w:color="auto" w:fill="FFFFFF"/>
        </w:rPr>
      </w:pPr>
      <w:r>
        <w:rPr>
          <w:rFonts w:ascii="Tahoma" w:hAnsi="Tahoma" w:cs="Tahoma"/>
          <w:b w:val="0"/>
          <w:bCs w:val="0"/>
          <w:color w:val="222222"/>
          <w:sz w:val="27"/>
          <w:szCs w:val="27"/>
          <w:shd w:val="clear" w:color="auto" w:fill="FFFFFF"/>
        </w:rPr>
        <w:t>Asks Congressional committee to support reauthorization of SCHIP; Success of health reform on the line</w:t>
      </w:r>
    </w:p>
    <w:p w:rsidR="00766577" w:rsidRDefault="00766577" w:rsidP="00766577">
      <w:pPr>
        <w:pStyle w:val="NormalWeb"/>
        <w:spacing w:before="0" w:beforeAutospacing="0" w:after="240" w:afterAutospacing="0" w:line="293" w:lineRule="atLeast"/>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t> </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BOSTON - Tuesday, February 26, 2008-Testifying in Washington, DC, today, Governor Deval Patrick urged members of a Congressional committee to reauthorize the State Children's Health Insurance Program, a federal program that provides funding for states to provide health insurance to children who are otherwise ineligible based on family income.</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Governor Patrick asked members of the House Energy and Commerce Committee to rescind an August 17th directive from the Centers for Medicare &amp; Medicaid Services (CMS) that imposes new enrollment, administrative and procedural requirements that impair the Commonwealth's Medicaid and SCHIP programs. Labeled as "guidance" by CMS, they impose significant new requirements for states like Massachusetts that cover children over 250 percent of the federal poverty level. The current regulations are slated to expire March 2009 unless Congress acts.</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"A child with quality healthcare is a child with a better chance in every aspect of life," said Governor Patrick. "Failure to reauthorize SCHIP will leave thousands of children uninsured and will greatly compromise the success of health reform in Massachusetts. I urge Congress to rescind the federal directive and continue to support a program that is keeping children and families across our nation healthy."</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SCHIP was designed in 1997 to cover uninsured children in low and moderate income families that earn too much to qualify for Medicaid.</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The SCHIP program has been a crucial element to health reform in the Commonwealth. CMS agreed two years ago to permit Massachusetts to expand SCHIP to children at or below 300 percent of the federal poverty level. As a result, Medicaid and SCHIP enrollment has grown by 40,000 children, including 18,000 newly eligible because of the expansion from to 200 percent to 300 percent of the federal poverty level.</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Governor Patrick told the committee that without continued federal support and flexibility within the SCHIP program, health reform in Massachusetts and other states is in jeopardy.</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Governor Patrick also urged Congress to rescind several other CMS Medicaid regulations that will shift an estimated $15 billion in costs from the federal government to states. These regulations restrict how Medicaid pays for hospital services, graduate medical education, outpatient services, school-based health services, services for individuals with disabilities, and case management services.</w:t>
      </w:r>
    </w:p>
    <w:p w:rsidR="00766577" w:rsidRPr="00766577" w:rsidRDefault="00766577" w:rsidP="00766577">
      <w:pPr>
        <w:pStyle w:val="NormalWeb"/>
        <w:spacing w:before="0" w:beforeAutospacing="0" w:after="240" w:afterAutospacing="0" w:line="293" w:lineRule="atLeast"/>
        <w:rPr>
          <w:rFonts w:ascii="Arial" w:hAnsi="Arial" w:cs="Arial"/>
          <w:bCs/>
          <w:color w:val="222222"/>
          <w:sz w:val="20"/>
          <w:szCs w:val="20"/>
          <w:shd w:val="clear" w:color="auto" w:fill="FFFFFF"/>
        </w:rPr>
      </w:pPr>
      <w:r w:rsidRPr="00766577">
        <w:rPr>
          <w:rFonts w:ascii="Arial" w:hAnsi="Arial" w:cs="Arial"/>
          <w:bCs/>
          <w:color w:val="222222"/>
          <w:sz w:val="20"/>
          <w:szCs w:val="20"/>
          <w:shd w:val="clear" w:color="auto" w:fill="FFFFFF"/>
        </w:rPr>
        <w:t>Though still in its early stages, health reform in Massachusetts has been successful. More than 300,000 adults and children who were uninsured one year ago are insured today.</w:t>
      </w:r>
    </w:p>
    <w:p w:rsidR="00766577" w:rsidRPr="00766577" w:rsidRDefault="00766577" w:rsidP="00766577">
      <w:pPr>
        <w:spacing w:before="240" w:after="161" w:line="240" w:lineRule="auto"/>
        <w:outlineLvl w:val="0"/>
        <w:rPr>
          <w:rFonts w:ascii="Tahoma" w:eastAsia="Times New Roman" w:hAnsi="Tahoma" w:cs="Tahoma"/>
          <w:b/>
          <w:bCs/>
          <w:color w:val="222222"/>
          <w:kern w:val="36"/>
          <w:sz w:val="33"/>
          <w:szCs w:val="33"/>
          <w:shd w:val="clear" w:color="auto" w:fill="FFFFFF"/>
        </w:rPr>
      </w:pPr>
      <w:r w:rsidRPr="00766577">
        <w:rPr>
          <w:rFonts w:ascii="Tahoma" w:eastAsia="Times New Roman" w:hAnsi="Tahoma" w:cs="Tahoma"/>
          <w:b/>
          <w:bCs/>
          <w:color w:val="222222"/>
          <w:kern w:val="36"/>
          <w:sz w:val="33"/>
          <w:szCs w:val="33"/>
          <w:shd w:val="clear" w:color="auto" w:fill="FFFFFF"/>
        </w:rPr>
        <w:lastRenderedPageBreak/>
        <w:t>Plan to Bring 300 Jobs to Springfield</w:t>
      </w:r>
    </w:p>
    <w:p w:rsidR="00766577" w:rsidRPr="00766577" w:rsidRDefault="00766577" w:rsidP="00766577">
      <w:pPr>
        <w:spacing w:after="199" w:line="240" w:lineRule="auto"/>
        <w:outlineLvl w:val="1"/>
        <w:rPr>
          <w:rFonts w:ascii="Tahoma" w:eastAsia="Times New Roman" w:hAnsi="Tahoma" w:cs="Tahoma"/>
          <w:color w:val="222222"/>
          <w:sz w:val="27"/>
          <w:szCs w:val="27"/>
          <w:shd w:val="clear" w:color="auto" w:fill="FFFFFF"/>
        </w:rPr>
      </w:pPr>
      <w:r w:rsidRPr="00766577">
        <w:rPr>
          <w:rFonts w:ascii="Tahoma" w:eastAsia="Times New Roman" w:hAnsi="Tahoma" w:cs="Tahoma"/>
          <w:color w:val="222222"/>
          <w:sz w:val="27"/>
          <w:szCs w:val="27"/>
          <w:shd w:val="clear" w:color="auto" w:fill="FFFFFF"/>
        </w:rPr>
        <w:t>New Managed Competition Plan Encouraged Auto Insurer to Expand Operations</w:t>
      </w:r>
    </w:p>
    <w:p w:rsidR="00766577" w:rsidRPr="00766577" w:rsidRDefault="00766577" w:rsidP="00766577">
      <w:pPr>
        <w:spacing w:after="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SPRINGFIELD - Thursday, February 28, 2008 - Joined by state and local officials, Governor Deval Patrick today announced Liberty Mutual Group plans to add up to 300 jobs at its new Springfield office.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"I am delighted that Liberty Mutual has decided to add up 300 jobs here in Massachusetts, and specifically, here in the great city of Springfield," said Governor Patrick, whose Administration worked closely with Liberty Mutual and local officials to make the expansion a reality. "Liberty Mutual's expansion demonstrates the strength of the business environment in the Commonwealth and our commitment to economic development and job growth everywhere."</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Boston-based Liberty Mutual Group sells full lines of coverage for automobile, homeowners, valuable possessions, personal liability, and individual life insurance. Liberty Mutual Group currently employs over 40,000 people worldwide, 4,400 of whom are located in the 33 offices across Massachusetts.</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Its new Springfield office, located at the former Springfield Armory in the STCC Park, is scheduled to open in the third quarter of the year. It will host a variety of business operations, including a customer service call center to support Liberty Mutual's car and home insurance business both in Massachusetts and throughout the nation.</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In anticipation of the April 1, 2008 inception of managed competition, Liberty Mutual, the state's fourth largest auto insurer, will add 30 new sales positions across the state by April. This represents a fifty percent increase over its current sales force levels.</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"The long-awaited introduction of managed competition by Governor Patrick and Insurance Commissioner Burnes demonstrates their commitment to making the state a more attractive and competitive car insurance market, and we intend to be well-positioned for growth," said Edmund Kelly, President and CEO of Liberty Mutual. "Massachusetts consumers will benefit from increased choice, and the state coffers will benefit from increased employment."</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Under managed competition, Liberty Mutual's new prices are, on average, 10.7 percent lower than their 2007 levels. Some Massachusetts drivers will be eligible for premium decreases of 35 percent or more. In November 2007, Peerless Insurance, a Liberty Mutual Group company, announced plans to come back to the Massachusetts car and home insurance market 20 years after it became one of many companies to stop issuing new and renewal policies because of the state's malfunctioning car insurance system.</w:t>
      </w:r>
    </w:p>
    <w:p w:rsidR="00766577" w:rsidRPr="00766577" w:rsidRDefault="00766577" w:rsidP="00766577">
      <w:pPr>
        <w:spacing w:after="240" w:line="293" w:lineRule="atLeast"/>
        <w:rPr>
          <w:rFonts w:ascii="Arial" w:eastAsia="Times New Roman" w:hAnsi="Arial" w:cs="Arial"/>
          <w:bCs/>
          <w:color w:val="222222"/>
          <w:sz w:val="20"/>
          <w:szCs w:val="20"/>
          <w:shd w:val="clear" w:color="auto" w:fill="FFFFFF"/>
        </w:rPr>
      </w:pPr>
      <w:r w:rsidRPr="00766577">
        <w:rPr>
          <w:rFonts w:ascii="Arial" w:eastAsia="Times New Roman" w:hAnsi="Arial" w:cs="Arial"/>
          <w:bCs/>
          <w:color w:val="222222"/>
          <w:sz w:val="20"/>
          <w:szCs w:val="20"/>
          <w:shd w:val="clear" w:color="auto" w:fill="FFFFFF"/>
        </w:rPr>
        <w:t>"Springfield is a city with considerable potential and a talented and skilled pool of employees," said Mayor Domenic Sarno. "Liberty Mutual's new Springfield office will help to sustain and reenergize this important Western Massachusetts hub."</w:t>
      </w:r>
    </w:p>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MEMBERSHIP OF COUNCIL OF ECONOMIC ADVISORS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 xml:space="preserve">Council, which will </w:t>
      </w:r>
      <w:proofErr w:type="gramStart"/>
      <w:r w:rsidRPr="00766577">
        <w:rPr>
          <w:rFonts w:ascii="Tahoma" w:eastAsia="Times New Roman" w:hAnsi="Tahoma" w:cs="Tahoma"/>
          <w:color w:val="222222"/>
          <w:sz w:val="32"/>
          <w:szCs w:val="32"/>
        </w:rPr>
        <w:t>Focus</w:t>
      </w:r>
      <w:proofErr w:type="gramEnd"/>
      <w:r w:rsidRPr="00766577">
        <w:rPr>
          <w:rFonts w:ascii="Tahoma" w:eastAsia="Times New Roman" w:hAnsi="Tahoma" w:cs="Tahoma"/>
          <w:color w:val="222222"/>
          <w:sz w:val="32"/>
          <w:szCs w:val="32"/>
        </w:rPr>
        <w:t xml:space="preserve"> on Keeping Massachusetts Competitive in the Global Economy, Meets for First Time Today</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Monday, March 10, 2008 - Governor Deval Patrick's Council of Economic Advisors will today meet for the first time since being announced during the Governor's State of the Commonwealth Address in January. The nonpartisan Council will advise the Governor on matters related to economic development in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"Under any circumstances, but especially amid concerns about the national economy, we must continue to make strategic investments that help create new jobs and stay competitive in the world's economy. This council will help do just that," said Governor Patrick.</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Council will help to keep Massachusetts competitive in today's global economy and ready to take advantage of economic development opportunities, while anticipating and addressing economic challenges.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Council Chair Cathy Minehan, former President and CEO of the Federal Reserve Bank of Boston, will lead a distinguished group of people from the business, labor and academic communities who are knowledgeable and experienced in national and international economic and business trends. Secretary of Housing and Economic Development Dan O'Connell and Secretary of Labor and Workforce Development Suzanne Bump will attend Council meetings. Council members include:</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Gloria Larson, President of Bentley College</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Lisa Lynch, Incoming Dean of Brandeis University's Heller School for Social Policy and Management, and Chair of the Board of Directors of the Boston Federal Reserve Bank</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Jack Meyer, Convexity Capital Management</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Henri Termeer, Chairman, President and CEO of Genzyme</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Stuart Reese, President and CEO of MassMutual</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James Stock, Chairman of the Department of Economics at Harvard University</w:t>
      </w:r>
    </w:p>
    <w:p w:rsidR="00766577" w:rsidRPr="00766577" w:rsidRDefault="00766577" w:rsidP="0076657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Joe Tucci, Chairman and CEO of EMC</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pleased to have the privilege of working with such a stellar group in these challenging economic times. I trust the Council's nonpartisan perspectives and advice will be helpful to Governor Patrick and add to the welfare of the people of the state of Massachusetts," said Minehan.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The Council will meet quarterly to discuss current economic and business conditions and trends and to explore topics or policies of particular concern to the Governor.</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NAMES PAUL REVILLE SECRETARY OF EDUCATION</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Highly Regarded Education Expert Will Encourage Seamless System from Pre-K through Higher Education; Patrick Also Appoints Dana Mohler-Faria and Four Others to Education Boards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noProof/>
          <w:color w:val="64406B"/>
          <w:sz w:val="20"/>
          <w:szCs w:val="20"/>
        </w:rPr>
        <w:drawing>
          <wp:inline distT="0" distB="0" distL="0" distR="0" wp14:anchorId="43892E52" wp14:editId="00C2CB2C">
            <wp:extent cx="135890" cy="146050"/>
            <wp:effectExtent l="0" t="0" r="0" b="6350"/>
            <wp:docPr id="1" name="Picture 1" descr="transcript icon">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r>
        <w:rPr>
          <w:rFonts w:ascii="Arial" w:hAnsi="Arial" w:cs="Arial"/>
          <w:color w:val="222222"/>
          <w:sz w:val="20"/>
          <w:szCs w:val="20"/>
        </w:rPr>
        <w:t>BOSTON - Tuesday, March 11, 2008 - Governor Deval Patrick today announced his selection of Paul Reville as the Commonwealth's new Secretary of Education, overseeing the recently created Executive Office of Education.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also named three appointees to the newly expanded Board of Elementary and Secondary Education, including his Special Advisor on Education Dana Mohler-Faria, and tapped two others to fill vacancies on the Board of Early Education and Care.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Legislation passed in January established the new Executive Office of Education, which the Governor proposed to encourage the seamless delivery of education from pre-kindergarten through higher education.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 first-rate education is the gateway to opportunity. The Readiness Project will give us the road map for the next phase of education reform, and a strong cabinet-level secretary will provide the leadership," said Governor Patrick. "Paul has done a fantastic job as chairman of the Board of Education and will continue to make great contributions as Secretary of Education. I am excited about what possibilities </w:t>
      </w:r>
      <w:proofErr w:type="gramStart"/>
      <w:r>
        <w:rPr>
          <w:rFonts w:ascii="Arial" w:hAnsi="Arial" w:cs="Arial"/>
          <w:color w:val="222222"/>
          <w:sz w:val="20"/>
          <w:szCs w:val="20"/>
        </w:rPr>
        <w:t>lie</w:t>
      </w:r>
      <w:proofErr w:type="gramEnd"/>
      <w:r>
        <w:rPr>
          <w:rFonts w:ascii="Arial" w:hAnsi="Arial" w:cs="Arial"/>
          <w:color w:val="222222"/>
          <w:sz w:val="20"/>
          <w:szCs w:val="20"/>
        </w:rPr>
        <w:t xml:space="preserve"> ahead for our kids."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Reville currently serves as the chairman of the Board of Education, appointed by Governor Patrick last August. He is a highly regarded education expert and was a leader of the Massachusetts education reform effort in 1993. He served as a member of the Board of Education from 1991 to 1996, and he is currently the president of the Rennie Center for Education Research &amp; Policy in Cambridge. Reville is the Director of the Education Policy and Management Program and a lecturer on educational policy and politics at the Harvard Graduate School of Education. He is co-chair of the National Center on Time and Learning and the co-founder and former executive director of the Massachusetts Business Alliance for Education.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 will serve as the first Secretary of Education since 1996. His appointment will be effective July 1st.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honored to assume the role of Secretary for a Governor who is deeply committed to making schools more effective instruments of building equity, excellence and opportunity for all students in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Executive Office of Education will improve policy coordination across all sectors of education: early education and care, K-12 and higher education; guiding students seamlessly from one step to the next </w:t>
      </w:r>
      <w:r>
        <w:rPr>
          <w:rFonts w:ascii="Arial" w:hAnsi="Arial" w:cs="Arial"/>
          <w:color w:val="222222"/>
          <w:sz w:val="20"/>
          <w:szCs w:val="20"/>
        </w:rPr>
        <w:lastRenderedPageBreak/>
        <w:t>through every level of their education and into the workforce. The Executive Office of Education will help to coordinate the work of the existing education boards to create a comprehensive education system.</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today also appointed three members to the expanded and redefined Board of Elementary and Secondary Education including Dr. Mohler-Faria, Gerald Chertavian and Jeffrey Howard. He also appointed Carol Craig O'Brien and Chi-Cheng Huang to the Board of Early Education and Care.</w:t>
      </w:r>
      <w:r>
        <w:rPr>
          <w:rFonts w:ascii="Arial" w:hAnsi="Arial" w:cs="Arial"/>
          <w:color w:val="222222"/>
          <w:sz w:val="20"/>
          <w:szCs w:val="20"/>
        </w:rPr>
        <w:br/>
      </w:r>
      <w:r>
        <w:rPr>
          <w:rFonts w:ascii="Arial" w:hAnsi="Arial" w:cs="Arial"/>
          <w:color w:val="222222"/>
          <w:sz w:val="20"/>
          <w:szCs w:val="20"/>
        </w:rPr>
        <w:br/>
        <w:t>"Each of these individuals brings a deep personal commitment to improving educational opportunities for children all across the Commonwealth," said Governor Patrick. "They will each serve the public well on these boards."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Appointees to the Board of Elementary and Secondary Education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Dana Mohler-Faria has served the Administration as Governor Patrick's Special Advisor on Education, helping the Governor form the Readiness Project and guiding him on education policy. Mohler-Faria is also the first President of Bridgewater State College, where he has been a leader for over a decade, and has been an administrator at three other public colleges in Massachusetts.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Gerald Chertavian is the founder and CEO of Year Up, a nationally recognized one-year training and education program that serves low-income youth ages 18 to 24, providing them with the skills needed to make successful transitions to careers and higher education. Year Up is based on the guiding principles of high support and high expectations and now operates across five states. Prior to founding Year Up, Chertavian co-founded and ran Conduit Communications, an internet strategy consulting firm. Prior to Conduit he was an Officer of the Chemical Banking Corporation. A native of Lowell and a graduate of Lowell High School, Chertavian earned an M.B.A., with honors, from Harvard Business School and a B.A. in Economics, Phi Beta Kappa, summa cum laude, from Bowdoin College.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Dr. Jeffrey Howard, a social psychologist, is the founder of The Efficacy Institute, a national not-for-profit agency of education reform which provides training and application methods to adults in school systems and community organizations throughout the United States. The training focuses on the root causes of the poor academic performance of so many American children, especially children in urban settings. He is also the founder of J. Howard and Associates, a corporate training and consulting firm that is part of the Novations Group, Inc. Howard holds an A.B. from Harvard College and a Ph.D. in Social Psychology from Harvard University.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Appointees to the Board of Early Education and Care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Carol Craig O'Brien, a resident of Westwood, is the Early Childhood Coordinator for Westwood Public Schools responsible for a community network of services for professionals and families. She manages multiple Early Childhood grants within the school district. Previously, she worked as an Early Childhood Special Educator in early intervention and preschool programs and was also an Adjunct Faculty Member at Wheelock College as a course instructor and field supervisor for undergraduate and graduate student teacher interns in early childhood, early intervention and special education.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Dr. Chi-Cheng Huang received his M.D. from Harvard Medical School and is Board Certified in Internal Medicine. He has been affiliated with the Boston University School of Medicine as an Instructor and Professor and received a Masters of Science in Epidemiology from the Boston University School of Public Health. He is also the President and Founder of the Bolivian Street Children Project a non-profit, social welfare organization that works to address the unique needs of street children in Bolivia.</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CALLS ON INDUSTRY TO MEET GOAL OF ZERO NET ENERGY BUILDINGS</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Task Force will chart course toward sharp reductions in energy use, emissions in state and private buildings by 2030</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March 12, 2008 - Governor Deval Patrick today issued a challenge to architects, design, and construction professionals to help the state and private sector construct buildings that are greener than ever before.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Speaking before the Northeast Sustainable Energy Association's (NESEA) "Building Energy 08" conference at Seaport World trade Center in Boston, Governor Patrick announced that he has asked Energy and Environmental Affairs Secretary Ian Bowles to form a task force of industry professionals that would advise the state on raising "green building" standards in a way that would lead public and private construction toward a goal of Zero Net Energy buildings - commercial and residential structures that meet most of their energy needs by efficiency and on-site renewable energy - by 2030.</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"Less energy usage isn't enough," said Governor Patrick. "We have to set our sights not higher, but lower - all the way to zero."</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to the numerous environmental benefits it provides, the clean energy sector is a key component of the Governor's economic agenda.</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called on the task force to report, by the time of NESEA's annual conference next year, with recommendations that would: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 allow the state to issue specifications for the first state-owned Zero Net Energy building by January 1, 2010</w:t>
      </w:r>
      <w:proofErr w:type="gramStart"/>
      <w:r>
        <w:rPr>
          <w:rFonts w:ascii="Arial" w:hAnsi="Arial" w:cs="Arial"/>
          <w:color w:val="222222"/>
          <w:sz w:val="20"/>
          <w:szCs w:val="20"/>
        </w:rPr>
        <w:t>;</w:t>
      </w:r>
      <w:proofErr w:type="gramEnd"/>
      <w:r>
        <w:rPr>
          <w:rFonts w:ascii="Arial" w:hAnsi="Arial" w:cs="Arial"/>
          <w:color w:val="222222"/>
          <w:sz w:val="20"/>
          <w:szCs w:val="20"/>
        </w:rPr>
        <w:br/>
        <w:t>o specify an interim standard for state=owned construction that is significantly more stringent than the current Mass. LEED Plus benchmark; and,</w:t>
      </w:r>
      <w:r>
        <w:rPr>
          <w:rFonts w:ascii="Arial" w:hAnsi="Arial" w:cs="Arial"/>
          <w:color w:val="222222"/>
          <w:sz w:val="20"/>
          <w:szCs w:val="20"/>
        </w:rPr>
        <w:br/>
        <w:t>o for private development, point the way toward broad marketability of Zero Net Energy residential and commercial buildings by 2020, and universal adoption of Zero Net Energy buildings for new construction by 2030.</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Green Buildings, such as those certified under the U.S. Green Building Council's Leadership in Energy and Environmental Design (LEED) program, reduce energy and water use through super-insulation, sustainable building materials, high-efficiency lighting and appliances, on-site renewable energy, and other measures. In recent years, Green Building specialists, trade associations, and the U.S. Department of Energy have started to promote as a goal Zero Net Energy construction - buildings that reduce energy use; generate energy through solar panels, geothermal heat pumps, and other renewable sources; and otherwise offset fossil fuel energy so that, on net, they do not increase energy demand or greenhouse gas emissions at all.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The task force called for by Governor Patrick would extend that challenge to Massachusetts design and construction professionals, with the goal of making Zero Net Energy buildings the construction industry standard in Massachusetts, for both public and private construction, and boosting jobs in the Bay State's burgeoning clean energy and green building sectors.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integrated planning and design, energy-efficient buildings do not have to cost more to build than the status quo," said Deborah Rivers, senior associate at Perkins+Will, a leading sustainable design firm based in Boston. "In fact, green buildings save money over time."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his address, Governor Patrick also described how his Leading </w:t>
      </w:r>
      <w:proofErr w:type="gramStart"/>
      <w:r>
        <w:rPr>
          <w:rFonts w:ascii="Arial" w:hAnsi="Arial" w:cs="Arial"/>
          <w:color w:val="222222"/>
          <w:sz w:val="20"/>
          <w:szCs w:val="20"/>
        </w:rPr>
        <w:t>By</w:t>
      </w:r>
      <w:proofErr w:type="gramEnd"/>
      <w:r>
        <w:rPr>
          <w:rFonts w:ascii="Arial" w:hAnsi="Arial" w:cs="Arial"/>
          <w:color w:val="222222"/>
          <w:sz w:val="20"/>
          <w:szCs w:val="20"/>
        </w:rPr>
        <w:t xml:space="preserve"> Example Executive Order - which he signed April 18, 2007 - has made Green Building a central element of facilities construction and management for state government. That Executive Order required state agencies to achieve: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 20 percent less energy use by 2012, 35 percent by 2020</w:t>
      </w:r>
      <w:r>
        <w:rPr>
          <w:rFonts w:ascii="Arial" w:hAnsi="Arial" w:cs="Arial"/>
          <w:color w:val="222222"/>
          <w:sz w:val="20"/>
          <w:szCs w:val="20"/>
        </w:rPr>
        <w:br/>
        <w:t>o 25 percent lower greenhouse gas emissions by 2012, 40 percent by 2020, 80 percent by 2050</w:t>
      </w:r>
      <w:r>
        <w:rPr>
          <w:rFonts w:ascii="Arial" w:hAnsi="Arial" w:cs="Arial"/>
          <w:color w:val="222222"/>
          <w:sz w:val="20"/>
          <w:szCs w:val="20"/>
        </w:rPr>
        <w:br/>
        <w:t>o 15 percent of energy use from renewables by 2012, 30 percent by 2020</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Order also put the Governor's authority behind the state's Green Building standard - Mass. LEED Plus. All new state buildings larger than 20,000 square feet are required to achieve LEED certification and have 20 percent better energy performance than current standards.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the Executive Order, state agencies and institutions of higher education that have been pacesetters are going further to save energy and taxpayer dollars: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o</w:t>
      </w:r>
      <w:proofErr w:type="gramEnd"/>
      <w:r>
        <w:rPr>
          <w:rFonts w:ascii="Arial" w:hAnsi="Arial" w:cs="Arial"/>
          <w:color w:val="222222"/>
          <w:sz w:val="20"/>
          <w:szCs w:val="20"/>
        </w:rPr>
        <w:t xml:space="preserve"> Mass. Maritime Academy, which put up the first large-scale wind turbine on state property, has now installed a 84 kW solar PV system on its newest dormitory, and is hard at work on additional renewable energy projects for the future.</w:t>
      </w:r>
      <w:r>
        <w:rPr>
          <w:rFonts w:ascii="Arial" w:hAnsi="Arial" w:cs="Arial"/>
          <w:color w:val="222222"/>
          <w:sz w:val="20"/>
          <w:szCs w:val="20"/>
        </w:rPr>
        <w:br/>
      </w:r>
      <w:proofErr w:type="gramStart"/>
      <w:r>
        <w:rPr>
          <w:rFonts w:ascii="Arial" w:hAnsi="Arial" w:cs="Arial"/>
          <w:color w:val="222222"/>
          <w:sz w:val="20"/>
          <w:szCs w:val="20"/>
        </w:rPr>
        <w:t>o</w:t>
      </w:r>
      <w:proofErr w:type="gramEnd"/>
      <w:r>
        <w:rPr>
          <w:rFonts w:ascii="Arial" w:hAnsi="Arial" w:cs="Arial"/>
          <w:color w:val="222222"/>
          <w:sz w:val="20"/>
          <w:szCs w:val="20"/>
        </w:rPr>
        <w:t xml:space="preserve"> UMass-Amherst has reduced its energy usage by 18 million kW-hours through efficiency efforts, resulting in annual savings of 33,000 tons in carbon dioxide emissions and $5 million in energy bills. Now, the state university's flagship campus is replacing its coal-fired power plant with a super-efficient 10 MW natural gas cogeneration system, which will heat and power virtually the entire campus.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And the mandate of clean energy has spread throughout state government: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o</w:t>
      </w:r>
      <w:proofErr w:type="gramEnd"/>
      <w:r>
        <w:rPr>
          <w:rFonts w:ascii="Arial" w:hAnsi="Arial" w:cs="Arial"/>
          <w:color w:val="222222"/>
          <w:sz w:val="20"/>
          <w:szCs w:val="20"/>
        </w:rPr>
        <w:t xml:space="preserve"> Dept. of Youth Services recently completed a girls facility that is the first secure treatment center built to LEED standards, and should receive certification shortly.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o</w:t>
      </w:r>
      <w:proofErr w:type="gramEnd"/>
      <w:r>
        <w:rPr>
          <w:rFonts w:ascii="Arial" w:hAnsi="Arial" w:cs="Arial"/>
          <w:color w:val="222222"/>
          <w:sz w:val="20"/>
          <w:szCs w:val="20"/>
        </w:rPr>
        <w:t xml:space="preserve"> Dept. of Mental Health, in planning its $250 million Worcester Psychiatric Hospital, is shooting for LEED Gold.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 Dept. of Housing and Community Development is utilizing its six LEED-certified architects and engineers to help local housing authorities reduce energy use (40 percent of total operating expenses - $80 million last year) and model Green Building practices, including "green roofs" in design for a Chelsea public housing development, geothermal heat pumps being explored for Northampton, and individual heat-and-power cogeneration systems replacing furnaces in townhouse-style public housing for families in Plymouth.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At the same time, policies and initiatives adopted by state government are promoting Green Building practices in the private sector. Including greenhouse gas emissions reduction and mitigation in the state environmental review process has led to the nation's first voluntary, but legally enforceable, greenhouse gas emissions cap in a real estate development - Harvard's Allston campus project, where the Science Center will meet a target of 50 percent lower greenhouse gas emissions than national standards - and full implementation of the policy will force developers to do analysis that will make their buildings greener.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Governor Patrick's leadership, the Commonwealth has been walking the walk on Green Building," said Secretary of Energy and Environmental Affairs Ian Bowles. "Now is the time to take super-efficient buildings to a new level. It will save money, curb greenhouse gases, and create jobs in Massachusetts's clean energy industry."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Administration's recently announced $68 </w:t>
      </w:r>
      <w:proofErr w:type="gramStart"/>
      <w:r>
        <w:rPr>
          <w:rFonts w:ascii="Arial" w:hAnsi="Arial" w:cs="Arial"/>
          <w:color w:val="222222"/>
          <w:sz w:val="20"/>
          <w:szCs w:val="20"/>
        </w:rPr>
        <w:t>million,</w:t>
      </w:r>
      <w:proofErr w:type="gramEnd"/>
      <w:r>
        <w:rPr>
          <w:rFonts w:ascii="Arial" w:hAnsi="Arial" w:cs="Arial"/>
          <w:color w:val="222222"/>
          <w:sz w:val="20"/>
          <w:szCs w:val="20"/>
        </w:rPr>
        <w:t xml:space="preserve"> four-year solar rebate program - Commonwealth Solar - will make it easier and more cost-effective for commercial, industrial, and residential consumers to install solar photovoltaic energy. And the pending comprehensive energy reform legislation - which, under the leadership of House Speaker Sal DiMasi and Senate President Therese Murray, has passed both House and Senate, and is now in conference committee - promises to make Green Building a fact of Massachusetts life, as it promotes energy efficiency through the utility procurement process, drives the growth of renewable energy through long-term contracts, and ties the state's building code to the highest international standards for energy efficiency.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But Governor Patrick wants the task force he is calling for today to give him a blueprint for making energy saving, carbon neutral construction the wave of the future in Massachusetts.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"Consider this my challenge to the industry: Help us - as a state government, and a society - get to zero," said Governor Patrick.</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only way this country is going to be effective at mitigating climate change is through strong leadership, particularly through local government initiatives that have a strong vision for our future," said Barbra Batshalom, executive director of the Green Roundtable, a Massachusetts based nonprofit organization specializing in Green Building. "A zero-energy goal for new buildings will drive local markets, create jobs, and is the only way we can ensure healthy, sustainable communities now and for future generations. I applaud the Governor's leadership on this critical issue and look forward to working with my colleagues in Massachusetts to meet the Governor's challenge."</w:t>
      </w:r>
    </w:p>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 ON SENATE PASSAGE OF LIFE SCIENCES INITIATIVE</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March 20, 2008 - I am delighted the Senate has advanced our life sciences initiative. Investing this money over 10 years in our workforce and bringing together the resources of our unparalleled research universities, teaching hospitals, and industry will help us create jobs and find cures. This is exactly the type of long-term investment that will position Massachusetts to compete in the global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the face of national uncertainty about the economy, our economic strategy is focused both on long term and short term investments. The life sciences proposal, along with our clean energy and education reform initiatives, are ways to grow the economy over the long term, by building on the strength of our educated and skilled workforce. The casino proposal and transportation, higher education, and housing bond bills are measures that will stimulate the economy in the short term by infusing billions of dollars of construction activity into the state.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look forward to continue working with our partners in the Legislature towards swift final passage of this legislation as well as the other critical elements of our economic plan to help move Massachusetts forward.</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PATRICK/MURRAY ADMINISTRATION APPROVES $89 MILLION SUPPLEMENTAL BUDGET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BOSTON-Friday, March 21, 2008- The Patrick/Murray Administration today approved an $89 million supplemental budget bill that provides funding to pay snow and ice contractors across the Commonwealth, helps expedite the registration of sex offenders, and addresses a shortfall facing regional transit authorities.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Signed by Lieutenant Governor Timothy Murray, the bill includes $67.5 million to pay for snow and ice removal costs at the Massachusetts Highway Department and the Department of Conservation and Recreation. </w:t>
      </w:r>
      <w:proofErr w:type="gramStart"/>
      <w:r w:rsidRPr="00766577">
        <w:rPr>
          <w:rFonts w:ascii="Arial" w:eastAsia="Times New Roman" w:hAnsi="Arial" w:cs="Arial"/>
          <w:color w:val="222222"/>
          <w:sz w:val="20"/>
          <w:szCs w:val="20"/>
        </w:rPr>
        <w:t>Increased costs for fuel and salt and a snowier than normal winter contributed to the additional costs incurred by the state and by contractors.</w:t>
      </w:r>
      <w:proofErr w:type="gramEnd"/>
      <w:r w:rsidRPr="00766577">
        <w:rPr>
          <w:rFonts w:ascii="Arial" w:eastAsia="Times New Roman" w:hAnsi="Arial" w:cs="Arial"/>
          <w:color w:val="222222"/>
          <w:sz w:val="20"/>
          <w:szCs w:val="20"/>
        </w:rPr>
        <w:t xml:space="preserve"> According to the Executive Office of Transportation, this winter was the second most expensive snow and ice removal year, slightly behind 2005.</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mini-budget also includes $355,000 for the Sex Offender Registry Board (SORB), which will use the money to classify incarcerated sex offenders before they complete their sentences. SORB's intention is to classify all offenders before they leave jail or prison so residents can be made aware of potential offenders living in their neighborhoods.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supplemental budget includes an additional $6 million to address a shortfall facing Regional Transit Authorities (RTA). By providing </w:t>
      </w:r>
      <w:proofErr w:type="gramStart"/>
      <w:r w:rsidRPr="00766577">
        <w:rPr>
          <w:rFonts w:ascii="Arial" w:eastAsia="Times New Roman" w:hAnsi="Arial" w:cs="Arial"/>
          <w:color w:val="222222"/>
          <w:sz w:val="20"/>
          <w:szCs w:val="20"/>
        </w:rPr>
        <w:t>these one-time supplemental funds, the Patrick/Murray administration is</w:t>
      </w:r>
      <w:proofErr w:type="gramEnd"/>
      <w:r w:rsidRPr="00766577">
        <w:rPr>
          <w:rFonts w:ascii="Arial" w:eastAsia="Times New Roman" w:hAnsi="Arial" w:cs="Arial"/>
          <w:color w:val="222222"/>
          <w:sz w:val="20"/>
          <w:szCs w:val="20"/>
        </w:rPr>
        <w:t xml:space="preserve"> ensuring that local public transportation services vital to residents and to the economy are supported for the remainder of this year. However, continued reforms are necessary to ensure that the services provided by the RTAs can be maintained. Through the Massachusetts Mobility Compact, the administration is committed to working with RTAs to identify opportunities for efficiencies and reforms that will reduce operating costs for fare payers and for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Also included in the budget is a one-time state appropriation of $7.3 million to make a final payment for the outstanding balance on the judgment in </w:t>
      </w:r>
      <w:r w:rsidRPr="00766577">
        <w:rPr>
          <w:rFonts w:ascii="Arial" w:eastAsia="Times New Roman" w:hAnsi="Arial" w:cs="Arial"/>
          <w:i/>
          <w:iCs/>
          <w:color w:val="222222"/>
          <w:sz w:val="20"/>
          <w:szCs w:val="20"/>
        </w:rPr>
        <w:t>Jane C. Edmonds v. Elaine L. Chao</w:t>
      </w:r>
      <w:r w:rsidRPr="00766577">
        <w:rPr>
          <w:rFonts w:ascii="Arial" w:eastAsia="Times New Roman" w:hAnsi="Arial" w:cs="Arial"/>
          <w:color w:val="222222"/>
          <w:sz w:val="20"/>
          <w:szCs w:val="20"/>
        </w:rPr>
        <w:t>; funding for collective bargaining agreements; and money to pay for the costs of recent special House elections, including printing ballots and payments to municipalities for extended polling hours; and increased compensation for the leadership of the Joint Committee on Revenue.</w:t>
      </w:r>
    </w:p>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 BURNES SHOW CONSUMERS NEW RULES OF THE ROAD</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Competitive rates set to kick in April 1st; Administration highlights consumer web site, benefits of shopping for best rates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Wednesday, March 26, 2008 - With just days to go before the state's new competitive auto insurance system </w:t>
      </w:r>
      <w:proofErr w:type="gramStart"/>
      <w:r>
        <w:rPr>
          <w:rFonts w:ascii="Arial" w:hAnsi="Arial" w:cs="Arial"/>
          <w:color w:val="222222"/>
          <w:sz w:val="20"/>
          <w:szCs w:val="20"/>
        </w:rPr>
        <w:t>begins,</w:t>
      </w:r>
      <w:proofErr w:type="gramEnd"/>
      <w:r>
        <w:rPr>
          <w:rFonts w:ascii="Arial" w:hAnsi="Arial" w:cs="Arial"/>
          <w:color w:val="222222"/>
          <w:sz w:val="20"/>
          <w:szCs w:val="20"/>
        </w:rPr>
        <w:t xml:space="preserve"> Governor Deval Patrick and Insurance Commissioner Nonnie S. Burnes met with consumers at South Station today to demonstrate the state's new sample premium web site and urged them to shop for the best deals under managed competition.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"Starting April 1st, consumers will see how managed competition translates into better rates and better choices for responsible drivers everywhere in Massachusetts," said Governor Patrick. "Consumers who shop will find that there are enormous opportunities for savings and choice out there. The state has resources and tools available to help consumers navigate the changes so that they can make managed competition work for them."</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Massachusetts shifting away from an overregulated system of state-set rates, the Division of Insurance unveiled a sample premium web site </w:t>
      </w:r>
      <w:proofErr w:type="gramStart"/>
      <w:r>
        <w:rPr>
          <w:rFonts w:ascii="Arial" w:hAnsi="Arial" w:cs="Arial"/>
          <w:color w:val="222222"/>
          <w:sz w:val="20"/>
          <w:szCs w:val="20"/>
        </w:rPr>
        <w:t>(</w:t>
      </w:r>
      <w:r>
        <w:rPr>
          <w:rStyle w:val="apple-converted-space"/>
          <w:rFonts w:ascii="Arial" w:hAnsi="Arial" w:cs="Arial"/>
          <w:color w:val="222222"/>
          <w:sz w:val="20"/>
          <w:szCs w:val="20"/>
        </w:rPr>
        <w:t> </w:t>
      </w:r>
      <w:proofErr w:type="gramEnd"/>
      <w:r>
        <w:rPr>
          <w:rFonts w:ascii="Arial" w:hAnsi="Arial" w:cs="Arial"/>
          <w:color w:val="222222"/>
          <w:sz w:val="20"/>
          <w:szCs w:val="20"/>
        </w:rPr>
        <w:fldChar w:fldCharType="begin"/>
      </w:r>
      <w:r>
        <w:rPr>
          <w:rFonts w:ascii="Arial" w:hAnsi="Arial" w:cs="Arial"/>
          <w:color w:val="222222"/>
          <w:sz w:val="20"/>
          <w:szCs w:val="20"/>
        </w:rPr>
        <w:instrText xml:space="preserve"> HYPERLINK "http://www.mass.gov/AutoRates" </w:instrText>
      </w:r>
      <w:r>
        <w:rPr>
          <w:rFonts w:ascii="Arial" w:hAnsi="Arial" w:cs="Arial"/>
          <w:color w:val="222222"/>
          <w:sz w:val="20"/>
          <w:szCs w:val="20"/>
        </w:rPr>
        <w:fldChar w:fldCharType="separate"/>
      </w:r>
      <w:r>
        <w:rPr>
          <w:rStyle w:val="Hyperlink"/>
          <w:rFonts w:ascii="Arial" w:hAnsi="Arial" w:cs="Arial"/>
          <w:color w:val="64406B"/>
          <w:sz w:val="20"/>
          <w:szCs w:val="20"/>
        </w:rPr>
        <w:t>www.Mass.Gov/AutoRates</w:t>
      </w:r>
      <w:r>
        <w:rPr>
          <w:rFonts w:ascii="Arial" w:hAnsi="Arial" w:cs="Arial"/>
          <w:color w:val="222222"/>
          <w:sz w:val="20"/>
          <w:szCs w:val="20"/>
        </w:rPr>
        <w:fldChar w:fldCharType="end"/>
      </w:r>
      <w:r>
        <w:rPr>
          <w:rFonts w:ascii="Arial" w:hAnsi="Arial" w:cs="Arial"/>
          <w:color w:val="222222"/>
          <w:sz w:val="20"/>
          <w:szCs w:val="20"/>
        </w:rPr>
        <w:t>) last month to show consumers the variety of competitive prices and products available in Massachusetts for the first time in 30 years. By answering a few simple questions, consumers can generate a list of sample premiums being offered by each of the state's 19 insurers. The site instructs consumers to contact an agent or company to obtain an actual rate quote. By clicking on the site's "find an agent" feature, consumers can easily connect with insurance professionals in their area.</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"When consumers use our site, they are struck by the huge variations in prices and discounts being offered by different companies and it really motivates them to get serious about calling their agent and starting to comparison shop," said Commissioner Burnes. "The savings for good drivers has the potential to be significant so it's worth it for all consumers to do a little legwork."</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Division of Insurance estimates that responsible drivers will save at least 10% on their 2008 auto insurance premiums. They may see their rates drop even more if they shop around. For more information on the new system and to learn about additional ways to save under managed competition, consumers should visit</w:t>
      </w:r>
      <w:r>
        <w:rPr>
          <w:rStyle w:val="apple-converted-space"/>
          <w:rFonts w:ascii="Arial" w:hAnsi="Arial" w:cs="Arial"/>
          <w:color w:val="222222"/>
          <w:sz w:val="20"/>
          <w:szCs w:val="20"/>
        </w:rPr>
        <w:t> </w:t>
      </w:r>
      <w:hyperlink r:id="rId13" w:history="1">
        <w:r>
          <w:rPr>
            <w:rStyle w:val="Hyperlink"/>
            <w:rFonts w:ascii="Arial" w:hAnsi="Arial" w:cs="Arial"/>
            <w:color w:val="64406B"/>
            <w:sz w:val="20"/>
            <w:szCs w:val="20"/>
          </w:rPr>
          <w:t>www.Mass.Gov/DOI</w:t>
        </w:r>
      </w:hyperlink>
      <w:r>
        <w:rPr>
          <w:rFonts w:ascii="Arial"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NOMINATES EXPERIENCED TRIO, DAVID B. POOLE, STEVEN E. THOMAS, AND DAVID WEINGARTEN, TO THREE LOCAL COURTS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Monday, March 31, 2008 - Governor Patrick announced today the nomination of a seasoned government lawyer to the Cambridge District Court, along with the nominations of a highly regarded criminal justice specialist and a successful Dorchester litigator to the Boston Municipal Court.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Steven E. Thomas, 50, a Westwood resident and graduate of Harvard University and Boston College Law School, is the current Deputy Senate Counsel and a former assistant Attorney General. Prior to his extensive public service, Thomas served as counsel to New England T &amp; T and New England Power Service Company. "Steven Thomas will administer justice in the Cambridge community with the fair-mindedness and good judgment that have defined his legal career," Governor Patrick said.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Thomas will fill the vacancy created by the retirement of Cambridge District Court Judge Marie Jackson.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"David Poole will bring to the bench an appreciation of the law and justice cultivated over the years of his service to poor and underrepresented communities," Governor Patrick said.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Poole, 48, a graduate of the University of Michigan and Harvard Law School, currently serves as Litigation Director and Clinical Instructor at the Criminal Justice Institute at Harvard Law School. Poole, a Brookline resident who once worked as a trial attorney for the Committee for Public Counsel Services in the Roxbury Defenders Unit and the Boston Trial Unit, will bring to the bench vast experience as a public interest lawyer and teacher. Poole is slated to fill the vacancy on the Charlestown Division of the BMC created by the retirement of Judge Allen J. Jarasitis.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David Weingarten, 54, a longtime Dorchester resident and practitioner, has years of experience in both criminal defense and complex civil litigation. A graduate of Northeastern University School of Law and </w:t>
      </w:r>
      <w:r w:rsidRPr="00766577">
        <w:rPr>
          <w:rFonts w:ascii="Arial" w:eastAsia="Times New Roman" w:hAnsi="Arial" w:cs="Arial"/>
          <w:i/>
          <w:iCs/>
          <w:color w:val="222222"/>
          <w:sz w:val="20"/>
          <w:szCs w:val="20"/>
        </w:rPr>
        <w:t>summa cum laude</w:t>
      </w:r>
      <w:r w:rsidRPr="00766577">
        <w:rPr>
          <w:rFonts w:ascii="Arial" w:eastAsia="Times New Roman" w:hAnsi="Arial" w:cs="Arial"/>
          <w:color w:val="222222"/>
          <w:sz w:val="20"/>
          <w:szCs w:val="20"/>
        </w:rPr>
        <w:t> graduate of Boston University, Weingarten is a partner of the law firm, Macy &amp; Weingarten, LLP, which he established after many years of litigating with the Boston law firm of Krokidas and Bluestein. "David Weingarten possesses broad life experience and a love of the law that will inform his work every day in the courtroom." Weingarten is nominated to fill the vacancy created by Judge R. Peter Anderson's retirement from the Brighton Division of the BMC.</w:t>
      </w:r>
    </w:p>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LIEUTENANT GOVERNOR TIM MURRAY AND SEAPORT ADVISORY COUNCIL AWARD $8.2 MILLION FOR IMPROVEMENTS TO MASSACHUSETTS PORTS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Tuesday, April 1, 2008-Lieutenant Governor Tim Murray, Chair of the Governor's Seaport Advisory Council, convened a meeting today to discuss critical maritime policy issues and voted to authorize $8.2 million from the Seaport Bond Bill to be spent over the next few years on a wide array of seaport projects.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"Our coastal cities and towns are important economic development drivers for the Commonwealth," said Lieutenant Governor Murray. "Making smart, targeted investments in our harbors and ports to ensure they can accommodate growth in tourism, trade, and fishing, strengthens not only our coastal communities but also enables them to serve as a resource for residents and businesses across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Council unanimously voted to advance the following port development projects:</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$100,000Fairhaven, Union Wharf Rehabilitation Engineering Design Project</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$1,100,000 Fall River, Floats &amp; Docks, Fall River State Pier</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$400,000 Gloucester, Economic Development Business Plan</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$250,000 Gloucester, Floating Docks for the City of Gloucester</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$22,000 Gloucester, Blynman Canal Seawall Reconstruction Project</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$100,000 Newburyport, Plum Island Restroom Facility</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$36,000 Newburyport, Commercial Fish Pier Dredging Design</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$5,500,000 New Bedford/Fairhaven Phase III Dredge Construction</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$75,000 New Bedford, Fire Boat Restoration</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$420,000 Salem, South River Harborwalk Construction</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$100,000 Statewide, Phase I Commercial Boat Sewage Pumpout Needs</w:t>
      </w:r>
    </w:p>
    <w:p w:rsidR="00766577" w:rsidRPr="00766577" w:rsidRDefault="00766577" w:rsidP="0076657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$110,000 Statewide, Sunken Vessels for New Bedford , Woods Hole &amp; Provincetown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Seaport Advisory Council is Governor Patrick's administrative panel for coordinating policy and development of the Commonwealth's sea ports. The council consists of 15 voting members including four cabinet secretaries, the director of Massport, five port city mayors and regional representatives. The </w:t>
      </w:r>
      <w:r w:rsidRPr="00766577">
        <w:rPr>
          <w:rFonts w:ascii="Arial" w:eastAsia="Times New Roman" w:hAnsi="Arial" w:cs="Arial"/>
          <w:color w:val="222222"/>
          <w:sz w:val="20"/>
          <w:szCs w:val="20"/>
        </w:rPr>
        <w:lastRenderedPageBreak/>
        <w:t>Council meets quarterly in different port cities and towns to vote on maritime policy and the allocation of Seaport Bond Bill dollars for port development projects.</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LIFE SCIENCES INITIATIVE VICTORY WITH ORGANOGENESIS' NEW HEADQUARTERS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Regenerative Medicine leader to expand space and employees in Massachusetts, encompassing over 250,000 square feet for new global headquarters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CANTON - Thursday, April 3, 2008 -Joined by local officials and Organogenesis, Inc.'s CEO Geoff MacKay, Governor Deval Patrick announced today that the Massachusetts-based company, which was once planning to move its operations outside of the state, is initiating an expansion of its global headquarters, R&amp;D and manufacturing facilities in Canton.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$1 billion Life Sciences Initiative was credited by Organogenesis, the world's leading regenerative medicine company, as a deciding factor in the company's decision to remain and expand in Massachusetts and thereby add hundreds of highly skilled jobs.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pleased that Organogenesis will continue to build its future here in Massachusetts," said Governor Patrick, "This announcement speaks to our commitment to the long-term growth of this industry."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Massachusetts Office of Business Development worked closely with Organogenesis to create a $12.9 million incentive package. In addition, the state has facilitated $5 million in low-interest loans for growth initiatives. The Life Sciences Initiative bill also addresses tax inequalities when compared with competing states.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"When we first began speaking to the office of Economic Development early last year, Organogenesis had 200 employees, and today, we have 325 with open positions for an additional 50 jobs in 2008 - all of these being high-skilled positions," said Organogenesis CEO Geoff MacKay. "Driven by both existing high revenue growth and major regulatory approvals, we are well on target for doubling our workforce."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"Governor Patrick, Secretary O'Connell as well as House and Senate leadership, have made a significant commitment to the life sciences sector and we are pleased to see their efforts coming to fruition," said Organogenesis CEO Geoff MacKay. "The Life Sciences Initiative bill solidifies the state of Massachusetts as the best place in the world to translate potentially life saving research into viable, successful businesses."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Currently located at 150 Dan Road, Canton, the new Organogenesis headquarters campus comprises three large buildings encompassing more than 250,000 square feet and within 100 yards of each other: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85 Dan Road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Corporate offices will occupy this facility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lastRenderedPageBreak/>
        <w:t>o</w:t>
      </w:r>
      <w:proofErr w:type="gramEnd"/>
      <w:r w:rsidRPr="00766577">
        <w:rPr>
          <w:rFonts w:ascii="Arial" w:eastAsia="Times New Roman" w:hAnsi="Arial" w:cs="Arial"/>
          <w:color w:val="222222"/>
          <w:sz w:val="20"/>
          <w:szCs w:val="20"/>
        </w:rPr>
        <w:t xml:space="preserve"> 78,000+ square feet, including 40,000 square feet of currently built-out office space (the remaining space is empty open bay for expansion)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Upgrades may add up to 10,500 square feet to the building footprint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150 Dan Road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To become main Research and Development labs and pilot manufacturing site for smaller product lines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79,000+ square feet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275 Dan Road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To become main Manufacturing facility, including 60,000 square feet of manufacturing and quality labs, as well as shipping/receiving and other support systems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o</w:t>
      </w:r>
      <w:proofErr w:type="gramEnd"/>
      <w:r w:rsidRPr="00766577">
        <w:rPr>
          <w:rFonts w:ascii="Arial" w:eastAsia="Times New Roman" w:hAnsi="Arial" w:cs="Arial"/>
          <w:color w:val="222222"/>
          <w:sz w:val="20"/>
          <w:szCs w:val="20"/>
        </w:rPr>
        <w:t xml:space="preserve"> 95,000+ square feet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Founded in 1985 to commercialize technologies initially discovered at the Massachusetts Institute of Technology (MIT), Canton-based Organogenesis delivers living cell therapy "on demand" to medical clinics. Organogenesis' signature product, Apligraf®, is the first bio-engineered living cell therapy to have received FDA approvals to close diabetic foot ulcers and venous leg ulcers.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Unveiled last spring, Governor Patrick's life sciences plan includes a 10-year, $1 billion investment package that will both enhance the Commonwealth's already nationally recognized assets in the fields of medicine and science, and fill gaps in federal funding to ensure the state's ability to support life science progress from the idea stage through the production and commercialization stages. 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PATRICK-MURRAY ADMINISTRATION RELEASES NEW DATA SHOWING DECLINE IN ADOLESCENT ALCOHOL USE AND ABUSE RATES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proofErr w:type="gramStart"/>
      <w:r w:rsidRPr="00766577">
        <w:rPr>
          <w:rFonts w:ascii="Tahoma" w:eastAsia="Times New Roman" w:hAnsi="Tahoma" w:cs="Tahoma"/>
          <w:color w:val="222222"/>
          <w:sz w:val="32"/>
          <w:szCs w:val="32"/>
        </w:rPr>
        <w:t>DPH to sponsor 49 town hall meetings across state to stress underage drinking prevention.</w:t>
      </w:r>
      <w:proofErr w:type="gramEnd"/>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The Patrick-Murray Administration today announced a decline in the number of young people drinking and abusing alcohol and highlighted new statistics showing that fewer young people are choosing to drink. The new stats come from preliminary results of the 2007 Department of Public Health (DPH) and Department of Education (DOE) Youth Health Survey.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report found that the age young people first drank alcohol rose from 12-years old in 2004 to 13 years old in 2007. The survey also found adolescents who drank alcohol in the past month decreased substantially between 2004 and 2007 for both middle school students (22.8 percent to 10.8 percent) and high school students (54.7 percent to 43.6 percent).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report also cited a decrease in the number of adolescents who said they had ever used alcohol, with middle school students showing a decrease from 51 percent to 23 percent and high school students reporting a decrease from 84 percent to 66 percent.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"While this is good news about alcohol use among adolescents, we know we have more work to do," said Lt. Governor Tim Murray. "The best way to protect young people from the dangers of alcohol abuse is to prevent the abuse and use of alcohol from ever happening in the first place."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addition to releasing the new study results, Lt. Governor Murry also kicked-off of a major statewide effort to prevent underage drinking this spring.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With funding from U.S. Substance Abuse and Mental Health Administration, DPH will sponsor town hall meetings in 49 communities across the state. The meetings will bring together young people, parents and municipal leaders to highlight proven community strategies to combat underage drinking.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town hall meetings will promote the "Start Talking </w:t>
      </w:r>
      <w:proofErr w:type="gramStart"/>
      <w:r w:rsidRPr="00766577">
        <w:rPr>
          <w:rFonts w:ascii="Arial" w:eastAsia="Times New Roman" w:hAnsi="Arial" w:cs="Arial"/>
          <w:color w:val="222222"/>
          <w:sz w:val="20"/>
          <w:szCs w:val="20"/>
        </w:rPr>
        <w:t>Before</w:t>
      </w:r>
      <w:proofErr w:type="gramEnd"/>
      <w:r w:rsidRPr="00766577">
        <w:rPr>
          <w:rFonts w:ascii="Arial" w:eastAsia="Times New Roman" w:hAnsi="Arial" w:cs="Arial"/>
          <w:color w:val="222222"/>
          <w:sz w:val="20"/>
          <w:szCs w:val="20"/>
        </w:rPr>
        <w:t xml:space="preserve"> They Start Drinking" campaign, which will highlight getting parents involved and holding retailers and communities accountable as part of an overall strategy to keep kids from using alcohol at an early age.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Lt. Governor delivered the keynote address at the kickoff event held today at the Great Hall in the Massachusetts State House. The event showcased the work of many groups including Students </w:t>
      </w:r>
      <w:proofErr w:type="gramStart"/>
      <w:r w:rsidRPr="00766577">
        <w:rPr>
          <w:rFonts w:ascii="Arial" w:eastAsia="Times New Roman" w:hAnsi="Arial" w:cs="Arial"/>
          <w:color w:val="222222"/>
          <w:sz w:val="20"/>
          <w:szCs w:val="20"/>
        </w:rPr>
        <w:t>Against</w:t>
      </w:r>
      <w:proofErr w:type="gramEnd"/>
      <w:r w:rsidRPr="00766577">
        <w:rPr>
          <w:rFonts w:ascii="Arial" w:eastAsia="Times New Roman" w:hAnsi="Arial" w:cs="Arial"/>
          <w:color w:val="222222"/>
          <w:sz w:val="20"/>
          <w:szCs w:val="20"/>
        </w:rPr>
        <w:t xml:space="preserve"> Destructive Decisions (SADD) and Mothers Against Drunk Driving (MADD).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"Our goal is to send a wake-up call that underage drinking involves significant risk to young people," said DPH Commissioner John Auerbach. "We want to encourage parents to recognize the importance of initiating and continuing a dialogue with their children on this important public health issue."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The National Institute on Alcohol Abuse and Alcoholism reports that individuals who began drinking before the age of 15 were four times more likely to report meeting the criteria for alcohol dependence at some point in their lives.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"Responding to the problem of underage drinking is daunting because alcohol is legal and readily available for adults, and because the entertainment industry continues to glamorize underage drinking," said Bureau of Substance Abuse Services Director Michael Botticelli. "As with most public health problems, it takes community-wide strategies like those that will be highlighting at these town hall meetings to make a real impact."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Research consistently demonstrates that the strongest approach to preventing underage drinking is a coordinated effort by parents, teachers, law enforcement and members of the community.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more information on preventing adolescent substance abuse, please visit </w:t>
      </w:r>
      <w:hyperlink r:id="rId14" w:history="1">
        <w:r w:rsidRPr="00766577">
          <w:rPr>
            <w:rFonts w:ascii="Arial" w:eastAsia="Times New Roman" w:hAnsi="Arial" w:cs="Arial"/>
            <w:color w:val="64406B"/>
            <w:sz w:val="20"/>
            <w:szCs w:val="20"/>
            <w:u w:val="single"/>
          </w:rPr>
          <w:t>www.mass.gov/dph/bsas</w:t>
        </w:r>
      </w:hyperlink>
      <w:r w:rsidRPr="00766577">
        <w:rPr>
          <w:rFonts w:ascii="Arial" w:eastAsia="Times New Roman"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LAUDS EXPANSION OF RENEWABLE ENERGY INDUSTRY AND STATE USE OF SOLAR AND WIND ENERGY</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Monday, April 7, 2008 - Governor Deval Patrick today made two announcements relative to renewable energy in Massachusetts - a second phase of expansion by Marlboro-based Evergreen Solar at its manufacturing facility in Devens, and a year's worth of progress with state agencies adopting renewable energy under the Governor's "Leading By Example" Executive Order.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At a ceremony held at the Massachusetts Water Resources Authority's Deer Island wastewater treatment facility, Governor Patrick congratulated MWRA for its leadership on renewable energy, as demonstrated by the just-completed installation of a 100-kW array of solar panels - made by Evergreen Solar - and by its plans, announced for the first time today, to erect two 190-foot wind turbines at Deer Island as well.</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"MWRA has been superlative in its efforts to use clean, renewable energy in its operations," said Governor Patrick. "With solar panels today, and wind turbines tomorrow - for all to see, as people fly in and out of Logan Airport - MWRA is truly leading by example as we create a clean energy economy for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Evergreen Solar CEO Richard Feldt joined Governor Patrick at the event, and announced that his </w:t>
      </w:r>
      <w:proofErr w:type="gramStart"/>
      <w:r w:rsidRPr="00766577">
        <w:rPr>
          <w:rFonts w:ascii="Arial" w:eastAsia="Times New Roman" w:hAnsi="Arial" w:cs="Arial"/>
          <w:color w:val="222222"/>
          <w:sz w:val="20"/>
          <w:szCs w:val="20"/>
        </w:rPr>
        <w:t>company will</w:t>
      </w:r>
      <w:proofErr w:type="gramEnd"/>
      <w:r w:rsidRPr="00766577">
        <w:rPr>
          <w:rFonts w:ascii="Arial" w:eastAsia="Times New Roman" w:hAnsi="Arial" w:cs="Arial"/>
          <w:color w:val="222222"/>
          <w:sz w:val="20"/>
          <w:szCs w:val="20"/>
        </w:rPr>
        <w:t xml:space="preserve"> double the size of the manufacturing plant it has under construction in Devens, adding another 350 jobs. Evergreen chose Massachusetts for its first full-scale U.S. manufacturing facility over several other competing locations last year, due in part to a $44 million state financing package and Governor Patrick's pledge to increase the amount of solar power installed statewide from 4 MW at that time to 250 MW by 2017.</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As part of that commitment, the state launched Commonwealth Solar, a rebate program launched in January to help lower the cost of purchasing and installing solar electric power. The first Commonwealth Solar-supported installation was completed just one month later, and 43 applications have been accepted to date, for a total of 260 kW of solar capacity. Backed by $68 million in existing renewable energy funds, the goal of Commonwealth Solar is installation of 27 MW of generating capacity over four years.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"With this expansion, we will have approximately 1,000 employees in Massachusetts in 2009 - triple our employee base today - and we will be one of the leading 'green' employers in the Commonwealth," said Feldt. "The vision for broad scale solar adoption, through Governor Patrick's innovative Commonwealth Solar incentive program plan for clean energy jobs as well as the financial incentive package that the Governor the Legislature provided Evergreen, were key to our decision to put our first major manufacturing facility in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"Evergreen Solar is at the leading edge of our clean energy economy in Massachusetts," said Governor Patrick. "The expansion announced today demonstrates what we can accomplish when the Commonwealth works with industry leaders to create markets, jobs, and opportunities in clean energy technology, for the benefit of our economy and our environment."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"Massachusetts is making tremendous progress on solar, building both solar projects and solar jobs," said Paul Gromer, executive director of the Solar Energy Business Association of New England. "By putting solar on state buildings, the Commonwealth is setting an example for every building owner in Massachusetts to follow. And, with the recently announced Commonwealth Solar program, the state is providing the resources we need to follow that example. Thanks to Governor Patrick's support, solar is providing clean energy and green jobs for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Deer Island solar and wind projects come in response to Governor Patrick's Executive Order 484, "Leading </w:t>
      </w:r>
      <w:proofErr w:type="gramStart"/>
      <w:r w:rsidRPr="00766577">
        <w:rPr>
          <w:rFonts w:ascii="Arial" w:eastAsia="Times New Roman" w:hAnsi="Arial" w:cs="Arial"/>
          <w:color w:val="222222"/>
          <w:sz w:val="20"/>
          <w:szCs w:val="20"/>
        </w:rPr>
        <w:t>By</w:t>
      </w:r>
      <w:proofErr w:type="gramEnd"/>
      <w:r w:rsidRPr="00766577">
        <w:rPr>
          <w:rFonts w:ascii="Arial" w:eastAsia="Times New Roman" w:hAnsi="Arial" w:cs="Arial"/>
          <w:color w:val="222222"/>
          <w:sz w:val="20"/>
          <w:szCs w:val="20"/>
        </w:rPr>
        <w:t xml:space="preserve"> Example - Clean Energy and Efficient Buildings," issued April 18, 2007. That Executive Order sets ambitious standards for reduction of energy use and greenhouse gas emissions by state agencies, as well as increased use of renewable power - 15 percent of state government energy use by 2015, 30 percent by 2020.</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solar installation at Deer Island is one of 12 solar projects under way at state and community college campuses, the Soldiers Home in Chelsea, and Department of Correction facilities - all to be completed this summer. These projects alone will total a 20-percent increase in solar capacity statewide since January.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Federal Aviation Administration gave preliminary approval for the two wind turbines on Deer Island March 7, issuing a determination of "no hazard to air navigation," which becomes final April 16 following a public comment period. MWRA will seek similar FAA determinations to allow three more turbines at Deer Island after the construction of these two windmills by late 2009. Solar panels will save MWRA an estimated $10,500 in annual electricity purchases, while the two wind turbines will save the authority an estimated $106,000 a year.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Other wind projects are in the works at state agencies, including Cape Cod Community College, Mount Wachusett Community College, the state prison at Gardner, and the Plymouth County House of Correction. In addition, a meterological tower has been erected near the Blandford rest area on the Massachusetts Turnpike to gather data for a potential set of wind turbines at the Turnpike's highest elevation.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activity is part of the commitment to clean and renewable energy shared by Governor Patrick, Senate President Therese Murray, and House Speaker Salvatore DiMasi. A comprehensive energy reform bill, promoting energy efficiency and renewable energy, has passed both houses of the Legislature and is now in conference committee. An Advanced Biofuels Task Force appointed by the three leaders is due to release its final report and recommendations in the coming weeks, supplementing their jointly backed biofuels bill now pending in the Legislature.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"Governor Patrick's announcements today accelerate the momentum of the clean energy cluster in the Commonwealth," said Secretary of Energy and Environmental Affairs Ian Bowles, who serves as chairman of the Massachusetts Water Resources Authority board of directors. "This is a shared priority for Governor Patrick, Speaker DiMasi, and Senate President Murray and the pending energy legislation will further build that momentum. That legislation will not only cut energy costs, but also make dramatic reforms to the energy </w:t>
      </w:r>
      <w:proofErr w:type="gramStart"/>
      <w:r w:rsidRPr="00766577">
        <w:rPr>
          <w:rFonts w:ascii="Arial" w:eastAsia="Times New Roman" w:hAnsi="Arial" w:cs="Arial"/>
          <w:color w:val="222222"/>
          <w:sz w:val="20"/>
          <w:szCs w:val="20"/>
        </w:rPr>
        <w:t>market that clear</w:t>
      </w:r>
      <w:proofErr w:type="gramEnd"/>
      <w:r w:rsidRPr="00766577">
        <w:rPr>
          <w:rFonts w:ascii="Arial" w:eastAsia="Times New Roman" w:hAnsi="Arial" w:cs="Arial"/>
          <w:color w:val="222222"/>
          <w:sz w:val="20"/>
          <w:szCs w:val="20"/>
        </w:rPr>
        <w:t xml:space="preserve"> the path for robust growth in both renewable energy installations and clean energy jobs in Massachusetts."</w:t>
      </w: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Unveils Comprehensive Economic Plan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Plan balances immediate stimulus, long-term investments and fiscal discipline to create Culture of Opportunity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Wednesday, April 9, 2008 - Joined by the state's leading business and government leaders, including House Speaker Salvatore DiMasi, Senate President Therese Murray and MIT President Susan Hockfield at the MIT Sloan School of Business Management, Governor Deval Patrick today announced an economic plan to create a culture of opportunity focused on restrained spending and long- and short-term investments, while preparing for the impacts of a softening national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"State government has its limitations, but it has its responsibilities as well. As we face uncertain times in our national economy, we must continue to take actions that will keep the Commonwealth's economy moving forward," said Governor Patrick. "Government alone cannot create new jobs, but we create conditions that foster a culture of opportunity that helps secure the state's short-term fiscal health and guarantees our long-term economic prosperity."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 cornerstone of the Governor's economic stimulus plan included a $3.8 billion capital plan to start repairing hundreds of structurally deficient bridges throughout the Commonwealth. The Governor also kicked off a series of announcements to identify regional growth districts throughout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Government can create a culture of opportunity to help foster economic development and job creation. Governor Patrick has put forward a balanced and bold approach to create the conditions that will stimulate the Massachusetts economy amid national and regional uncertainty. By investing in infrastructure projects and the workforce, we can create a culture of opportunity that helps to strengthen the state's fiscal foundation and promote our long-term economic security.</w:t>
      </w:r>
    </w:p>
    <w:p w:rsidR="00766577" w:rsidRPr="00766577" w:rsidRDefault="00766577" w:rsidP="00766577">
      <w:pPr>
        <w:shd w:val="clear" w:color="auto" w:fill="FFFFFF"/>
        <w:spacing w:after="192" w:line="240" w:lineRule="auto"/>
        <w:outlineLvl w:val="3"/>
        <w:rPr>
          <w:rFonts w:ascii="Tahoma" w:eastAsia="Times New Roman" w:hAnsi="Tahoma" w:cs="Tahoma"/>
          <w:b/>
          <w:bCs/>
          <w:color w:val="222222"/>
        </w:rPr>
      </w:pPr>
      <w:r w:rsidRPr="00766577">
        <w:rPr>
          <w:rFonts w:ascii="Tahoma" w:eastAsia="Times New Roman" w:hAnsi="Tahoma" w:cs="Tahoma"/>
          <w:b/>
          <w:bCs/>
          <w:color w:val="222222"/>
          <w:u w:val="single"/>
        </w:rPr>
        <w:t>Restrained Spending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While the Massachusetts economy is faring better than most states, Governor Patrick has taken prudent action by introducing stringent spending controls to ensure that the state budget would close the fiscal year in balance. Restrained spending will allow the Commonwealth to make targeted investments in education, public safety and infrastructure that will stimulate our economy. The Governor is committed to making deeper cuts, if necessary, to support </w:t>
      </w:r>
      <w:proofErr w:type="gramStart"/>
      <w:r w:rsidRPr="00766577">
        <w:rPr>
          <w:rFonts w:ascii="Arial" w:eastAsia="Times New Roman" w:hAnsi="Arial" w:cs="Arial"/>
          <w:color w:val="222222"/>
          <w:sz w:val="20"/>
          <w:szCs w:val="20"/>
        </w:rPr>
        <w:t>those investments.The Governor's proposal</w:t>
      </w:r>
      <w:proofErr w:type="gramEnd"/>
      <w:r w:rsidRPr="00766577">
        <w:rPr>
          <w:rFonts w:ascii="Arial" w:eastAsia="Times New Roman" w:hAnsi="Arial" w:cs="Arial"/>
          <w:color w:val="222222"/>
          <w:sz w:val="20"/>
          <w:szCs w:val="20"/>
        </w:rPr>
        <w:t xml:space="preserve"> to restrain spending includes:</w:t>
      </w:r>
    </w:p>
    <w:p w:rsidR="00766577" w:rsidRPr="00766577" w:rsidRDefault="00766577" w:rsidP="00766577">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In addition to the $500 million in budget reductions proposed last year and the $344 million in savings included in this year's budget proposal, the Governor has outlined a plan to save another $200 million this year.</w:t>
      </w:r>
    </w:p>
    <w:p w:rsidR="00766577" w:rsidRPr="00766577" w:rsidRDefault="00766577" w:rsidP="00766577">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Proposing a disciplined approach to limit use of rainy day funds.</w:t>
      </w:r>
    </w:p>
    <w:p w:rsidR="00766577" w:rsidRPr="00766577" w:rsidRDefault="00766577" w:rsidP="00766577">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Directing the Cabinet to forego non-essential hiring and postpone programming, even though revenues are running ahead of benchmark.</w:t>
      </w:r>
    </w:p>
    <w:p w:rsidR="00766577" w:rsidRPr="00766577" w:rsidRDefault="00766577" w:rsidP="00766577">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Developing a 9C plan for deeper cuts should revenues start to </w:t>
      </w:r>
      <w:proofErr w:type="gramStart"/>
      <w:r w:rsidRPr="00766577">
        <w:rPr>
          <w:rFonts w:ascii="Arial" w:eastAsia="Times New Roman" w:hAnsi="Arial" w:cs="Arial"/>
          <w:color w:val="222222"/>
          <w:sz w:val="20"/>
          <w:szCs w:val="20"/>
        </w:rPr>
        <w:t>slip.</w:t>
      </w:r>
      <w:proofErr w:type="gramEnd"/>
    </w:p>
    <w:p w:rsidR="00766577" w:rsidRPr="00766577" w:rsidRDefault="00766577" w:rsidP="00766577">
      <w:pPr>
        <w:shd w:val="clear" w:color="auto" w:fill="FFFFFF"/>
        <w:spacing w:after="192" w:line="240" w:lineRule="auto"/>
        <w:outlineLvl w:val="3"/>
        <w:rPr>
          <w:rFonts w:ascii="Tahoma" w:eastAsia="Times New Roman" w:hAnsi="Tahoma" w:cs="Tahoma"/>
          <w:b/>
          <w:bCs/>
          <w:color w:val="222222"/>
        </w:rPr>
      </w:pPr>
      <w:r w:rsidRPr="00766577">
        <w:rPr>
          <w:rFonts w:ascii="Tahoma" w:eastAsia="Times New Roman" w:hAnsi="Tahoma" w:cs="Tahoma"/>
          <w:b/>
          <w:bCs/>
          <w:color w:val="222222"/>
          <w:u w:val="single"/>
        </w:rPr>
        <w:t>Investing in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plan makes much-needed investments in areas that enable business development and job growth so we can retain our competitive edge, especially in infrastructure improvements. The Governor's aggressive plan to invest in our structurally deficient bridges will create thousands of construction jobs, as well as expand or attract companies to do business here.</w:t>
      </w:r>
    </w:p>
    <w:p w:rsidR="00766577" w:rsidRPr="00766577" w:rsidRDefault="00766577" w:rsidP="0076657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u w:val="single"/>
        </w:rPr>
        <w:t>Structurally Deficient Bridge Program</w:t>
      </w:r>
      <w:r w:rsidRPr="00766577">
        <w:rPr>
          <w:rFonts w:ascii="Arial" w:eastAsia="Times New Roman" w:hAnsi="Arial" w:cs="Arial"/>
          <w:color w:val="222222"/>
          <w:sz w:val="20"/>
          <w:szCs w:val="20"/>
        </w:rPr>
        <w:t>: The Administration will partner with the Legislature and the Treasurer to restructure the state's debt so we can start repairing hundreds of structurally deficient bridges throughout the Commonwealth.</w:t>
      </w:r>
    </w:p>
    <w:p w:rsidR="00766577" w:rsidRPr="00766577" w:rsidRDefault="00766577" w:rsidP="0076657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u w:val="single"/>
        </w:rPr>
        <w:t>$20 million for Development-Ready Projects</w:t>
      </w:r>
      <w:r w:rsidRPr="00766577">
        <w:rPr>
          <w:rFonts w:ascii="Arial" w:eastAsia="Times New Roman" w:hAnsi="Arial" w:cs="Arial"/>
          <w:color w:val="222222"/>
          <w:sz w:val="20"/>
          <w:szCs w:val="20"/>
        </w:rPr>
        <w:t>: The Administration will reprogram $10 million of new local infrastructure (MORE) grants to projects that will help create hundreds of permanent and construction jobs this year, and make an additional $10 million available to eligible development-ready projects to further stimulate job and economic development.</w:t>
      </w:r>
    </w:p>
    <w:p w:rsidR="00766577" w:rsidRPr="00766577" w:rsidRDefault="00766577" w:rsidP="00766577">
      <w:pPr>
        <w:shd w:val="clear" w:color="auto" w:fill="FFFFFF"/>
        <w:spacing w:after="192" w:line="240" w:lineRule="auto"/>
        <w:outlineLvl w:val="3"/>
        <w:rPr>
          <w:rFonts w:ascii="Tahoma" w:eastAsia="Times New Roman" w:hAnsi="Tahoma" w:cs="Tahoma"/>
          <w:b/>
          <w:bCs/>
          <w:color w:val="222222"/>
        </w:rPr>
      </w:pPr>
      <w:r w:rsidRPr="00766577">
        <w:rPr>
          <w:rFonts w:ascii="Tahoma" w:eastAsia="Times New Roman" w:hAnsi="Tahoma" w:cs="Tahoma"/>
          <w:b/>
          <w:bCs/>
          <w:color w:val="222222"/>
          <w:u w:val="single"/>
        </w:rPr>
        <w:t>Positioning for Long-Term Growth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Governor's plan takes a number of steps to protect our economic future including partnering with the Legislature to invest in emerging industries like the Life Sciences and Clean Energy sectors, and we are already seeing results as businesses choose to locate and expand here. Now, the Administration will recognize and address differences in our regional economies so that we can reinforce long-term economic opportunity for all regions of the Commonwealth.</w:t>
      </w:r>
    </w:p>
    <w:p w:rsidR="00766577" w:rsidRPr="00766577" w:rsidRDefault="00766577" w:rsidP="00766577">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u w:val="single"/>
        </w:rPr>
        <w:t>Expanded Regional Growth Districts</w:t>
      </w:r>
      <w:r w:rsidRPr="00766577">
        <w:rPr>
          <w:rFonts w:ascii="Arial" w:eastAsia="Times New Roman" w:hAnsi="Arial" w:cs="Arial"/>
          <w:color w:val="222222"/>
          <w:sz w:val="20"/>
          <w:szCs w:val="20"/>
        </w:rPr>
        <w:t>: The Administration will work to foster regional economies by focusing attention on gateway communities, using Devens as a model.</w:t>
      </w:r>
    </w:p>
    <w:p w:rsidR="00766577" w:rsidRPr="00766577" w:rsidRDefault="00766577" w:rsidP="00766577">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u w:val="single"/>
        </w:rPr>
        <w:t>International Trade and Investment</w:t>
      </w:r>
      <w:r w:rsidRPr="00766577">
        <w:rPr>
          <w:rFonts w:ascii="Arial" w:eastAsia="Times New Roman" w:hAnsi="Arial" w:cs="Arial"/>
          <w:color w:val="222222"/>
          <w:sz w:val="20"/>
          <w:szCs w:val="20"/>
        </w:rPr>
        <w:t>: The dividends of the China Trade Mission continue, including the recent application by the Hainan Airline Aviation Group to the Civil Aviation Administration of China for approval of direct air service from Boston to Beijing. The Administration will continue to look for opportunities for investment and collaboration with foreign markets.</w:t>
      </w:r>
    </w:p>
    <w:p w:rsidR="00766577" w:rsidRPr="00766577" w:rsidRDefault="00766577" w:rsidP="00766577">
      <w:pPr>
        <w:shd w:val="clear" w:color="auto" w:fill="FFFFFF"/>
        <w:spacing w:after="192" w:line="240" w:lineRule="auto"/>
        <w:outlineLvl w:val="3"/>
        <w:rPr>
          <w:rFonts w:ascii="Tahoma" w:eastAsia="Times New Roman" w:hAnsi="Tahoma" w:cs="Tahoma"/>
          <w:b/>
          <w:bCs/>
          <w:color w:val="222222"/>
        </w:rPr>
      </w:pPr>
      <w:r w:rsidRPr="00766577">
        <w:rPr>
          <w:rFonts w:ascii="Tahoma" w:eastAsia="Times New Roman" w:hAnsi="Tahoma" w:cs="Tahoma"/>
          <w:b/>
          <w:bCs/>
          <w:color w:val="222222"/>
          <w:u w:val="single"/>
        </w:rPr>
        <w:t>Securing the Safety Net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Good jobs at good wages throughout the Commonwealth continue to be the Administration's key objective. But our government must do all it can to help vulnerable people, small businesses and non-profits get back on their feet.</w:t>
      </w:r>
    </w:p>
    <w:p w:rsidR="00766577" w:rsidRPr="00766577" w:rsidRDefault="00766577" w:rsidP="0076657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Continue to work in partnership with the Legislature to keep health care costs down, provide energy assistance funding to people who need it most, and monitor auto insurance reform to bring savings for good drivers across the Commonwealth.</w:t>
      </w:r>
    </w:p>
    <w:p w:rsidR="00766577" w:rsidRPr="00766577" w:rsidRDefault="00766577" w:rsidP="0076657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u w:val="single"/>
        </w:rPr>
        <w:lastRenderedPageBreak/>
        <w:t>$20 million for Foreclosure Protections:</w:t>
      </w:r>
      <w:r w:rsidRPr="00766577">
        <w:rPr>
          <w:rFonts w:ascii="Arial" w:eastAsia="Times New Roman" w:hAnsi="Arial" w:cs="Arial"/>
          <w:color w:val="222222"/>
          <w:sz w:val="20"/>
          <w:szCs w:val="20"/>
        </w:rPr>
        <w:t> The Department of Housing and Community Development will create a $20 million acquisition pool to purchase foreclosed, vacant properties across the Commonwealth. These funds will be loaned to local non-profit housing developers to secure properties for rapid rehabilitation and re-occupancy, keeping them out of the hands of speculators and revitalizing our neighborhoods.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money will be focused in areas with a high concentration of recently vacant property including: Boston, Brockton, Lawrence, New Bedford, Springfield, and Worcester. The Administration's goals are to protect property values in already distressed areas, to lessen the potential of increased crime rates in these communities, and to retain the stability of the neighborhoods.</w:t>
      </w:r>
    </w:p>
    <w:p w:rsidR="00766577" w:rsidRPr="00766577" w:rsidRDefault="00766577" w:rsidP="00766577">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The Governor has received a commitment from MassDevelopment, MassHousing and the Massachusetts Technology Collaborative to pledge resources and assistance to help implement the Governor's plan for economic growth.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"Even before taking office, Governor Patrick understood that two of the great intellectual strengths of this region could also be great economic strengths: the life sciences and clean energy," said MIT President Susan Hockfield. "From cancer research, to biological engineering, to the leading edge of energy technology, MIT is developing ideas that can help improve the human condition and accelerate the state's economic growth."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"When people across the world hear 'MIT,' they naturally think about innovation, about technology and science. And they're right," said MIT Sloan Dean David Schmittlein. "But they don't always recognize how directly this affects economic development in the Commonwealth. The Institute's entrepreneurial environment produces students and ideas that create new enterprises, and these in turn create great jobs and opportunity. Combining the MIT Sloan School of Management with MIT's powerful technology base delivers a uniquely important engine for the Massachusetts economy."</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AWARDS $250,000 WORKFORCE TRAINING GRANT IN LYNN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Grant to Eastern Bank Corporation part of Governor's economic plan to expedite investments in infrastructure projects and the workforce</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5890" cy="146050"/>
            <wp:effectExtent l="0" t="0" r="0" b="6350"/>
            <wp:docPr id="2" name="Picture 2" descr="transcript icon">
              <a:hlinkClick xmlns:a="http://schemas.openxmlformats.org/drawingml/2006/main" r:id="rId1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r w:rsidRPr="00766577">
        <w:rPr>
          <w:rFonts w:ascii="Arial" w:eastAsia="Times New Roman" w:hAnsi="Arial" w:cs="Arial"/>
          <w:color w:val="222222"/>
          <w:sz w:val="20"/>
          <w:szCs w:val="20"/>
        </w:rPr>
        <w:t> </w:t>
      </w:r>
      <w:hyperlink r:id="rId16" w:tgtFrame="_self" w:history="1">
        <w:r w:rsidRPr="00766577">
          <w:rPr>
            <w:rFonts w:ascii="Arial" w:eastAsia="Times New Roman" w:hAnsi="Arial" w:cs="Arial"/>
            <w:color w:val="64406B"/>
            <w:sz w:val="20"/>
            <w:szCs w:val="20"/>
            <w:u w:val="single"/>
          </w:rPr>
          <w:t>Learn more about Governor Patrick's economic plan</w:t>
        </w:r>
      </w:hyperlink>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Friday, April 11, 2008 - Governor Deval Patrick today announced a $250,000 Workforce Training Fund grant will be awarded to Eastern Bank in Lynn. The grant is part of the Administration's comprehensive strategy to make investments that will create a culture of opportunity focused on restrained spending and long- and short-term investments, while preparing for the impacts of a softening national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"I'm proud to join our partners at the Eastern Bank Corporation in announcing a Workforce Training Fund grant of $250,000 to train 400 workers in a range of areas," said Governor Patrick. "Targeted investments like these will help ensure we continue immediate and long-term economic growth in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(WTF), administered by the Department of Workforce Development, under the Executive Office of Labor and Workforce Development, provides businesses and labor organizations with matching grants of up to $250,000 to finance incumbent worker training.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grant announcement comes two days after the Governor announced in a major speech on the economy that Labor and Workforce Development Secretary Suzanne Bump would, within the next 90 days, expedite the release of over $18 million in grants to 200 companies throughout Massachusetts in order to train over 16,000 workers in every region of this state.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training program at Eastern Bank focuses on sales and is comprised of three specific programs: 1.) Growing Your Business, which defines and clarifies a sales process with supporting training to improve ability to retain and expand client relationships and creating new business, 2.) Best Practices in Sales, a series of 10 modules that provide training on critical techniques to maximize success, and 3.) Sales Management/Coaching, which will give sales managers the ability to coach staff.</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Secretary Bump has called the Workforce Training Fund an important way to make investments in our people - our workforce - so they have the skills and education and opportunity to compete and succeed in our economy, noting that these investments address one of the most important economic challenges we face in Massachusetts - the gap between the skills our workers have and the skills they need to succeed in the future.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has helped thousands of employers gain a competitive advantage by investing in hundreds of thousands of their employees. Since it's inception in 1999, the WTF has awarded more than 4,100 grants totaling over $150 million to train more than 208,000 Massachusetts workers.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information on the Workforce Training Fund, visit www.mass.gov/wtf.</w:t>
      </w:r>
    </w:p>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NEW REGIONAL GROWTH DISTRICT AT CHICOPEE RIVER PARK</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 xml:space="preserve">New Initiative </w:t>
      </w:r>
      <w:proofErr w:type="gramStart"/>
      <w:r w:rsidRPr="00766577">
        <w:rPr>
          <w:rFonts w:ascii="Tahoma" w:eastAsia="Times New Roman" w:hAnsi="Tahoma" w:cs="Tahoma"/>
          <w:color w:val="222222"/>
          <w:sz w:val="32"/>
          <w:szCs w:val="32"/>
        </w:rPr>
        <w:t>will</w:t>
      </w:r>
      <w:proofErr w:type="gramEnd"/>
      <w:r w:rsidRPr="00766577">
        <w:rPr>
          <w:rFonts w:ascii="Tahoma" w:eastAsia="Times New Roman" w:hAnsi="Tahoma" w:cs="Tahoma"/>
          <w:color w:val="222222"/>
          <w:sz w:val="32"/>
          <w:szCs w:val="32"/>
        </w:rPr>
        <w:t xml:space="preserve"> Expedite Commercial and Residential Development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5890" cy="146050"/>
            <wp:effectExtent l="0" t="0" r="0" b="6350"/>
            <wp:docPr id="3" name="Picture 3" descr="transcript icon">
              <a:hlinkClick xmlns:a="http://schemas.openxmlformats.org/drawingml/2006/main" r:id="rId16"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r w:rsidRPr="00766577">
        <w:rPr>
          <w:rFonts w:ascii="Arial" w:eastAsia="Times New Roman" w:hAnsi="Arial" w:cs="Arial"/>
          <w:color w:val="222222"/>
          <w:sz w:val="20"/>
          <w:szCs w:val="20"/>
        </w:rPr>
        <w:t> </w:t>
      </w:r>
      <w:hyperlink r:id="rId17" w:tgtFrame="_self" w:history="1">
        <w:r w:rsidRPr="00766577">
          <w:rPr>
            <w:rFonts w:ascii="Arial" w:eastAsia="Times New Roman" w:hAnsi="Arial" w:cs="Arial"/>
            <w:color w:val="64406B"/>
            <w:sz w:val="20"/>
            <w:szCs w:val="20"/>
            <w:u w:val="single"/>
          </w:rPr>
          <w:t>Learn more about Governor Patrick's economic plan</w:t>
        </w:r>
      </w:hyperlink>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CHICOPEE - Saturday, April 12, 2008 - Governor Patrick today announced the Chicopee River Business Park has been named a municipal growth district, enabling the state to make targeted areas "development ready" and expediting commercial and residential development in the area.</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announcement comes just a few days after the Governor delivered a major speech outlining his economic plan to create a culture of opportunity focused on restrained spending and long- and short-term investments, while preparing for the impacts of a softening national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"Growth Districts are hubs of economic growth and housing development across the Commonwealth," said Governor Deval Patrick. "By identifying these districts and focusing our collective resources on making each one development ready, we are creating the conditions for business growth and community vitalization for years to come."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Chicopee River Business Park is owned by the WestMass Area Development Corporation and crosses the borders of Chicopee and Springfield. The business park covers more than 190 acres with 91 acres available for future development, and 53 acres set aside for a future environmental education center. Within this Growth District, permitting is guaranteed to be completed within 75 days. When completed, the district will hold approximately 190,000 square feet of new office space and an additional 192,000 square feet for light industrial use. The area is located at the intersection of I-90 and I-291/91 with all necessary infrastructure elements to ease business attraction and growth.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Through the Growth Districts Initiative, the Administration will partner with municipalities that have identified one or more areas for significant commercial, residential, or mixed-use growth. By identifying designated growth districts, the Executive Office of Housing and Economic Development (EOHED) will focus resources to ensure that each district is truly "development ready."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Administration will identify a total of 16 growth districts around the Commonwealth. Chicopee is the third community to become a growth district, following Worcester and Haverhill. The initiative offers a focused approach to work with each community ensuring that all required permits are secured, site preparation is completed, infrastructure improvements are identified, and marketing resources are made available. Each district will be put on a fast track for groundbreaking.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Growth Districts Initiative is another way the Administration is coordinating state resources, building relationships with local government and working with regional economic development planning councils to stimulate long term growth. Now with Growth Districts, a proactive planning process for long term </w:t>
      </w:r>
      <w:r w:rsidRPr="00766577">
        <w:rPr>
          <w:rFonts w:ascii="Arial" w:eastAsia="Times New Roman" w:hAnsi="Arial" w:cs="Arial"/>
          <w:color w:val="222222"/>
          <w:sz w:val="20"/>
          <w:szCs w:val="20"/>
        </w:rPr>
        <w:lastRenderedPageBreak/>
        <w:t>economic growth can be mapped out with municipalities while the state targets its resources to help create the conditions for business and housing growth.</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Awards More Than $500,000 in New Workforce Training Grants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Eight grants are part of Governor's economic plan to expedite investments for Massachusetts workers and infrastructure projects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BOSTON-Wednesday, April 16, 2008 - Governor Deval Patrick today announced eight new Workforce Training Fund grants totaling $517,193 will be awarded to companies in Billerica, Burlington and Wilmington to help train 850 Massachusetts workers.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Secretary of Labor and Workforce Development Suzanne M. Bump joined Governor Patrick to announce the grants, which are part of the Governor's economic plan to make investments that will help create conditions for job growth focused on restrained spending and long-term and immediate investments, while preparing for the impacts of a softening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pleased to announce these Workforce Training Fund grants which will help train 850 workers in a range of areas," said Governor Patrick. "Targeted investments like these are necessary to ensure we continue on a path to achieve immediate and long-term economic growth in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"It is critical for Massachusetts employers to access the tools needed to stay competitive and the Workforce Training Fund is providing them with the resources to make this possible," said Secretary Bump. "Investing in our workforce, our people, is essential so that we can close the gap between the skills our workers have and the skills they need to succeed in the future."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grant announcement follows a major speech by the Governor last week on the economy, at which he announced Secretary Bump would, within the next 90 days, expedite the release over $18 million in grants to 200 companies throughout Massachusetts in order to train over 16,000 workers in every region of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Grants announced today by Governor Patrick include:</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Integra Radionics, Burlington $57,150 to train 34 workers in leadership management development, communications, human resources and technical skills.</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NSIGHT Inc., Burlington $34,450 to train 36 workers in advanced project management.</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ONLYAPPS Inc., (By Appointment Only) Burlington $44,505 to train 29 workers in a leadership development program.</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Koch Membrane, Inc., Wilmington $201,860 to train 210 workers in lean manufacturing tools to addresses a number of challenges in the company's three families of membrane products.</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Proto Pac Engineering Company, Inc., Wilmington $36,050 to train 69 workers in project management; continuous improvement through process analysis and process management; ISO 9000 quality management system development and implementation and training in ISO 9000 auditing leading to individual certifications.</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Quantum Leap Packaging, Inc., Wilmington $40,540 to train 22 workers in the explanation, development and implementation of the ISO environmental standard and internal auditor training as well as transferable skill training relating to ISO, state and federal EPA prevention and containment procedures.</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United Tool and Die Company, Wilmington $14,688 to train 12 workers in lean manufacturing principles.</w:t>
      </w:r>
    </w:p>
    <w:p w:rsidR="00766577" w:rsidRPr="00766577" w:rsidRDefault="00766577" w:rsidP="0076657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color w:val="222222"/>
          <w:sz w:val="20"/>
          <w:szCs w:val="20"/>
        </w:rPr>
        <w:t>GSI Lumonics, Component Products Group, Billerica $87,950 to train 438 workers in lean manufacturing and six sigma practices.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has helped thousands of employers gain a competitive advantage by investing in job-related training for hundreds of thousands of their employees. Since the Fund's inception in 1999, more than 4,100 grants have been awarded totaling over $150 million to train more than 208,000 Massachusetts workers.</w:t>
      </w:r>
    </w:p>
    <w:p w:rsid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information on the Workforce Training Fund, visit </w:t>
      </w:r>
      <w:hyperlink r:id="rId18" w:history="1">
        <w:r w:rsidRPr="00766577">
          <w:rPr>
            <w:rFonts w:ascii="Arial" w:eastAsia="Times New Roman" w:hAnsi="Arial" w:cs="Arial"/>
            <w:color w:val="64406B"/>
            <w:sz w:val="20"/>
            <w:szCs w:val="20"/>
            <w:u w:val="single"/>
          </w:rPr>
          <w:t>www.mass.gov/wtf</w:t>
        </w:r>
      </w:hyperlink>
      <w:r w:rsidRPr="00766577">
        <w:rPr>
          <w:rFonts w:ascii="Arial" w:eastAsia="Times New Roman" w:hAnsi="Arial" w:cs="Arial"/>
          <w:color w:val="222222"/>
          <w:sz w:val="20"/>
          <w:szCs w:val="20"/>
        </w:rPr>
        <w:t>.</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AND EMD SERONO ANNOUNCE $50 MILLION BILLERICA EXPANSION</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Center of Excellence in Life Sciences Research Will Create 100 New Jobs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16, 2008 - Governor Deval Patrick today announced life sciences company EMD Serono, Inc., and Merck Serono - both affiliates of Merck KGaA of Germany - will invest $50 million to expand its Billerica facility, creating at least 100 new jobs.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a week after the Governor delivered a major speech outlining his economic plan to create a culture of opportunity focused on restrained spending and long- and short-term investments, while preparing for the impacts of a softening national economy.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delighted that EMD Serono has decided to expand in Billerica. The region's tremendous talent and resources will now be at Serono's disposal in their work to improve the quality of life for people living with serious diseases," said Governor Patrick. "Today's announcement exemplifies the value of the Life Sciences Initiative in encouraging economic development and job growth throughout Massachusetts."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announcement reflects Merck KGaA's strong commitment to expand EMD Serono and anchor our US operations in Massachusetts," said Elmar Schnee, President of Merck Serono. "We recognize the significant value of augmenting our research capabilities in Boston - a region with tremendous life-sciences influence not only across the US, but globally as well."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EMD Serono is a leader in the United States biopharmaceutical arena, which focuses on fertility treatments and neurodegenerative diseases and integrates cutting-edge science with patient support systems. The $50 million investment will support the construction of a Center of Excellence in discovery, which will accommodate approximately 200 scientists specializing in cancer and fertility research, and approximately 50 technical operations employee specializing in process development and protein production.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site's proximity to the company's Billerica protein production facility, which manufactures products for early stage clinical testing, will allow for collaborative interactions and support the rapid transition from research to manufacturing.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Construction on the new Billerica site will take approximately two years, beginning early next year. The total square footage of the Billerica Campus will be approximately 210,000 square feet, including more than 160,000 square feet of lab space. The expansion in Billerica will also create additional commercial space opportunities in Rockland, as the company strengthens its leadership position in its current therapeutic areas of neurodegenerative diseases and endocrinology, and builds the necessary infrastructure to support an increase in U.S. clinical trials and commercial growth.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"I would like to thank Governor Patrick for his unwavering commitment to strengthening Massachusetts' reputation as a global leader in science and medicine," said Fereydoun Firouz, CEO and President of EMD Serono, Inc. "The partnership and commitment of Governor Patrick, Senate President Murray, and Speaker of the House DiMasi to make the Life Sciences Initiative a reality will help ensure that Massachusetts' existing life sciences companies stay and thrive in the state, and that new life sciences companies come to Massachusetts to further enhance our position at the forefront of healthcare."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 comes on the heels of the release of encouraging information about the professional, scientific and business services sectors as a whole. The Executive Office of Labor and Workforce Development reported earlier today that monthly survey estimates show that 2,900 new jobs were added in Massachusetts in March, the largest monthly increase since November of last year and the sixth consecutive monthly increase in jobs. Of the 2,900 jobs, 1,000 came from the professional, scientific and business services.</w:t>
      </w: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TRANSPORTATION REFORM, SIGNS COMPREHENSIVE $3.5 BILLION BOND BILL</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to Make Transportation Reforms Creating Opportunity and Restoring Trust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April 17, 2008 - Governor Deval Patrick today signed the $3.5 billion transportation bond bill to invest in road and bridge projects across the Commonwealth over three years, while announcing MassHighway's innovative plan to complete projects at least 40% faster, saving millions of dollars in inflation costs.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long-term investments will help address decades of neglect in infrastructure by rebuilding roads and bridges, while creating thousands of jobs in every corner of the Commonwealth," says Governor Patrick. "Along with the streamlining reforms announced today, we want to rebuild the public's confidence in government's ability to deliver projects in a safe and timely manner."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MassHighway streamlining plan will include cutting red tape, working longer hours, using technology to save time and implementing incentives and penalties to keep projects on budget and on time. The plan also increases transparency to the public through a new web-based "Scorecard" with information on project delivery, road and bridge conditions, travel safety and mobility.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Portions of the transportation bond bill will take effect immediately, infusing federal matching transportation dollars along with state Chapter 90 transportation funds to communities across the Commonwealth. These investments will also help create new jobs, as the Administration works to foster economic growth amid a softening national economy.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this transportation bond bill, the Legislature and Governor Patrick are taking several bold steps to improve the Commonwealth's transportation infrastructure," said House Speaker Salvatore F. DiMasi. "These meaningful investments will go a long way toward fixing our ailing roads and bridges while the reforms make clear our commitment to cutting costs and increasing efficiencies in the system."</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"Safe roads, highways, bridges and rails are essential to all citizens and to the economic growth of our Commonwealth," said Senate President Therese Murray. "I am proud that we worked together to get this bill done in time for the construction season and with important reforms that are critical first-steps in handling our transportation funding gap and changing how the state's transportation agencies do business. I see this legislation as part of some very important and comprehensive proposals we have made for the future of the Commonwealth in energy, health care and life sciences."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Bond Bill Investment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$3.5 billion bill includes $2.4 billion in federal matching dollars for rebuilding roads and bridges over a three-year period. Other funding highlights include: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lastRenderedPageBreak/>
        <w:t>· $700 million for State Improvement Plan commitments to increase transit access across eastern Massachusetts.</w:t>
      </w:r>
      <w:proofErr w:type="gramEnd"/>
      <w:r>
        <w:rPr>
          <w:rFonts w:ascii="Arial" w:hAnsi="Arial" w:cs="Arial"/>
          <w:color w:val="222222"/>
          <w:sz w:val="20"/>
          <w:szCs w:val="20"/>
        </w:rPr>
        <w:t xml:space="preserve"> This includes funding for the Fairmount Commuter Rail Line through Boston, Green Line extension to Somerville and Medford, design and engineering for a Red Line-Blue Line connector between the Government Center and Charles, MGH Stations, and creation of 1,000 commuter parking spaces to ease use of mass transit.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 Maintaining last year's increase to $150 million per year to fund Chapter 90 transportation grants to cities and towns, </w:t>
      </w:r>
      <w:proofErr w:type="gramStart"/>
      <w:r>
        <w:rPr>
          <w:rFonts w:ascii="Arial" w:hAnsi="Arial" w:cs="Arial"/>
          <w:color w:val="222222"/>
          <w:sz w:val="20"/>
          <w:szCs w:val="20"/>
        </w:rPr>
        <w:t>which will fully fund those improvements and provide an immediate positive impact on main streets and other local roads.</w:t>
      </w:r>
      <w:proofErr w:type="gramEnd"/>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$10 million for mass transit planning projects that support economic growth and promote geographic equity, including planning efforts for the South Coast Rail extension to Fall river and New Bedford, the Urban Ring project, and the Blue Line extension to Lynn.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$8 million, matched with $8 million in federal funds, for the initial improvements to the Fitchburg Commuter Rail Line, delivering shorter trip times.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bond bill also includes many transportation reform provisions: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Requires calculation of life-cycle costs along with design/construction costs in project planning.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Establishes a deferred maintenance trust fund for maintenance and repair.</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Directs MTA and MBTA to align retiree health insurance benefits with those of Commonwealth employees for those under age 65 retiring after 2008. Currently, MBTA retirees pay 0% of insurance premiums and MTA retirees pay 5% in some cases. Certain MBTA retiree health insurance changes would take effect after expiration of the pending collective bargaining agreement in 2010, which is currently in arbitration.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Requires MBTA to compare costs of its current retirement plan to the cost of a plan that requires 25 years of service and minimum age of 55 to retire. Currently, MBTA employees may retiree following 23 years of service with no minimum age.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Requires the Executive Office of Transportation and the Executive Office of Public Safety to issue regulations on the use of police details on public-works projects and to submit reports on the costs of police details on state-funded projects during the preceding 5 years.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Requires MTA to submit reports on cost savings and the feasibility of converting 90% of cash toll lanes to FastLanes and to inventory all MTA assets.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r>
      <w:r>
        <w:rPr>
          <w:rFonts w:ascii="Arial" w:hAnsi="Arial" w:cs="Arial"/>
          <w:color w:val="222222"/>
          <w:sz w:val="20"/>
          <w:szCs w:val="20"/>
        </w:rPr>
        <w:br/>
        <w:t> </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MassHighway Streamlining, Scorecard Reforms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Executive Office of Transportation and MassHighway leadership scoured each step of the road and bridge construction process from start to finish -beginning at the moment an infrastructure need is identified through the final completion and opening of a project.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MassHighway has made a commitment to streamline project completion times so that they are cut by at least 40%. For example, a typical MassHighway 10-year highway reconstruction project would be dramatically reduced to 5.8 years, saving millions of dollars.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a streamlined process also comes the need to keep the public clearly informed about the measures of success. A new MassHighway Scorecard online for the first time today will offer quarterly reports on progress in delivering quality projects and safe, convenient roads. Scorecards will measure: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Conditions: roads, bridges, and pavement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Safety: accident information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Mobility: congestion, commute times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Efficiency: up-to-date timelines on construction projects.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Secretary Bernard Cohen said the Governor's transportation reform project is moving forward on many fronts.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"MassHighway streamlining and transparency reforms build on recent reform announcements, including the Governor's Accelerated Bridge Repair program and the pilot program to sell FastLane transponders and MBTA CharlieCards in motor vehicle Registry branches," said Secretary Cohen. "These reforms stress efficient delivery of services in a collaborative approach that is literally changing the way we do business in delivering transportation services."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the Governor for signing this legislation, which represents a great deal of work and collaboration between everyone involved," said Senator Steven Baddour, Senate Chairman of the Joint Committee on Transportation. "Beyond the much needed infrastructure improvements and maintenance this bill sets forth, the reforms it presents through the streamlining and expediting of projects means a great deal of cost savings for taxpayers during these tough financial times."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bond bill will serve as a statewide economic stimulus measure, putting people to work and providing important upgrades to the Commonwealth's transportation infrastructure," said Representative Joseph F. Wagner, House Chairman of the Joint Committee on Transportation.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Nearly $1 Million to Revitalize Worcester Communities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Affordable housing funds awarded as Patrick-Murray Administration focuses on economic agenda</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April 17, 2008 - Joined by community and business leaders, Governor Deval Patrick today announced a $979,000 housing package that will help revitalize Worcester communities and put affordable housing within reach for more residents.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One week after delivering a major speech outlining his economic development agenda, Governor Patrick met with local community, education and business leaders to announce the Administration's commitment to creating more housing opportunities for Worcester residents.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"We must invest in communities across the Commonwealth to position ourselves for growth and economic security over the long run and prime the economic pump now," said Governor Patrick. "That's how we create opportunities for individuals, families and companies to prosper."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Included in the awards is a $760,000 grant to the Worcester East Side Community Development Corporation for the Bell Hill IV homeownership project. These funds, from the state Housing Stabilization Fund, will help build four additional homeownership properties in Bell Hill. In the Bell Hill region, single and two-family homes under $260,000 continue to be marketable and affordable for those seeking ownership.</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Also included is an $115,597 award to Main South Community Development Corporation's Kilby Townhomes. The 10-unit attached townhouse project came on the market late in 2007, as Worcester began feeling the impact of the subprime mortgage fallout. Since then, potential homeowners have been unable to afford the units, which were originally priced at $152,000 each. The funds awarded today will allow Main South to immediately begin selling the units at $130,000 each.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Main South will also receive a $103,788 award to provide funds to convert the completed Benefit Street project to affordable rental housing. The four units are currently on the market as condominiums sold for ownership, but have been out of reach for those seeking rentals. The money will assist in converting them to rental properties, a strong market in Worcester.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 home is more than simply shelter," said Governor Patrick. "It is an opportunity for individuals and families to put down roots, be part of a neighborhood, and have a stake in the community. Through our partnership with local community and business leaders, as well as with elected officials, more residents can revitalize their lives and their communities."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Today's grant announcement comes on the heels of a separate initiative outlined earlier this month that allocated more than $200,000 for foreclosure education centers, statewide foreclosure prevention efforts and first-time homebuyer programs in Worcester.</w:t>
      </w:r>
    </w:p>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PATRICK-MURRAY ADMINISTRATION SIGNS LEGISLATION ESTABLISHING COMMISSION TO IMPROVE MENTAL HEALTH CARE FOR VETERANS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First of its kind commission will study effects of war on the mental health of Massachusetts Veterans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Friday April 18, 2008-The Patrick-Murray Administration has signed legislation creating the Commission to Study the Hidden Wounds of War on Returning Massachusetts Service Members, a group that will study and investigate the mental health effects of war on those citizens of Massachusetts returning from active duty. A study released this week by the RAND Corporation estimates that 300,000 U.S. troops are suffering from depression or post-traumatic stress from serving in Iraq and Afghanistan.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"We cannot allow the brave men and women who serve our country to struggle with treatable mental health problems," said Lieutenant Governor Tim Murray, who chairs Governor's Advisory Council on Veteran Services. "This Administration is committed to ensuring that our veterans are cared for completely. We have already started to put the necessary supports in place including the recent launch of the Statewide Advocacy for Veterans' Empowerment (SAVE) program, and now, through this Commission."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addition to studying the effects of war, the Commission will also establish a mental health treatment program for Massachusetts National Guard members, a state military family leave policy for caregivers and a statewide education training program to assist first responders in recognizing the early warning signs of post-traumatic stress disorder. The Department of Veterans' Services SAVE team is currently in the early stages of training first responders.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"At a time when our Operation Enduring Freedom and Operation Iraqi Freedom veterans are returning not only with physical injuries, but with many unseen, hard to diagnose Post Traumatic Stress Disorders and Traumatic Brain Injuries, we will stand with our veterans and their families to ensure the veterans are treated with the dignity and respect they have earned," said Department of Veterans' Services Secretary Tom Kelley.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Administration worked collaboratively with Representative Anthony Verga (D-Gloucester) and Senator Thomas McGee (D-Lynn), as well as other legislative leaders to establish this Commission.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The Governor will appoint five members to the15- member Commission. Other members will include representatives from the Massachusetts Senate and House, the Adjutant General of the Massachusetts National Guard, the Commissioner of Probation, the Secretary of Veterans' Services, </w:t>
      </w:r>
      <w:proofErr w:type="gramStart"/>
      <w:r w:rsidRPr="00766577">
        <w:rPr>
          <w:rFonts w:ascii="Arial" w:eastAsia="Times New Roman" w:hAnsi="Arial" w:cs="Arial"/>
          <w:color w:val="222222"/>
          <w:sz w:val="20"/>
          <w:szCs w:val="20"/>
        </w:rPr>
        <w:t>the</w:t>
      </w:r>
      <w:proofErr w:type="gramEnd"/>
      <w:r w:rsidRPr="00766577">
        <w:rPr>
          <w:rFonts w:ascii="Arial" w:eastAsia="Times New Roman" w:hAnsi="Arial" w:cs="Arial"/>
          <w:color w:val="222222"/>
          <w:sz w:val="20"/>
          <w:szCs w:val="20"/>
        </w:rPr>
        <w:t xml:space="preserve"> National Alliance on Mental Illness (NAMI), the Massachusetts Veterans' Service Officers Association, the Massachusetts District Attorneys Association, and the Massachusetts Chiefs of Police Association.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"I applaud the Governor for recognizing the need to take Legislative action to provide the best possible mental health care to soldiers," said Representative Anthony Verga (D-Gloucester), House Chairman of the Veterans &amp; Federal Affairs Committee and chief sponsor of House Bill 4526. "Through this Commission, Massachusetts could become one of a handful of states to permanently legislate a comprehensive post-deployment care program for both our Wounded Warriors and their families."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"Our men and women returning from war in Iraq and Afghanistan have faced incredible challenges abroad, and will also be faced with incredible challenges at home," said Senator Thomas McGee (D-Lynn). "We know that many soldiers coming back struggle with emotional and psychological wounds, in addition to physical ones. The commission, championed by Senator Stephen Brewer (D-Barre) and Representative Verga, will ensure that policy-makers are well informed of the extent to which our veterans are struggling with Post-Traumatic Stress Disorder, and make certain that those afflicted by PTSD receive the treatment and support they deserve."</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Awards Workforce Training Grant to Workers' Credit Union</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Grant part of Governor's economic plan to fast track investments for Massachusetts workers and infrastructure projects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BOSTON-Wednesday, April 23, 2008---Continuing to make economic development investments in cities and towns across the Commonwealth, Governor Deval Patrick today announced that the Workers' Credit Union in Fitchburg will receive $76,665 in Workforce Training Grant funding that will help train 151 employees.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announced the grant, which is part of the Administration's comprehensive strategy to make investments that will create a culture of opportunity focused on restrained spending and long-and-short-term investment, while preparing for the impacts of a softening economy.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announce these Workforce Training Fund grants, which will help train over 150 workers in a range of areas," said Governor Patrick. "Targeted investments like these are necessary to ensure we continue on a path to achieve immediate and long-term economic growth in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"Employers in Fitchburg and all across the Commonwealth need to have ready access to the tools to ensure a competitive advantage. The Workforce Training Fund is an important partner in providing training that makes a difference for employers and their workforce," said Secretary of Labor and Workforce Development Suzanne M. Bump. "Making these investments in our workforce, our people, is key to us being able to close the gap between the skills our workers have and the skills they need to succeed in the future."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grant announcement follows a major speech by the Governor on the economy, at which he announced that Labor and Workforce Development Secretary Suzanne M. Bump would, within the next 90 days, expedite the release over $18 million in grants to 200 companies throughout Massachusetts in order to train over 16,000 workers in every region of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the grant funding to the Workers' Credit Union, staff will be instructed on the power of teamwork and provided tools to achieve team goals, innovation workshops and as well as introduced to the concepts of Lean Office methodology to promote efficiencies within the organization. Sales training and financial accounting for managers will develop skills to increase small business clients. Additionally, information system technicians will be trained in Microsoft System Certification.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Founded in 1914, Workers' Credit Union is a not for profit, full service credit union that has since grown to over $550 million in assets and serves more than 63,000 members. As a state chartered credit union, </w:t>
      </w:r>
      <w:r>
        <w:rPr>
          <w:rFonts w:ascii="Arial" w:hAnsi="Arial" w:cs="Arial"/>
          <w:color w:val="222222"/>
          <w:sz w:val="20"/>
          <w:szCs w:val="20"/>
        </w:rPr>
        <w:lastRenderedPageBreak/>
        <w:t>individuals and small businesses can access a full range of products. The Workers' Credit union has received the highest rating for its lending practices by the Massachusetts Division of Banks.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"Workers' Credit Union is very pleased to have received this grant from the Commonwealth's Workforce Training Fund. The funds from the grant will be used to improve the skills and knowledge of our employees through programs such as innovation and team building, financial management, business lending and sales, advanced computer software and continuous quality improvement. Our goal in training is to maximize the value of our internal human resources so that we can better serve our members and local businesses. The grant will go a long way to helping us reach this goal," said Workers' Credit Union President and Chief Executive Officer Frederick D. Healey.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br/>
        <w:t>The Workforce Training Fund has helped thousands of employers gain a competitive advantage by investing in job-related training for hundreds of thousands of their employees. Since the Fund's inception in 1999, more than 4,100 grants have been awarded totaling over $150 million to train more than 208,000 Massachusetts workers.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information on the Workforce Training Fund, visit</w:t>
      </w:r>
      <w:r>
        <w:rPr>
          <w:rStyle w:val="apple-converted-space"/>
          <w:rFonts w:ascii="Arial" w:hAnsi="Arial" w:cs="Arial"/>
          <w:color w:val="222222"/>
          <w:sz w:val="20"/>
          <w:szCs w:val="20"/>
        </w:rPr>
        <w:t> </w:t>
      </w:r>
      <w:hyperlink r:id="rId19" w:history="1">
        <w:r>
          <w:rPr>
            <w:rStyle w:val="Hyperlink"/>
            <w:rFonts w:ascii="Arial" w:hAnsi="Arial" w:cs="Arial"/>
            <w:color w:val="64406B"/>
            <w:sz w:val="20"/>
            <w:szCs w:val="20"/>
          </w:rPr>
          <w:t>www.mass.gov/wtf</w:t>
        </w:r>
      </w:hyperlink>
      <w:r>
        <w:rPr>
          <w:rFonts w:ascii="Arial"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AND LEGISLATIVE LEADERS CALL FOR LOW CARBON FUEL STANDARD</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Schwarzenegger praises Massachusetts for adopting California's approach to reducing greenhouse gas emissions from transportation fuel, based on Task Force recommendation</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April 23, 2008 - Seizing an opportunity to make Massachusetts a national leader in alternative fuels and clean energy policy, Governor Deval Patrick, Senate President Therese Murray and House Speaker Salvatore DiMasi today announced their support for developing a Low Carbon Fuel Standard, which would set limits on greenhouse gas emissions without mandating the use of specific technology or fuels, and encouraging neighboring states in the Northeast to do the same.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Advanced Biofuels Task Force, which issued its report today, recommended the state develop a Low Carbon Fuel Standard to support alternatives to petroleum-based fuels for powering vehicles and heating homes and businesses. A Low Carbon Fuel Standard would be technology-neutral, allowing the free market to identify opportunities for meeting the mandate at lowest cost.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Low Carbon Fuel Standard is the next step in encouraging the growth of our clean energy sector," said Governor Patrick. "We get our fuels from a regional market, so the best way to encourage alternatives to petroleum is through a regional approach. Developed and implemented with our neighbors, with whom we're already cooperating to reduce greenhouse gas emissions from electric power plants, a region-wide Low Carbon Fuel Standard will have a profound impact on emissions from transportation and heating and spur the growth of the clean energy industry."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astronomical fuel prices and growing concerns about the state of our environment, we are certainly at a crossroads. The Advanced Biofuels Task Force report provides us with even more insight into what we need to do to achieve our energy goals," said Senate President Therese Murray. "I am encouraged by efforts to develop a Low Carbon Fuel Standard, which will lessen our dependence on petroleum, and increase both production and usage of cleaner, more readily available alternative fuel sources."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energy crisis in Massachusetts will only dissipate with meaningful reforms and the establishment of a Low Carbon Fuel Standard is yet another important step forward," said House Speaker Salvatore DiMasi. "The Legislature and Governor Patrick are leading the way for the nation by together offering a range of bold initiatives to promote renewable energy, create green jobs and work to lower costs for consumers."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California is the only state in the nation to adopt a Low Carbon Fuel Standard, and is now developing regulations to put the standard into effect. Governor Patrick has directed Secretary of Energy and Environmental Affairs Ian Bowles to begin developing a Massachusetts-specific Low Carbon Fuel Standard, which other states and Canadian provinces could consider adopting, while he reaches out to </w:t>
      </w:r>
      <w:r>
        <w:rPr>
          <w:rFonts w:ascii="Arial" w:hAnsi="Arial" w:cs="Arial"/>
          <w:color w:val="222222"/>
          <w:sz w:val="20"/>
          <w:szCs w:val="20"/>
        </w:rPr>
        <w:lastRenderedPageBreak/>
        <w:t>the governors of the 10 Regional Greenhouse Gas Initiative signatory states to explore development of a regional Low Carbon Fuel Standard.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applaud Massachusetts and Governor Deval Patrick and Legislative leaders for taking bipartisan action to fight global warming today by adopting a Low Carbon Fuel Standard modeled after California's," said California Governor Arnold Schwarzenegger. "By requiring fuel providers to reduce the carbon intensity of transportation fuels, our Low Carbon Fuel Standards will reduce our dependence on oil, boost our clean technology industry nationwide and reduce greenhouse gas emissions."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Commonwealth's three top officials created the Advanced Biofuels Task Force last November to explore the potential for developing an advanced biofuels industry in the Commonwealth. Biofuels are substitutes for liquid petroleum fuels (such as gasoline, diesel, and heating oil) that are derived from renewable organic matter such as corn, soy, switchgrass, </w:t>
      </w:r>
      <w:proofErr w:type="gramStart"/>
      <w:r>
        <w:rPr>
          <w:rFonts w:ascii="Arial" w:hAnsi="Arial" w:cs="Arial"/>
          <w:color w:val="222222"/>
          <w:sz w:val="20"/>
          <w:szCs w:val="20"/>
        </w:rPr>
        <w:t>agricultural</w:t>
      </w:r>
      <w:proofErr w:type="gramEnd"/>
      <w:r>
        <w:rPr>
          <w:rFonts w:ascii="Arial" w:hAnsi="Arial" w:cs="Arial"/>
          <w:color w:val="222222"/>
          <w:sz w:val="20"/>
          <w:szCs w:val="20"/>
        </w:rPr>
        <w:t xml:space="preserve"> waste, wood and waste oil.</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 comprehensive, 96-page report to Governor Patrick and the Legislature, the Advanced Biofuels Task Force examined the economic potential of advanced biofuels; the energy and environmental lifecycle of first generation and advanced biofuels; biofuel feedstocks; statutory and regulatory approaches to spurring biofuel development; infrastructure for delivery and distribution of biofuel products; and grants, loans, and tax incentives.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Task Force report incorporates five months of research and input received at four public meetings held across the Commonwealth. The report urges the state to support the development and use of only biofuels that demonstrate real reductions in greenhouse gas emissions relative to petroleum fuels on a lifecycle basis, including both direct and indirect impacts, such as changes in land use in response to growing demand for biofuels.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most common forms of biofuels currently in use in the United States are corn-based ethanol to power motor vehicles and soy-based biodiesel to run diesel engines and heat buildings. Recent research on both corn- and soy-based fuels - so-called "first generation" biofuels - has highlighted concerns that these fuels are not as beneficial as previously thought, and have a negative impact on food prices and supply.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"Advanced" biofuels - fuels generally derived from non-food-based feedstocks and defined in federal law as those that yield a net lifecycle reduction in greenhouse gas emissions of at least 50 percent compared with fossil fuels - offer the greatest potential benefit for both the environment and the economy in Massachusetts, the Task Force found.</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panel estimated that a mature advanced biofuels industry could contribute $280 million to $1 billion per year to the Massachusetts economy by 2025, creating thousands of permanent and hundreds of temporary construction jobs, while reducing Massachusetts's reliance on petroleum imports.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At the same time that they created the Task Force last fall, Governor Patrick, Speaker DiMasi and Senate President Murray agreed to back legislation to promote advanced biofuels by requiring all diesel and home heating fuel sold in the Commonwealth to contain a minimum amount of renewable, bio-based alternatives in their blends, rising from 2 percent in 2010 to 5 percent in 2013, and by exempting from the </w:t>
      </w:r>
      <w:r>
        <w:rPr>
          <w:rFonts w:ascii="Arial" w:hAnsi="Arial" w:cs="Arial"/>
          <w:color w:val="222222"/>
          <w:sz w:val="20"/>
          <w:szCs w:val="20"/>
        </w:rPr>
        <w:lastRenderedPageBreak/>
        <w:t>state gasoline tax "cellulosic" ethanol - a gasoline alternative derived from feedstocks such as tree trimmings and switchgrass.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home heating oil industry has embarked on several key initiatives to provide cleaner burning fuels to customers and to encourage the installation of modern, fuel-saving, highly efficient heating equipment," said Michael Ferrante, President of the Massachusetts Oilheat Council. "The Commonwealth's efforts to implement a biofuels mandate for the state dovetails perfectly with our goals and we fully support the recommendations of the Advanced Biofuels Task Force."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Task Force endorsed a Low Carbon Fuel Standard based on research and testimony indicating that biofuels are among several types of technologies available to substitute for petroleum products. In the case of motor vehicles, for example, other options include all-electric, plug-in hybrid, and hydrogen fuel cells.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hearings and expert testimony, the Task Force found a great deal of support for a Low Carbon Fuel Standard as the most effective way to spur innovation to help us reach our environmental goals," said Secretary Bowles, who chaired the Task Force. "A Low Carbon Fuel Standard does not pick winners among technologies, but lets the best, lowest-cost solutions rise to the top. It will drive innovation and serve as a shot in the arm to our burgeoning clean energy sector in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Task Force also recommended that the Northeast, where space heating demands major use of energy and generates greenhouse gas emissions, state policymakers should consider moving beyond California's vehicle-only LCFS to include treat equally all the possible uses of biomass as an energy source - whether they occur in the transportation sector or in home heating. Such an expansion of the LCFS would put Massachusetts on the vanguard in the economy-wide regulation of greenhouse gas emissions.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the full report of the Advanced Biofuels Task Force, go to</w:t>
      </w:r>
      <w:r>
        <w:rPr>
          <w:rStyle w:val="apple-converted-space"/>
          <w:rFonts w:ascii="Arial" w:hAnsi="Arial" w:cs="Arial"/>
          <w:color w:val="222222"/>
          <w:sz w:val="20"/>
          <w:szCs w:val="20"/>
        </w:rPr>
        <w:t> </w:t>
      </w:r>
      <w:hyperlink r:id="rId20" w:history="1">
        <w:r>
          <w:rPr>
            <w:rStyle w:val="Hyperlink"/>
            <w:rFonts w:ascii="Arial" w:hAnsi="Arial" w:cs="Arial"/>
            <w:color w:val="64406B"/>
            <w:sz w:val="20"/>
            <w:szCs w:val="20"/>
          </w:rPr>
          <w:t>http://www.mass.gov/envir/biofuels/</w:t>
        </w:r>
      </w:hyperlink>
      <w:r>
        <w:rPr>
          <w:rFonts w:ascii="Arial"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Weymouth Growth District at the Former Weymouth Naval Air Station</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Initiative will Expedite Commercial and Residential Development</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WEYMOUTH - Thursday, April 24, 2008 - Governor Patrick today announced the "Southfield" area in Weymouth has been identified as a municipal growth district, located at the former Naval Air Station, enabling the state to make targeted areas "development ready" and expediting commercial and residential development in the area.</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on the heels of Governor Patrick laying out his economic plan to create a culture of opportunity focused on restrained spending with immediate and long-term investments, while preparing for the impacts of a softening national economy.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"Growth Districts are hubs of economic growth and housing development across the Commonwealth," said Governor Deval Patrick. "By identifying districts, such as Southfield in Weymouth, and focusing our collective resources on making each one development ready, we are creating the conditions for business growth and community revitalization for years to come."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Southfield is the site of the former Weymouth Naval Air Station. The area falls within the boundaries of Weymouth, Abington, and Rockland - with Route 18 to the east and Route 3 to the south. The area consists of 1,386 acres that will have 2 million square feet of commercial space and 2,855 residential units when finished. The housing development will include 20% affordable units in addition to workforce housing to support the businesses. The growth district will strengthen the region's economic position by creating thousands of permanent jobs and construction jobs.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the Growth Districts Initiative, the Administration will partner with municipalities that have identified one or more areas for significant commercial, residential, or mixed-use growth. By identifying designated growth districts, the Executive Office of Housing and Economic Development will focus resources to ensure that each district is truly "development ready."</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Administration will identify a total of 16 growth districts around the Commonwealth. Weymouth is the fourth community to host a growth district following Worcester, Haverhill and Chicopee.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initiative offers a focused approach to work with each community ensuring that all required permits are secured, site preparation is completed, infrastructure improvements are identified, and marketing resources are made available. Each district will be put on a fast track for groundbreaking.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Growth Districts Initiative is another way the Administration is coordinating state resources, building relationships with local government and working with regional economic development planning councils to stimulate long term growth. Now with growth districts, a proactive planning process for long term </w:t>
      </w:r>
      <w:r>
        <w:rPr>
          <w:rFonts w:ascii="Arial" w:hAnsi="Arial" w:cs="Arial"/>
          <w:color w:val="222222"/>
          <w:sz w:val="20"/>
          <w:szCs w:val="20"/>
        </w:rPr>
        <w:lastRenderedPageBreak/>
        <w:t>economic growth can be mapped out with municipalities while the state targets its resources to help create the conditions for business and housing growth.</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ESTABLISHES STATEWIDE YOUTH COUNCIL</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Council will inform Administration on issues such as education, youth violence prevention and civic engagement</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April 24, 2008 - Surrounded by young people at the Tobin Community Center in Roxbury, Governor Patrick today signed an executive order to establish a Statewide Youth Council as part of his administration's effort to engage and involve citizens of all ages and create opportunities for residents across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very pleased and proud to implement this important piece of our effort to rebuild and revitalize our shared community in Massachusetts," said Governor Patrick. "Many of the issues we are tackling today, from climate change and college costs to violence prevention and health care, will become even bigger issues tomorrow if we don't start involving young people in these discussions now."</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In the coming months, the state will appoint 28 young leaders to the council - two representatives from each of the Commonwealth's 14 counties - who will speak on behalf of their communities. Massachusetts residents age 14 to 20 are encouraged to apply at </w:t>
      </w:r>
      <w:hyperlink r:id="rId21" w:history="1">
        <w:r w:rsidRPr="00766577">
          <w:rPr>
            <w:rFonts w:ascii="Arial" w:eastAsia="Times New Roman" w:hAnsi="Arial" w:cs="Arial"/>
            <w:color w:val="64406B"/>
            <w:sz w:val="20"/>
            <w:szCs w:val="20"/>
            <w:u w:val="single"/>
          </w:rPr>
          <w:t>www.mass.gov/governor/youthcouncil</w:t>
        </w:r>
      </w:hyperlink>
      <w:r w:rsidRPr="00766577">
        <w:rPr>
          <w:rFonts w:ascii="Arial" w:eastAsia="Times New Roman" w:hAnsi="Arial" w:cs="Arial"/>
          <w:color w:val="222222"/>
          <w:sz w:val="20"/>
          <w:szCs w:val="20"/>
        </w:rPr>
        <w: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Youth Council members will be on the front lines of policy discussions, sharing what they see in their communities and talking about how state government and communities can work together to find a solution. The issues and recommendations that come out of these meetings will receive prompt consideration at the highest levels of this government.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Executive Office of Health and Human Services, in coordination with the Governor's Office of Community Affairs, will oversee council meetings and activities. The group will meet at least four times a year, and members will likely form subcommittees to focus on particular challenges facing Massachusetts youth. The Governor may appoint persons with relevant subject matter expertise to consult with the subcommittees.</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NOMINATION OF THREE TOP ATTORNEYS TO KEY JUDICIAL POSITIONS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 - Thursday, April 29, 2008 - Governor Patrick announced today the nominations of a highly respected federal prosecutor to the Superior Court, a specialist in domestic relations to the Middlesex County Division of the Probate and Family Court, and a seasoned juvenile court practitioner to the Bristol County Division of the Juvenile Court.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Timothy Q. Feeley, 58, a Marblehead resident and graduate of the University of Notre Dame and Suffolk University Law School, has served more than 17 years as an Assistant U.S. Attorney in the criminal division. Feeley's extensive prosecutorial background, including his service as Chief of the Major Crimes Unit, is complemented by nine years of complex civil litigation at the former Boston law firm of Gaston &amp; Snow, where Feeley was a partner.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"Tim Feeley brings to the trial bench humility and an understanding of the human condition that will ensure fair and thoughtful administration of justice," Governor Patrick said. Feeley will fill the vacancy created by Judge Margot Botsford's appointment in September to the Supreme Judicial Court.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Maureen H. Monks, 49, a graduate of the University of Connecticut and Boston University School of Law, currently serves as a partner in the Women's Law Collective in Cambridge. "Maureen Monks is a compassionate collaborator who offers important expertise in the evolving issues of family law," Governor Patrick said.</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 Jamaica Plain resident who concentrates in domestic relations and domestic violence, Monks also serves as a clinical faculty member with Suffolk University Law School's Battered Women's Advocacy Project. Monks is slated to fill the vacancy on the Middlesex County Division of the Probate &amp; Family Court created by the retirement of Judge Beverly Weinger Boorstein.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Lawrence Moniz, 60, a dedicated Taunton practitioner, has years of experience as a trial attorney and advocate in the juvenile court. A cum laude graduate of Suffolk University Law School and graduate of Providence College, Moniz is a former partner of the Taunton law firm O'Boy and Moniz. Highly regarded by the Bristol Bar for his work in some of the region's most difficult child abuse and neglect cases, Moniz began his legal career after working thirteen years as an English high school teacher in Taunton.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"Larry Moniz will offer our juvenile justice system critical insight into the needs of children at risk and those who live on the margin," said Governor Patrick. Moniz is nominated to fill the vacancy created by Judge James M. Cronin's retirement from the Bristol County Division of the Juvenile Court.</w:t>
      </w:r>
    </w:p>
    <w:p w:rsidR="00766577" w:rsidRDefault="00766577"/>
    <w:p w:rsidR="00766577" w:rsidRDefault="00766577"/>
    <w:p w:rsidR="00766577" w:rsidRDefault="00766577"/>
    <w:p w:rsidR="00766577" w:rsidRDefault="00766577" w:rsidP="00766577">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Workforce Training Fund Grant To Amherst Woodworking &amp; Supply, Inc.</w:t>
      </w:r>
    </w:p>
    <w:p w:rsidR="00766577" w:rsidRDefault="00766577" w:rsidP="00766577">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funding represents part of the Governor's economic plan to fast track investments for Massachusetts workers and infrastructure projects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NORTHAMPTON---Tuesday, April 29, 2008 - Continuing his plan to make economic stimulus investments in communities across the Commonwealth, Governor Deval Patrick today announced Amherst Woodworking &amp; Supply, Inc. will receive a Workforce Training Fund grant of $44,000. The funds will help train 44 employees in lean manufacturing concepts to help companies improve efficiency and productivity to remain competitive.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Investing in workforce training is part of the Administration's comprehensive strategy to make immediate and long-term investments that will create a culture of opportunity for all Massachusetts residents.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announce this funding for Amherst Woodworking &amp; Supply, which will train 44 employees," said Governor Patrick. "Targeted investments like these are necessary to ensure we continue on a path to achieve immediate and long-term economic growth in the Commonwealth."</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Training Fund is an important partner in providing training that will help employers compete and employees enhance their skills," said Secretary of Labor and Workforce Development Suzanne M. Bump. "Investing in our workforce is a critical way for us to close the gap between the skills our workers have today and the skills needed for the future."</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follows the economic stimulus plan the Governor laid out earlier this month, when he directed Labor and Workforce Development Secretary Suzanne M. Bump to expedite the release over $18 million in grants to 200 companies throughout Massachusetts in order to train over 16,000 workers in every region of the Commonwealth in the coming weeks.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a result of the Workforce Training Fund grant, Amherst Woodworking &amp; Supply, Inc</w:t>
      </w:r>
      <w:proofErr w:type="gramStart"/>
      <w:r>
        <w:rPr>
          <w:rFonts w:ascii="Arial" w:hAnsi="Arial" w:cs="Arial"/>
          <w:color w:val="222222"/>
          <w:sz w:val="20"/>
          <w:szCs w:val="20"/>
        </w:rPr>
        <w:t>.,</w:t>
      </w:r>
      <w:proofErr w:type="gramEnd"/>
      <w:r>
        <w:rPr>
          <w:rFonts w:ascii="Arial" w:hAnsi="Arial" w:cs="Arial"/>
          <w:color w:val="222222"/>
          <w:sz w:val="20"/>
          <w:szCs w:val="20"/>
        </w:rPr>
        <w:t xml:space="preserve"> will train employees in lean manufacturing concepts, including Lean Awareness, Value Stream Mapping and Kaizen. Initial training, which will focus on Lean Awareness through hands on simulation, will work to recognize and eliminate areas of waste. Additional training will be undertaken to understand flow, see existing bottlenecks and create a future state map as the basis for future improvements as well as effect identified changes.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The Workforce Training Fund has helped thousands of employers gain a competitive advantage by investing in job-related training for hundreds of thousands of their employees. Since the Fund's inception in 1999, more than 4,100 grants have been awarded totaling over $150 million to train more than 208,000 Massachusetts workers.</w:t>
      </w:r>
    </w:p>
    <w:p w:rsidR="00766577" w:rsidRDefault="00766577" w:rsidP="00766577">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information on the Workforce Training Fund, visit</w:t>
      </w:r>
      <w:r>
        <w:rPr>
          <w:rStyle w:val="apple-converted-space"/>
          <w:rFonts w:ascii="Arial" w:hAnsi="Arial" w:cs="Arial"/>
          <w:color w:val="222222"/>
          <w:sz w:val="20"/>
          <w:szCs w:val="20"/>
        </w:rPr>
        <w:t> </w:t>
      </w:r>
      <w:hyperlink r:id="rId22" w:history="1">
        <w:r>
          <w:rPr>
            <w:rStyle w:val="Hyperlink"/>
            <w:rFonts w:ascii="Arial" w:hAnsi="Arial" w:cs="Arial"/>
            <w:color w:val="64406B"/>
            <w:sz w:val="20"/>
            <w:szCs w:val="20"/>
          </w:rPr>
          <w:t>www.mass.gov/wtf</w:t>
        </w:r>
      </w:hyperlink>
      <w:r>
        <w:rPr>
          <w:rFonts w:ascii="Arial"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$276,466 in Workforce Training Fund Grants for the Merrimack Valley Region</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New funding represents part of the Governor's economic plan to fast track investments for Massachusetts workers and infrastructure projects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HAVERHILL - Tuesday, April 29, 2008 - Continuing his plan to make economic stimulus investments in communities across the Commonwealth, Governor Deval Patrick tonight announced Workforce Training Fund grants for five companies in the Merrimack Valley region totaling $276,466.</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Governor Patrick, who announced the grants at the Merrimack Valley Chamber of Commerce Annual Dinner, said that investing in workforce training is part of the Administration's comprehensive strategy to make investments that will create a culture of opportunity focused on restrained spending and long-and-short-term investment, while preparing for the impacts of a softening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"These funds will help train 429 people and enable these companies to grow stronger," said Governor Patrick. "Achieving immediate and long-term growth in the Commonwealth requires investments like this one at the regional level."</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"Companies in this region and all across the Commonwealth look to the Workforce Training Fund as an important partner to upgrade the skills of their workforce," said Secretary of Labor and Workforce Development Suzanne M. Bump. "By making these investments today, we can take steps to close the gap between the skills our workers have and the skills needed for the future."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This grant announcement follows a major speech by the Governor on the economy, at which he announced that Labor and Workforce Development Secretary Suzanne M. Bump would be expediting the release over $18 million in grants to 200 companies throughout Massachusetts in order to train over 16,000 workers in every region of the Commonwealth in the coming weeks.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following companies will receive a Workforce Training Fund grant:</w:t>
      </w:r>
    </w:p>
    <w:p w:rsidR="00766577" w:rsidRPr="00766577" w:rsidRDefault="00766577" w:rsidP="0076657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b/>
          <w:bCs/>
          <w:color w:val="222222"/>
          <w:sz w:val="20"/>
          <w:szCs w:val="20"/>
        </w:rPr>
        <w:t>Atlee of Delaware, Inc., North Andover:</w:t>
      </w:r>
      <w:r w:rsidRPr="00766577">
        <w:rPr>
          <w:rFonts w:ascii="Arial" w:eastAsia="Times New Roman" w:hAnsi="Arial" w:cs="Arial"/>
          <w:color w:val="222222"/>
          <w:sz w:val="20"/>
          <w:szCs w:val="20"/>
        </w:rPr>
        <w:t> $19,000 to train 14 workers in ISO 9000 quality management system development plus training of selected personnel in ISO 9000 auditing; continuous improvement and project management.</w:t>
      </w:r>
    </w:p>
    <w:p w:rsidR="00766577" w:rsidRPr="00766577" w:rsidRDefault="00766577" w:rsidP="0076657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b/>
          <w:bCs/>
          <w:color w:val="222222"/>
          <w:sz w:val="20"/>
          <w:szCs w:val="20"/>
        </w:rPr>
        <w:t>California Products Corp., Andover:</w:t>
      </w:r>
      <w:r w:rsidRPr="00766577">
        <w:rPr>
          <w:rFonts w:ascii="Arial" w:eastAsia="Times New Roman" w:hAnsi="Arial" w:cs="Arial"/>
          <w:color w:val="222222"/>
          <w:sz w:val="20"/>
          <w:szCs w:val="20"/>
        </w:rPr>
        <w:t> $10,550 to train 56 workers in safety training and basic ESL training to several Spanish speaking employees.</w:t>
      </w:r>
    </w:p>
    <w:p w:rsidR="00766577" w:rsidRPr="00766577" w:rsidRDefault="00766577" w:rsidP="0076657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b/>
          <w:bCs/>
          <w:color w:val="222222"/>
          <w:sz w:val="20"/>
          <w:szCs w:val="20"/>
        </w:rPr>
        <w:lastRenderedPageBreak/>
        <w:t>Double N, Inc., Lawrence:</w:t>
      </w:r>
      <w:r w:rsidRPr="00766577">
        <w:rPr>
          <w:rFonts w:ascii="Arial" w:eastAsia="Times New Roman" w:hAnsi="Arial" w:cs="Arial"/>
          <w:color w:val="222222"/>
          <w:sz w:val="20"/>
          <w:szCs w:val="20"/>
        </w:rPr>
        <w:t> $162,050 to train 233 workers in Lean Manufacturing principles, sales and marketing strategic planning, advanced project and time management and software.</w:t>
      </w:r>
    </w:p>
    <w:p w:rsidR="00766577" w:rsidRPr="00766577" w:rsidRDefault="00766577" w:rsidP="0076657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b/>
          <w:bCs/>
          <w:color w:val="222222"/>
          <w:sz w:val="20"/>
          <w:szCs w:val="20"/>
        </w:rPr>
        <w:t>Dynamics Research Corp., Andover:</w:t>
      </w:r>
      <w:r w:rsidRPr="00766577">
        <w:rPr>
          <w:rFonts w:ascii="Arial" w:eastAsia="Times New Roman" w:hAnsi="Arial" w:cs="Arial"/>
          <w:color w:val="222222"/>
          <w:sz w:val="20"/>
          <w:szCs w:val="20"/>
        </w:rPr>
        <w:t> $45,000 to provide training for 15 workers in service oriented architecture and web services.</w:t>
      </w:r>
    </w:p>
    <w:p w:rsidR="00766577" w:rsidRPr="00766577" w:rsidRDefault="00766577" w:rsidP="0076657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766577">
        <w:rPr>
          <w:rFonts w:ascii="Arial" w:eastAsia="Times New Roman" w:hAnsi="Arial" w:cs="Arial"/>
          <w:b/>
          <w:bCs/>
          <w:color w:val="222222"/>
          <w:sz w:val="20"/>
          <w:szCs w:val="20"/>
        </w:rPr>
        <w:t>Northern Massachusetts Telephone Workers Community Credit Union, Lowell:</w:t>
      </w:r>
      <w:r w:rsidRPr="00766577">
        <w:rPr>
          <w:rFonts w:ascii="Arial" w:eastAsia="Times New Roman" w:hAnsi="Arial" w:cs="Arial"/>
          <w:color w:val="222222"/>
          <w:sz w:val="20"/>
          <w:szCs w:val="20"/>
        </w:rPr>
        <w:t> $39,866 to train 111 workers in sales, customer service and leadership and management.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has helped thousands of employers gain a competitive advantage by investing in job-related training for hundreds of thousands of their employees. Since the Fund's inception in 1999, more than 4,100 grants have been awarded totaling over $150 million to train more than 208,000 Massachusetts workers.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For information on the Workforce Training Fund, visit </w:t>
      </w:r>
      <w:hyperlink r:id="rId23" w:history="1">
        <w:r w:rsidRPr="00766577">
          <w:rPr>
            <w:rFonts w:ascii="Arial" w:eastAsia="Times New Roman" w:hAnsi="Arial" w:cs="Arial"/>
            <w:color w:val="64406B"/>
            <w:sz w:val="20"/>
            <w:szCs w:val="20"/>
            <w:u w:val="single"/>
          </w:rPr>
          <w:t>www.mass.gov/wtf</w:t>
        </w:r>
      </w:hyperlink>
      <w:r w:rsidRPr="00766577">
        <w:rPr>
          <w:rFonts w:ascii="Arial" w:eastAsia="Times New Roman" w:hAnsi="Arial" w:cs="Arial"/>
          <w:color w:val="222222"/>
          <w:sz w:val="20"/>
          <w:szCs w:val="20"/>
        </w:rPr>
        <w:t>.</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CELEBRATES LAUNCH OF OLMSTED GREEN'S RENTAL APARTMENTS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151 affordable apartments added to town homes already under construction</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BOSTON-Tuesday, May 06, 2008-Continuing to focus on economic development and housing opportunities Commonwealth-wide, Governor Deval Patrick today joined state and local officials, project sponsors and community activists to celebrate the economic development accomplishments and ongoing transformation of the former Boston State Hospital campus into Olmsted Green.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long-abandoned hospital site is being transformed by Lena New Boston into a new vibrant 42-acre mixed-use, mixed-income, sustainable community. Olmsted Green is adjacent to the Mass. Audubon Boston Nature Center and Wildlife Sanctuary, Franklin Park and near public transit, offering the serenity of outdoors with the convenience of city living.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When completed, the latest phase of construction currently underway will add an additional four new buildings to a total of 151, two- and three-bedroom affordable rental apartments. The development will also include 287 town homes for sale, 83 units of affordable senior housing and a 123-bed skilled nursing and mental health facility. The first phase of affordable rentals will be ready for occupancy in late 2008. The first phase of home-ownership currently for sale will be ready for occupancy this summer.</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"Olmsted Green is helping to produce new homes, jobs and business opportunities for residents of all incomes," said Governor Patrick. "This development is a major asset for this community and is consistent with the vision we have for the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project will create 400 annual full-time equivalent construction positions. So far, 50 percent of the workforce on the site has been people of color, and 30 percent of the contracts have gone to minority-owned businesses, many of them from this community. Eventually Olmsted Green will offer 400 permanent positions for those working on site in nursing, human services, property maintenance, and more.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"We have made great strides in addressing Boston's housing needs, but we still have a lot of work to do - housing is still too expensive for our working families," Mayor Menino said. "The launch of the first of Olmsted's rental housing developments means new, valuable housing opportunities for residents at this state-of-the-art development. We can all be proud of this significant milestone, and look forward to the completion of Boston's next mixed-use community."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"I am proud to stand with Governor Patrick, Mayor Menino and the USA Fund to see this project become a reality," said State Treasurer Tim Cahill who chairs the Pension Reserve Investment Management (PRIM) Board, which has invested $230 million in Economically Targeted Investments statewide. "The Olmsted Green project is one example of how PRIM's Economically Targeted Investment program has helped create thousands of jobs and affordable housing units for Massachusetts citizens."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 xml:space="preserve">Olmsted Green is being developed by Lena New Boston, a partnership between Lena Park Community Development Corporation and New Boston Fund. The Commonwealth of Massachusetts, through the state Department of Housing and Community Development, is financing Phase 1 of this $150 million project with funding from four programs that it administers to support affordable housing development. One million dollars was awarded from the state's Affordable Housing Trust Fund, another $750,000 from its Housing Stabilization Fund along with $600,000 from its Facilities Consolidation Fund and another $7.2 million in private investment will be leveraged through the sale of federal low-income housing tax credits. The City of Boston supported the affordable housing with $800,000 from the Neighborhood Housing Trust and $1,000,000 from Department of Neighborhood Development's </w:t>
      </w:r>
      <w:proofErr w:type="gramStart"/>
      <w:r w:rsidRPr="00766577">
        <w:rPr>
          <w:rFonts w:ascii="Arial" w:eastAsia="Times New Roman" w:hAnsi="Arial" w:cs="Arial"/>
          <w:color w:val="222222"/>
          <w:sz w:val="20"/>
          <w:szCs w:val="20"/>
        </w:rPr>
        <w:t>Leading</w:t>
      </w:r>
      <w:proofErr w:type="gramEnd"/>
      <w:r w:rsidRPr="00766577">
        <w:rPr>
          <w:rFonts w:ascii="Arial" w:eastAsia="Times New Roman" w:hAnsi="Arial" w:cs="Arial"/>
          <w:color w:val="222222"/>
          <w:sz w:val="20"/>
          <w:szCs w:val="20"/>
        </w:rPr>
        <w:t xml:space="preserve"> the Way Funds. Massachusetts Housing Partnership is the permanent lender along with HomeFunds, and Bank of America is providing both construction loans and tax credit equity. In addition, public infrastructure was financed through the City of Boston, Commonwealth Department of Housing and Community Development and Executive Office of Transportation. MassDevelopment Brownfield's Funds provided $1.65m towards environmental remediation.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"Olmsted Green is an oasis in the middle of the city that Lena New Boston feels extremely fortunate to be able to develop," said Jerome L. Rappaport, Jr., President and Chief Executive Officer at New Boston Fund and Chairman of its Urban Strategy America Fund. "It is a result of my passion and my joint-venture partner's vision along with the help of many partners including the Commonwealth of Massachusetts, the City of Boston and our USA Fund institutional investors who have worked so hard to make this project a reality."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"Lena Park has a 30-year history of building community with a holistic approach to creating housing, education, childcare, recreation, and job training opportunities," said E. Lorraine Baugh, President and CEO of Lena Park Community Development Corporation. "Olmsted Green is an unprecedented opportunity to blend this experience, and create something new for this community and we are grateful to all of the parties who have helped make this project a reality."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Olmsted Green is being developed by Lena New Boston as a sustainable community inside and out. The homes and apartments are constructed with sustainable materials and equipped with efficient appliances and systems to help residents save on energy costs. Olmsted Green and the adjacent Mass Audubon Boston Nature Center and Wildlife Sanctuary, have worked collaboratively to preserve and enhance the natural environment of the site by protecting mature trees and natural wetlands. Residents of Olmsted Green will be able to enjoy open outdoor spaces within the community, the Sanctuary's walking trails and the services of Lena Park CDC.</w:t>
      </w:r>
    </w:p>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Makes Targeted Investments in South Coast Communities</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Identifies Growth District in New Bedford, awards funds for maritime projects and workforce training</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FAIRHAVEN-Thursday, May 8, 2008 - Continuing to invest in cities and towns across the Commonwealth, Governor Patrick today visited communities on the South Coast, announcing multiple investments in local infrastructure, funds to train new workers, and areas for rapid business-friendly growth and development.</w:t>
      </w:r>
      <w:proofErr w:type="gramEnd"/>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t>The Governor announced a series of awards in the communities of Fairhaven, Fall River and New Bedford. Among the awards the Governor announced is $7.3 million for important harbor projects in Fairhaven and New Bedford, through the state's Seaport Advisory Council (SAC).</w:t>
      </w:r>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t>In Fairhaven, work will soon begin on a fixed pier, floating dock, and boat ramp with nearly $400,000 from the SAC. In addition, the Governor announced that the dredging project in New Bedford harbor will continue on time, thanks to two SAC grants totaling $6.9 million.</w:t>
      </w:r>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t>"These two projects combined will provide an enormous boost to the marine economies of Fairhaven and New Bedford and their surrounding communities," Governor Patrick said. "The long-term viability of commercial fishing and lobstering in Fairhaven and the increased ability of large commercial ships to move safely through New Bedford Harbor, is very good news for the region and, by extension, the entire Commonwealth."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FAIRHAVEN</w:t>
      </w:r>
      <w:r w:rsidRPr="00766577">
        <w:rPr>
          <w:rFonts w:ascii="Arial" w:eastAsia="Times New Roman" w:hAnsi="Arial" w:cs="Arial"/>
          <w:color w:val="222222"/>
          <w:sz w:val="20"/>
          <w:szCs w:val="20"/>
        </w:rPr>
        <w:t> - The improvements at Hoppy's Landing in Fairhaven will allow commercial fishermen to launch their boats safely, and will give the lobster boats proper access for unloading their catch. The town currently has a lobster fleet of about 8 to 10 boats as well as roughly 50 commercial day fishermen who rely on the ramp to launch their boats.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Fairhaven project consists of installing a fixed pier 8 feet wide by 80 feet long and a 6-foot-wide by 50-foot-long aluminum ramp with hoist connected to a 16-foot by 40-foot float. The boat ramp is proposed to be 24 feet wide, meeting current safety standards. Work is expected to begin later this month.</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Also in Fairhaven, the Governor awarded a $48,750 Workforce Training Fund grant to Nye Lubricants Inc. of Fairhaven. The grant will train 120 employees to improve efficiency and increase production capacity; capture new international clients in the core automotive business, and enter the Aerospace market.</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NEW BEDFORD</w:t>
      </w:r>
      <w:r w:rsidRPr="00766577">
        <w:rPr>
          <w:rFonts w:ascii="Arial" w:eastAsia="Times New Roman" w:hAnsi="Arial" w:cs="Arial"/>
          <w:color w:val="222222"/>
          <w:sz w:val="20"/>
          <w:szCs w:val="20"/>
        </w:rPr>
        <w:t xml:space="preserve"> - In New Bedford, the SAC grants will allow the city to complete important dredging projects in the harbor that are critical to the needs of the city and the region. The dredging will support commercial fishing vessels, security vessels, and barges that require deep water. It will increase the ability of cargo ships to use the harbor, thus opening access to the global marketplace for the region's maritime products. The dredging will also benefit tourism at the local and regional levels and provide environmental benefits as well. The project is vital to New Bedford's $1 billion fishing industry- the largest </w:t>
      </w:r>
      <w:r w:rsidRPr="00766577">
        <w:rPr>
          <w:rFonts w:ascii="Arial" w:eastAsia="Times New Roman" w:hAnsi="Arial" w:cs="Arial"/>
          <w:color w:val="222222"/>
          <w:sz w:val="20"/>
          <w:szCs w:val="20"/>
        </w:rPr>
        <w:lastRenderedPageBreak/>
        <w:t>fishing industry of any city in the nation-and will help the city attract new maritime business to the area. The port employs about 3,700 people.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While in New Bedford, Governor Patrick also announced that the Hicks Logan Sawyer area has been identified as a municipal growth district enabling the state to make targeted areas "development ready" and expediting commercial and residential development in the area.</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"Growth Districts are hubs of economic growth and housing development across the Commonwealth," said Governor Patrick. "By identifying districts, such as the Hicks Logan Sawyer region in New Bedford, and focusing our collective resources on making each one development-ready, we are helping to creating the conditions for business growth and community revitalization for years to come."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Hicks Sawyer District includes four prime redevelopment sites in New Bedford: Fairhaven Mills, Kilburn Mill, Wamsutta Mill and the former site of Revere Copper and Brass. In 2007, the City undertook the Hicks Logan Sawyer District Master Plan and District Improvement Financing Plan and plans to revitalize this 95-acre historic industrial area in downtown New Bedford. Within the growth district, there will be office, commercial, and retail space available, along with 250 new housing units which are currently under construction.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FALL RIVER</w:t>
      </w:r>
      <w:r w:rsidRPr="00766577">
        <w:rPr>
          <w:rFonts w:ascii="Arial" w:eastAsia="Times New Roman" w:hAnsi="Arial" w:cs="Arial"/>
          <w:color w:val="222222"/>
          <w:sz w:val="20"/>
          <w:szCs w:val="20"/>
        </w:rPr>
        <w:t> - In Fall River, the Governor awarded Blount Fine Foods, formerly known as Blount Seafood Corporation, a Workforce Training Fund grant for $157,194 to train 90 of its 106 employees working at the Fall River facility. Blount will utilize this funding to enhance the skills workers in the areas of production, logistics, sales &amp; marketing, administration and managerial.</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Governor has awarded more than $1 million in workforce training funds over the last month to help strengthen businesses and hundreds of employees across the Commonwealth.</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hd w:val="clear" w:color="auto" w:fill="FFFFFF"/>
        <w:spacing w:before="240" w:after="161" w:line="240" w:lineRule="auto"/>
        <w:outlineLvl w:val="0"/>
        <w:rPr>
          <w:rFonts w:ascii="Tahoma" w:eastAsia="Times New Roman" w:hAnsi="Tahoma" w:cs="Tahoma"/>
          <w:b/>
          <w:bCs/>
          <w:color w:val="222222"/>
          <w:kern w:val="36"/>
          <w:sz w:val="40"/>
          <w:szCs w:val="40"/>
        </w:rPr>
      </w:pPr>
      <w:r w:rsidRPr="00766577">
        <w:rPr>
          <w:rFonts w:ascii="Tahoma" w:eastAsia="Times New Roman" w:hAnsi="Tahoma" w:cs="Tahoma"/>
          <w:b/>
          <w:bCs/>
          <w:color w:val="222222"/>
          <w:kern w:val="36"/>
          <w:sz w:val="40"/>
          <w:szCs w:val="40"/>
        </w:rPr>
        <w:lastRenderedPageBreak/>
        <w:t>Governor Patrick Announces $331K in New Workforce Training Grants, Identifies Attleboro Growth District</w:t>
      </w:r>
    </w:p>
    <w:p w:rsidR="00766577" w:rsidRPr="00766577" w:rsidRDefault="00766577" w:rsidP="00766577">
      <w:pPr>
        <w:shd w:val="clear" w:color="auto" w:fill="FFFFFF"/>
        <w:spacing w:after="199" w:line="240" w:lineRule="auto"/>
        <w:outlineLvl w:val="1"/>
        <w:rPr>
          <w:rFonts w:ascii="Tahoma" w:eastAsia="Times New Roman" w:hAnsi="Tahoma" w:cs="Tahoma"/>
          <w:color w:val="222222"/>
          <w:sz w:val="32"/>
          <w:szCs w:val="32"/>
        </w:rPr>
      </w:pPr>
      <w:r w:rsidRPr="00766577">
        <w:rPr>
          <w:rFonts w:ascii="Tahoma" w:eastAsia="Times New Roman" w:hAnsi="Tahoma" w:cs="Tahoma"/>
          <w:color w:val="222222"/>
          <w:sz w:val="32"/>
          <w:szCs w:val="32"/>
        </w:rPr>
        <w:t>Grants, Growth Districts key to Governor's plan to help grow local and state economies</w:t>
      </w:r>
    </w:p>
    <w:p w:rsidR="00766577" w:rsidRPr="00766577" w:rsidRDefault="00766577" w:rsidP="00766577">
      <w:pPr>
        <w:shd w:val="clear" w:color="auto" w:fill="FFFFFF"/>
        <w:spacing w:after="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NORTON---Thursday, May 8, 2008---Continuing to make economic development investments in cities and towns across the Commonwealth, Governor Deval Patrick today announced that four companies located in Mansfield, Norton and Taunton will receive Workforce Training Fund grants totaling $330,828 to train a total of 511 workers in Massachusetts.</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 xml:space="preserve">Announcing the grants at the Norton Middle School, Governor Patrick said that investing in workforce training is </w:t>
      </w:r>
      <w:proofErr w:type="gramStart"/>
      <w:r w:rsidRPr="00766577">
        <w:rPr>
          <w:rFonts w:ascii="Arial" w:eastAsia="Times New Roman" w:hAnsi="Arial" w:cs="Arial"/>
          <w:color w:val="222222"/>
          <w:sz w:val="20"/>
          <w:szCs w:val="20"/>
        </w:rPr>
        <w:t>key</w:t>
      </w:r>
      <w:proofErr w:type="gramEnd"/>
      <w:r w:rsidRPr="00766577">
        <w:rPr>
          <w:rFonts w:ascii="Arial" w:eastAsia="Times New Roman" w:hAnsi="Arial" w:cs="Arial"/>
          <w:color w:val="222222"/>
          <w:sz w:val="20"/>
          <w:szCs w:val="20"/>
        </w:rPr>
        <w:t xml:space="preserve"> to his Administration's comprehensive strategy to help create a culture of opportunity focused on restrained spending and long-and-short-term investment, while preparing for the impacts of a softening economy.</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"From this funding, hundreds of workers will receive job-related training to increase their skills and move ahead," said Governor Patrick. "Achieving both immediate and long-term growth in the Commonwealth is possible when we make targeted investments like these."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Area companies receiving grants include: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proofErr w:type="gramStart"/>
      <w:r w:rsidRPr="00766577">
        <w:rPr>
          <w:rFonts w:ascii="Arial" w:eastAsia="Times New Roman" w:hAnsi="Arial" w:cs="Arial"/>
          <w:color w:val="222222"/>
          <w:sz w:val="20"/>
          <w:szCs w:val="20"/>
        </w:rPr>
        <w:t>" Creative</w:t>
      </w:r>
      <w:proofErr w:type="gramEnd"/>
      <w:r w:rsidRPr="00766577">
        <w:rPr>
          <w:rFonts w:ascii="Arial" w:eastAsia="Times New Roman" w:hAnsi="Arial" w:cs="Arial"/>
          <w:color w:val="222222"/>
          <w:sz w:val="20"/>
          <w:szCs w:val="20"/>
        </w:rPr>
        <w:t xml:space="preserve"> Services, Inc., Mansfield $43,200 to train 38 workers in Continuous Improvement concepts to maximize organizational effectiveness.</w:t>
      </w:r>
      <w:r w:rsidRPr="00766577">
        <w:rPr>
          <w:rFonts w:ascii="Arial" w:eastAsia="Times New Roman" w:hAnsi="Arial" w:cs="Arial"/>
          <w:color w:val="222222"/>
          <w:sz w:val="20"/>
          <w:szCs w:val="20"/>
        </w:rPr>
        <w:br/>
        <w:t xml:space="preserve">" Hallsmith-Sysco Food Services, </w:t>
      </w:r>
      <w:proofErr w:type="gramStart"/>
      <w:r w:rsidRPr="00766577">
        <w:rPr>
          <w:rFonts w:ascii="Arial" w:eastAsia="Times New Roman" w:hAnsi="Arial" w:cs="Arial"/>
          <w:color w:val="222222"/>
          <w:sz w:val="20"/>
          <w:szCs w:val="20"/>
        </w:rPr>
        <w:t>LLC.,</w:t>
      </w:r>
      <w:proofErr w:type="gramEnd"/>
      <w:r w:rsidRPr="00766577">
        <w:rPr>
          <w:rFonts w:ascii="Arial" w:eastAsia="Times New Roman" w:hAnsi="Arial" w:cs="Arial"/>
          <w:color w:val="222222"/>
          <w:sz w:val="20"/>
          <w:szCs w:val="20"/>
        </w:rPr>
        <w:t xml:space="preserve"> Norton $232,192 to enhance the skills of 415 workers in management, team building, sales and plumbing/heating. Training will focus on developing transferable skills such as effective communication, mentoring and motivating, and working through change.</w:t>
      </w:r>
      <w:r w:rsidRPr="00766577">
        <w:rPr>
          <w:rFonts w:ascii="Arial" w:eastAsia="Times New Roman" w:hAnsi="Arial" w:cs="Arial"/>
          <w:color w:val="222222"/>
          <w:sz w:val="20"/>
          <w:szCs w:val="20"/>
        </w:rPr>
        <w:br/>
        <w:t xml:space="preserve">" </w:t>
      </w:r>
      <w:proofErr w:type="gramStart"/>
      <w:r w:rsidRPr="00766577">
        <w:rPr>
          <w:rFonts w:ascii="Arial" w:eastAsia="Times New Roman" w:hAnsi="Arial" w:cs="Arial"/>
          <w:color w:val="222222"/>
          <w:sz w:val="20"/>
          <w:szCs w:val="20"/>
        </w:rPr>
        <w:t>CBM Industries, Inc., Taunton $22,436 to train all 18 employees on the tools and processes of Lean Manufacturing, in order to reduce waste and increase competitiveness.</w:t>
      </w:r>
      <w:r w:rsidRPr="00766577">
        <w:rPr>
          <w:rFonts w:ascii="Arial" w:eastAsia="Times New Roman" w:hAnsi="Arial" w:cs="Arial"/>
          <w:color w:val="222222"/>
          <w:sz w:val="20"/>
          <w:szCs w:val="20"/>
        </w:rPr>
        <w:br/>
        <w:t>"</w:t>
      </w:r>
      <w:proofErr w:type="gramEnd"/>
      <w:r w:rsidRPr="00766577">
        <w:rPr>
          <w:rFonts w:ascii="Arial" w:eastAsia="Times New Roman" w:hAnsi="Arial" w:cs="Arial"/>
          <w:color w:val="222222"/>
          <w:sz w:val="20"/>
          <w:szCs w:val="20"/>
        </w:rPr>
        <w:t xml:space="preserve"> Kopin Corporation, Taunton $33,000 to train 40 workers in Lean Manufacturing concepts, 8-D Problem </w:t>
      </w:r>
      <w:proofErr w:type="gramStart"/>
      <w:r w:rsidRPr="00766577">
        <w:rPr>
          <w:rFonts w:ascii="Arial" w:eastAsia="Times New Roman" w:hAnsi="Arial" w:cs="Arial"/>
          <w:color w:val="222222"/>
          <w:sz w:val="20"/>
          <w:szCs w:val="20"/>
        </w:rPr>
        <w:t>Solving</w:t>
      </w:r>
      <w:proofErr w:type="gramEnd"/>
      <w:r w:rsidRPr="00766577">
        <w:rPr>
          <w:rFonts w:ascii="Arial" w:eastAsia="Times New Roman" w:hAnsi="Arial" w:cs="Arial"/>
          <w:color w:val="222222"/>
          <w:sz w:val="20"/>
          <w:szCs w:val="20"/>
        </w:rPr>
        <w:t xml:space="preserve"> methodology and working effectively in a High Powered Work Team.</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Governor Patrick also announced that the Attleboro Industrial Park has been identified as a municipal growth district, enabling the state to make targeted areas "development ready" and expediting commercial and residential development in the area.</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br/>
        <w:t xml:space="preserve">"Growth Districts are hubs of economic growth and housing development across the Commonwealth," said Governor Deval Patrick. "By identifying districts, such as the Industrial Park in Attleboro, and </w:t>
      </w:r>
      <w:r w:rsidRPr="00766577">
        <w:rPr>
          <w:rFonts w:ascii="Arial" w:eastAsia="Times New Roman" w:hAnsi="Arial" w:cs="Arial"/>
          <w:color w:val="222222"/>
          <w:sz w:val="20"/>
          <w:szCs w:val="20"/>
        </w:rPr>
        <w:lastRenderedPageBreak/>
        <w:t>focusing our collective resources on making each one development-ready, we are creating the conditions for business growth and community revitalization for years to come."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br/>
        <w:t>The Attleboro Industrial Park offers 21-day local permitting and is anticipated to add 2,000 jobs at full buildout. Two new tenants have recently signed on: Needletech and Automatic Machine. Needletech will break ground in the summer and expects to add 50 new employees to their already existing 150 employee workforce. Automatic Machine is also currently located in Attleboro and are relocating and expanding into the business park. Automatic Machine will break ground in the fall and will maintain its 80 employees with the hopes of expanding the workforce in the future.</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Pr="00766577" w:rsidRDefault="00766577" w:rsidP="00766577">
      <w:pPr>
        <w:spacing w:before="240" w:after="161" w:line="240" w:lineRule="auto"/>
        <w:outlineLvl w:val="0"/>
        <w:rPr>
          <w:rFonts w:ascii="Tahoma" w:eastAsia="Times New Roman" w:hAnsi="Tahoma" w:cs="Tahoma"/>
          <w:b/>
          <w:bCs/>
          <w:kern w:val="36"/>
          <w:sz w:val="40"/>
          <w:szCs w:val="40"/>
        </w:rPr>
      </w:pPr>
      <w:r w:rsidRPr="00766577">
        <w:rPr>
          <w:rFonts w:ascii="Tahoma" w:eastAsia="Times New Roman" w:hAnsi="Tahoma" w:cs="Tahoma"/>
          <w:b/>
          <w:bCs/>
          <w:kern w:val="36"/>
          <w:sz w:val="40"/>
          <w:szCs w:val="40"/>
        </w:rPr>
        <w:lastRenderedPageBreak/>
        <w:t>GOVERNOR PATRICK APPOINTS THREE TO BOARD OF EARLY EDUCATION AND CARE</w:t>
      </w:r>
    </w:p>
    <w:p w:rsidR="00766577" w:rsidRPr="00766577" w:rsidRDefault="00766577" w:rsidP="00766577">
      <w:pPr>
        <w:spacing w:after="0" w:line="240" w:lineRule="auto"/>
        <w:rPr>
          <w:rFonts w:ascii="Times New Roman" w:eastAsia="Times New Roman" w:hAnsi="Times New Roman" w:cs="Times New Roman"/>
          <w:sz w:val="24"/>
          <w:szCs w:val="24"/>
        </w:rPr>
      </w:pPr>
      <w:r w:rsidRPr="00766577">
        <w:rPr>
          <w:rFonts w:ascii="Arial" w:eastAsia="Times New Roman" w:hAnsi="Arial" w:cs="Arial"/>
          <w:color w:val="222222"/>
          <w:sz w:val="20"/>
          <w:szCs w:val="20"/>
          <w:shd w:val="clear" w:color="auto" w:fill="FFFFFF"/>
        </w:rPr>
        <w:t>BOSTON - Tuesday, May 13, 2008 - Governor Deval Patrick announced today the appointments of Lynson Beaulieu, Orlando Isaza and Mary Pat Messmer to the state's Board of Early Education and Care.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"Lynson, Orlando and Mary Pat bring to the board diverse experiences in the education and health and human services and I am delighted to have them and at the table," said Governor Patrick.</w:t>
      </w:r>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t>Massachusetts is the first state in the nation to create a Department of Early Education and Care to coordinate and consolidate the range of education and human services focused on youth. A strong focus on early education and care is a cornerstone of Governor Patrick's vision for the future of education in Massachusetts.</w:t>
      </w:r>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r>
      <w:r w:rsidRPr="00766577">
        <w:rPr>
          <w:rFonts w:ascii="Arial" w:eastAsia="Times New Roman" w:hAnsi="Arial" w:cs="Arial"/>
          <w:b/>
          <w:bCs/>
          <w:color w:val="222222"/>
          <w:sz w:val="20"/>
          <w:szCs w:val="20"/>
          <w:u w:val="single"/>
        </w:rPr>
        <w:t>Lynson Moore Beaulieu</w:t>
      </w:r>
      <w:r w:rsidRPr="00766577">
        <w:rPr>
          <w:rFonts w:ascii="Arial" w:eastAsia="Times New Roman" w:hAnsi="Arial" w:cs="Arial"/>
          <w:color w:val="222222"/>
          <w:sz w:val="20"/>
          <w:szCs w:val="20"/>
        </w:rPr>
        <w:t> of Roxbury is currently the Director of Programs and Strategic Leadership at the Schott Foundation for Public Education. Previously she was a senior consultant at the national Black Child Development Institute in Washington D.C. Beaulieu has served in numerous roles across the nation in which she has been dedicated to providing leadership and expert knowledge on early childhood education and care including research, program development, scholarly writing and federal and state policy analysis with a focus on multicultural issues and children underserved by the current public school education system. Beaulieu holds a bachelor's degree in Child Development from California State University and is currently working towards her masters and doctorate degrees in Community Economic Development Policy at Southern New Hampshire University.</w:t>
      </w:r>
      <w:r w:rsidRPr="00766577">
        <w:rPr>
          <w:rFonts w:ascii="Arial" w:eastAsia="Times New Roman" w:hAnsi="Arial" w:cs="Arial"/>
          <w:color w:val="222222"/>
          <w:sz w:val="20"/>
          <w:szCs w:val="20"/>
        </w:rPr>
        <w:br/>
      </w:r>
      <w:r w:rsidRPr="00766577">
        <w:rPr>
          <w:rFonts w:ascii="Arial" w:eastAsia="Times New Roman" w:hAnsi="Arial" w:cs="Arial"/>
          <w:color w:val="222222"/>
          <w:sz w:val="20"/>
          <w:szCs w:val="20"/>
        </w:rPr>
        <w:br/>
      </w:r>
      <w:r w:rsidRPr="00766577">
        <w:rPr>
          <w:rFonts w:ascii="Arial" w:eastAsia="Times New Roman" w:hAnsi="Arial" w:cs="Arial"/>
          <w:b/>
          <w:bCs/>
          <w:color w:val="222222"/>
          <w:sz w:val="20"/>
          <w:szCs w:val="20"/>
          <w:u w:val="single"/>
        </w:rPr>
        <w:t>Orlando Isaza</w:t>
      </w:r>
      <w:r w:rsidRPr="00766577">
        <w:rPr>
          <w:rFonts w:ascii="Arial" w:eastAsia="Times New Roman" w:hAnsi="Arial" w:cs="Arial"/>
          <w:color w:val="222222"/>
          <w:sz w:val="20"/>
          <w:szCs w:val="20"/>
        </w:rPr>
        <w:t> of Northampton is the Senior Program Officer and Manager for Grant Making Initiatives at the Community Foundation of Western Massachusetts. In addition, he is an Adjunct Professor of Sociology and Human Services at Springfield College and an Adjunct Professor of Spanish and Social Work at Elms College. Isaza has held a number of positions at Holyoke Community College including the Director of ESOL and Multicultural Services as well as Special Assistant to the President for Community Affairs. Previously, he worked at the Massachusetts Department of Transitional Assistance as Director of the Springfield North Area Office. Isaza received his bachelor's degree in Sociology at Brandeis University and holds an MSW in Community Organization, Social Planning and Social Policy from the University of Connecticut. He also is the recipient of an honorary doctorate from Elms College.</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b/>
          <w:bCs/>
          <w:color w:val="222222"/>
          <w:sz w:val="20"/>
          <w:szCs w:val="20"/>
          <w:u w:val="single"/>
        </w:rPr>
        <w:t>Mary Pat Messmer</w:t>
      </w:r>
      <w:r w:rsidRPr="00766577">
        <w:rPr>
          <w:rFonts w:ascii="Arial" w:eastAsia="Times New Roman" w:hAnsi="Arial" w:cs="Arial"/>
          <w:color w:val="222222"/>
          <w:sz w:val="20"/>
          <w:szCs w:val="20"/>
        </w:rPr>
        <w:t> of Centerville is the Executive Director of the Cape Cod Child Development Program - the third largest nonprofit organization on Cape Cod that provides Head Start, Preschool, Afterschool, Family and Teen Parent Early Education and Care and Early Invention Services to families on the Cape. In addition, she serves as Vice-President of the Massachusetts Association of Child Care Agencies. Previously, she served close to 10 years as an adoption social worker followed by another 9 years as a Program Development Specialist for the Department of Social Services. Messmer has also worked as the Assistant Director of the HALT program in Plymouth, planning and implementing community outreach and education programs. She completed her undergraduate work in Psychology at Rosemont College and received a master's degree in Human Services from the University of Massachusetts. Mary Pat is the mother of two children, Sarah, 25, and Michael, 22.</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lastRenderedPageBreak/>
        <w:t xml:space="preserve">"I am eager to start my work with the Board of Early Education and Care and join these three new extraordinary members," said Paul Reville, Secretary Designate of Education. "Together, with the existing members of the board, we will work towards building a statewide birth-to- five </w:t>
      </w:r>
      <w:proofErr w:type="gramStart"/>
      <w:r w:rsidRPr="00766577">
        <w:rPr>
          <w:rFonts w:ascii="Arial" w:eastAsia="Times New Roman" w:hAnsi="Arial" w:cs="Arial"/>
          <w:color w:val="222222"/>
          <w:sz w:val="20"/>
          <w:szCs w:val="20"/>
        </w:rPr>
        <w:t>infrastructure</w:t>
      </w:r>
      <w:proofErr w:type="gramEnd"/>
      <w:r w:rsidRPr="00766577">
        <w:rPr>
          <w:rFonts w:ascii="Arial" w:eastAsia="Times New Roman" w:hAnsi="Arial" w:cs="Arial"/>
          <w:color w:val="222222"/>
          <w:sz w:val="20"/>
          <w:szCs w:val="20"/>
        </w:rPr>
        <w:t xml:space="preserve"> that ensures every child is able to start school genuinely ready to learn."</w:t>
      </w:r>
    </w:p>
    <w:p w:rsidR="00766577" w:rsidRPr="00766577" w:rsidRDefault="00766577" w:rsidP="00766577">
      <w:pPr>
        <w:shd w:val="clear" w:color="auto" w:fill="FFFFFF"/>
        <w:spacing w:after="240" w:line="293" w:lineRule="atLeast"/>
        <w:rPr>
          <w:rFonts w:ascii="Arial" w:eastAsia="Times New Roman" w:hAnsi="Arial" w:cs="Arial"/>
          <w:color w:val="222222"/>
          <w:sz w:val="20"/>
          <w:szCs w:val="20"/>
        </w:rPr>
      </w:pPr>
      <w:r w:rsidRPr="00766577">
        <w:rPr>
          <w:rFonts w:ascii="Arial" w:eastAsia="Times New Roman" w:hAnsi="Arial" w:cs="Arial"/>
          <w:color w:val="222222"/>
          <w:sz w:val="20"/>
          <w:szCs w:val="20"/>
        </w:rPr>
        <w:t>"There is tremendous amount of momentum within the field of early childhood development and behind this new department," said Board Chair Sharon Scott-Chandler. "We are very pleased to complete the Board with these new members, who bring enormous expertise working with the children, families and communities we serve, and continue moving ahead with our work."</w:t>
      </w:r>
    </w:p>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766577" w:rsidRDefault="00766577"/>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Patrick-Murray Administration Moves Forward to Repair State Bridges</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With Support of Speaker, Senate President, and Treasurer, legislation filed to begin repairing deficient bridges across the state</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BOSTON-Tuesday, May 13, 2008-Following on a pledge to quickly repair the Commonwealth's most neglected bridges, Governor Deval Patrick today filed legislation to accelerate the repair and replacement of approximately 250 to 300 Massachusetts bridges identified as structurally deficient.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With the support of Speaker Salvatore DiMasi, Senate President Therese Murray, and Treasurer Tim Cahill, the nearly $3 billion plan will address hundreds of bridges in most urgent need of repair across the Commonwealth over the next eight years, creating thousands of engineering and construction jobs while saving an estimated $1.5 billion in avoided inflation and deferred maintenance costs and ensuring the public safety.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program will make our bridges safer and create thousands of jobs and long term economic benefits along the way," said Governor Patrick. "By investing today, we will complete more bridge projects in less time and at a lower cost."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Due to decades of neglect there are now 543 structurally-deficient MassHighway and DCR bridges. At current funding levels, that number will increase to close to 700 structurally deficient bridges in the next eight years.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Under the Governor's plan, the accelerated bridge program will repair between 250 to 300 additional bridges across the Commonwealth that are currently structurally deficient or would otherwise become structurally deficient during that time period. Instead of seeing the number of structurally-deficient bridges increase by approximately 30 percent over the next eight years, the number of structurally-deficient bridges in the Commonwealth will be reduced by approximately 15 percent during that time. Major bridge repair projects across the state will be accelerated, including the Longfellow Bridge over the Charles River, the Fore River Bridge in Quincy, the Whittier Bridge in Amesbury, and the I-91 Bridge in Holyoke.</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Legislative leaders and Treasurer Cahill today expressed support for the bridge repair program, and the plan to finance it.</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 xml:space="preserve">"I applaud Governor Patrick's efforts to advance the repair of our structurally deficient bridges," Senate President Therese Murray (D-Plymouth) said. "One of the core duties of government is the maintenance of our transportation infrastructure. Our bridges are essential to the operations of daily commerce and travel, and they have unfortunately become a matter of public safety. The state for too long has avoided doing basic maintenance and preventative work on its bridges, which has accelerated their decline. By </w:t>
      </w:r>
      <w:r w:rsidRPr="00D1214F">
        <w:rPr>
          <w:rFonts w:ascii="Arial" w:eastAsia="Times New Roman" w:hAnsi="Arial" w:cs="Arial"/>
          <w:color w:val="222222"/>
          <w:sz w:val="20"/>
          <w:szCs w:val="20"/>
        </w:rPr>
        <w:lastRenderedPageBreak/>
        <w:t>taking action now, we can start to make up for decades of neglect and avoid repeating the mistakes of the past."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 recent report of the Federal Highway Administration estimated that road and bridge construction costs increase between 9 percent and 15 percent each year. In addition, MassHighway conservatively estimates that the cost of rehabilitating or replacing a structurally-deficient bridge is at least twice the cost of conducting preventative maintenance work on a bridge before it deteriorates further and falls into structural deficiency.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"Repairing and maintaining our infrastructure today will keep costs down and help ensure the safety of those on our roads tomorrow," said House Speaker Salvatore F. DiMasi. "This plan takes a reasoned approach to improving and preserving the roads and bridges of the Commonwealth while also aiming to spur job growth. I look forward to working with Governor Patrick and Senate President Murray to make this proposal a reality."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By doing bridge projects sooner through the accelerated bridge program, the Commonwealth will save an estimated $1.5 billion: $1 billion in avoided cost inflation and at least an additional $500 million in avoided deferred maintenance costs.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accelerated bridge repair plan recommended to the Legislature will be financed using $1.1 billion in grant anticipation notes, which borrow against anticipated future federal funding and $1.9 billion in gas tax bonds to be repaid with existing gas tax revenues.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"Careful financial planning is of the utmost importance to me," said Treasurer Cahill. "This proposal will allow us to fund transportation projects with transportation dollars in a fiscally responsible manner. Along with the Governor, Senate President and Speaker, I look forward to a program that will increase public safety, provide jobs and improve our state's infrastructure."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Building upon the lessons learned from the Central Artery Project, accountability to the state will be a core principle of the management plan. Therefore, the accelerated bridge repair program will be overseen solely by state officials to ensure accountability for timely and cost efficient work.</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Governor's expectations are high and we intend to meet them," said Secretary Cohen. "The accelerated bridge repair program will be a top priority of the Executive Office of Transportation, and we fully expect the first work to begin within 90 days of the availability of funding under the legislation."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accelerated bridge repair program is one component of Governor Patrick's comprehensive package of transportation reforms to deliver high quality services in the most cost efficient manner. It is also a key component of the economic stimulus plan he laid out in April to create jobs and invest in key growth areas. The already programmed annual bridge maintenance and capital program will be folded into the accelerated program to ensure the coordination and create synergies with existing staff and management operations.</w:t>
      </w:r>
    </w:p>
    <w:p w:rsidR="00766577" w:rsidRDefault="00766577"/>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HIGHLIGHTS $5.6 MILLION FOR YOUTHWORKS PROGRAMS ACROSS THE COMMONWEALTH</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Part of Comprehensive Approach to Combating Youth Violence</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 Tuesday, May 13, 2008 - As summer nears, Governor Deval Patrick today highlighted the administration's funding of more than $5.6 million for the YouthWorks summer jobs program this year - an increase of $1.2 million from last year - as part of a comprehensive approach that coordinates education, employment and support services to increase opportunity and development for young people throughout Massachusetts.</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w:t>
      </w:r>
      <w:proofErr w:type="gramStart"/>
      <w:r w:rsidRPr="00D1214F">
        <w:rPr>
          <w:rFonts w:ascii="Arial" w:eastAsia="Times New Roman" w:hAnsi="Arial" w:cs="Arial"/>
          <w:color w:val="222222"/>
          <w:sz w:val="20"/>
          <w:szCs w:val="20"/>
        </w:rPr>
        <w:t>Summer</w:t>
      </w:r>
      <w:proofErr w:type="gramEnd"/>
      <w:r w:rsidRPr="00D1214F">
        <w:rPr>
          <w:rFonts w:ascii="Arial" w:eastAsia="Times New Roman" w:hAnsi="Arial" w:cs="Arial"/>
          <w:color w:val="222222"/>
          <w:sz w:val="20"/>
          <w:szCs w:val="20"/>
        </w:rPr>
        <w:t xml:space="preserve"> jobs raise the hopes and skills of young people in the Commonwealth and give them the opportunity to work and to earn," said Governor Patrick. "This investment in the YouthWorks summer jobs program is critical to the youth who will be on the job-and off the street-this summer."</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The Governor met with Secretary of Labor and Workforce Development Suzanne M. Bump, Secretary of Public Safety and Security Kevin M. Burke and Assistant Secretary for Children, Youth, and Families Marilyn Chase, along with police chiefs and young people who will participate in the program to discuss benefits of the program.</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Through this funding, administered by the Executive Office of Labor and Workforce Development's Commonwealth Corporation, regional Workforce Investment Boards will leverage other resources, including jobs paid by private sector employers to supplement the public resources from the Commonwealth and expand the number of youth employment opportunities. YouthWorks helps employers pay for the wages of the summer jobs placements, where youth are employed in a variety of areas including administrative, camp counselors, and maintenance and landscaping.</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"We must take steps to connect our youth to job opportunities now as the greatest predictor of holding a job as an adult is one who holds a job as a teenager," said Secretary Bump. "Teens who work are put on a path that leads to greater academic success and lifetime earnings."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Statewide, the percentage of teens in the labor force has declined dramatically from 57 percent in 1999 to 48 percent in 2006. The employment rate of teens declined from 53 percent in 1999 to 39 percent in 2006. These changes are even larger in the Bay State's cities and among low-income families.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YouthWorks employs low-income youth in 25 cities and towns in Massachusetts. Last summer, more than 3,200 youth statewide got jobs last summer across these 25 cities and towns. This summer, funding has increased so that programs can reach more youth than ever before. Youthworks is a key component of the administration's youth development and anti-violence strategy. The Governor believes that the best youth anti-violence strategy is one that emphasizes prevention, intervention and enforcement.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The Patrick-Murray Administration has invested millions of dollars through various grant programs providing youth with education, skill development and employment opportunities. </w:t>
      </w:r>
      <w:proofErr w:type="gramStart"/>
      <w:r w:rsidRPr="00D1214F">
        <w:rPr>
          <w:rFonts w:ascii="Arial" w:eastAsia="Times New Roman" w:hAnsi="Arial" w:cs="Arial"/>
          <w:color w:val="222222"/>
          <w:sz w:val="20"/>
          <w:szCs w:val="20"/>
        </w:rPr>
        <w:t>administered</w:t>
      </w:r>
      <w:proofErr w:type="gramEnd"/>
      <w:r w:rsidRPr="00D1214F">
        <w:rPr>
          <w:rFonts w:ascii="Arial" w:eastAsia="Times New Roman" w:hAnsi="Arial" w:cs="Arial"/>
          <w:color w:val="222222"/>
          <w:sz w:val="20"/>
          <w:szCs w:val="20"/>
        </w:rPr>
        <w:t xml:space="preserve"> through </w:t>
      </w:r>
      <w:r w:rsidRPr="00D1214F">
        <w:rPr>
          <w:rFonts w:ascii="Arial" w:eastAsia="Times New Roman" w:hAnsi="Arial" w:cs="Arial"/>
          <w:color w:val="222222"/>
          <w:sz w:val="20"/>
          <w:szCs w:val="20"/>
        </w:rPr>
        <w:lastRenderedPageBreak/>
        <w:t>the Executive Office of Labor and Workforce Development, Executive Office of Health and Human Services and Executive Office of Public Safety and Security.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"An important part of preventing violence is engaging youth at the community level," said Assistant Secretary Chase. "Solutions to public health issues facing our youth are a direct result of increased collaboration across youth serving organizations and agencies, as well as from the youth themselves. This grant program, along with the others announced today, provide the resources that will support positive youth development."</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"It is important that efforts among law enforcement and social service providers are coordinated and targeted," said Secretary Burke.</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 xml:space="preserve">"As the Governor has noted before, our mission is to create safe spaces for our youth to make good decisions and everyone must be at the table working toward that goal-police officers, prosecutors, our schools and local employers. The Governor's </w:t>
      </w:r>
      <w:proofErr w:type="gramStart"/>
      <w:r w:rsidRPr="00D1214F">
        <w:rPr>
          <w:rFonts w:ascii="Arial" w:eastAsia="Times New Roman" w:hAnsi="Arial" w:cs="Arial"/>
          <w:color w:val="222222"/>
          <w:sz w:val="20"/>
          <w:szCs w:val="20"/>
        </w:rPr>
        <w:t>investments across various disciplines reflects</w:t>
      </w:r>
      <w:proofErr w:type="gramEnd"/>
      <w:r w:rsidRPr="00D1214F">
        <w:rPr>
          <w:rFonts w:ascii="Arial" w:eastAsia="Times New Roman" w:hAnsi="Arial" w:cs="Arial"/>
          <w:color w:val="222222"/>
          <w:sz w:val="20"/>
          <w:szCs w:val="20"/>
        </w:rPr>
        <w:t xml:space="preserve"> that philosophy."</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Employers looking for additional information on hiring youth can visit </w:t>
      </w:r>
      <w:hyperlink r:id="rId24" w:history="1">
        <w:r w:rsidRPr="00D1214F">
          <w:rPr>
            <w:rFonts w:ascii="Arial" w:eastAsia="Times New Roman" w:hAnsi="Arial" w:cs="Arial"/>
            <w:color w:val="64406B"/>
            <w:sz w:val="20"/>
            <w:szCs w:val="20"/>
            <w:u w:val="single"/>
          </w:rPr>
          <w:t>YouthWorks</w:t>
        </w:r>
      </w:hyperlink>
      <w:r w:rsidRPr="00D1214F">
        <w:rPr>
          <w:rFonts w:ascii="Arial" w:eastAsia="Times New Roman" w:hAnsi="Arial" w:cs="Arial"/>
          <w:color w:val="222222"/>
          <w:sz w:val="20"/>
          <w:szCs w:val="20"/>
        </w:rPr>
        <w:t> or call toll-free at 866-968-8461.</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rsidP="00D1214F">
      <w:pPr>
        <w:pStyle w:val="Heading1"/>
        <w:spacing w:before="240" w:beforeAutospacing="0" w:after="161" w:afterAutospacing="0"/>
        <w:rPr>
          <w:rFonts w:ascii="Tahoma" w:hAnsi="Tahoma" w:cs="Tahoma"/>
          <w:sz w:val="40"/>
          <w:szCs w:val="40"/>
        </w:rPr>
      </w:pPr>
      <w:r>
        <w:rPr>
          <w:rFonts w:ascii="Tahoma" w:hAnsi="Tahoma" w:cs="Tahoma"/>
          <w:sz w:val="40"/>
          <w:szCs w:val="40"/>
        </w:rPr>
        <w:lastRenderedPageBreak/>
        <w:t>LIEUTENANT GOVERNOR MURRAY ANNOUNCES FUNDING FOR YOUTH DEVELOPMENT PROGRAM IN WORCESTER</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WORCESTER – Wednesday, May 14, 2008 – Lieutenant Governor Tim Murray today announced the City of Worcester will receive $533,081 in funding for the YouthWorks summer jobs program this year, an increase of nearly $153,000.  This funding alone is enough to employ over 270 young people and once combined with other resources and efforts in Worcester, well over 500 young men and women will be employed this summer.</w:t>
      </w:r>
      <w:r>
        <w:rPr>
          <w:rFonts w:ascii="Arial" w:hAnsi="Arial" w:cs="Arial"/>
          <w:color w:val="222222"/>
          <w:sz w:val="20"/>
          <w:szCs w:val="20"/>
        </w:rPr>
        <w:br/>
      </w:r>
      <w:r>
        <w:rPr>
          <w:rFonts w:ascii="Arial" w:hAnsi="Arial" w:cs="Arial"/>
          <w:color w:val="222222"/>
          <w:sz w:val="20"/>
          <w:szCs w:val="20"/>
        </w:rPr>
        <w:br/>
        <w:t>“In an effort to increase the opportunities available to our young people and to encourage their growth and development, we must take a holistic approach, as YouthWorks does, to coordinate education and employment services,” said Lt. Governor Murray.</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Secretary of Labor and Workforce Development Suzanne M. Bump, Secretary of Health and Human Services, Dr. Judy Ann Bigby and Secretary of Public Safety and Security Kevin M. Burke at Worcester Technical School, Lt. Governor Murray addressed students, school administrators and city officials, focusing the Administration’s comprehensive approach to combating youth violence that includes prevention, intervention and enforcement.   </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announcement comes the day after Governor Deval Patrick highlighted the Administration’s funding of more than $5.6 million for the YouthWorks summer jobs program – an increase of $1.2 million from last year – that coordinates education, employment and support services to increase opportunity and development for young people throughout Massachusetts. </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funding, administered through the Executive Office of Labor and Workforce Development, expands youth employment opportunities in the summer job market.</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YouthWorks program helps employers pay the wages of the summer job placements, where youth are employed in a variety of areas including administrative, camp counselors, and maintenance and landscaping.</w:t>
      </w:r>
      <w:r>
        <w:rPr>
          <w:rFonts w:ascii="Arial" w:hAnsi="Arial" w:cs="Arial"/>
          <w:color w:val="222222"/>
          <w:sz w:val="20"/>
          <w:szCs w:val="20"/>
        </w:rPr>
        <w:br/>
      </w:r>
      <w:r>
        <w:rPr>
          <w:rFonts w:ascii="Arial" w:hAnsi="Arial" w:cs="Arial"/>
          <w:color w:val="222222"/>
          <w:sz w:val="20"/>
          <w:szCs w:val="20"/>
        </w:rPr>
        <w:br/>
        <w:t>“We must take steps to connect our youth to job opportunities now as the greatest predictor of holding a job as an adult is one who holds a job as a teenager,” said Secretary Bump.  “Teens who work are put on a path that leads to greater academic success and lifetime earnings.”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2007, the Patrick-Murray administration invested more than $2.2 million in the City of Worcester through grants administered by the Executive Office Public Safety and Security that funded summer jobs and recreation, youth development activities, community policing and a New Police Officer Initiative. </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noted by the Administration often, our mission is to create safe spaces for our youth to make good decisions,” said Secretary Burke. “We’d rather be in the business of intervention and prevention than enforcement.  We want to push our youth to jobs not involvement with law enforcement.”</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In 2007, Executive Office of Health and Human Services grants of $175,000 also funded Worcester’s YouthNet coalition which provides youth a voice to ensure programming is relevant and youth focused, leadership opportunities, worker training, and a means to address youth violence prevention.</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to develop community partnerships and reward organizations with the funding to do the hard work we find must be done within every community,” said Secretary Bigby.  “Our mission is to bring everyone to the table working toward the same goal.”  </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Employers looking for additional information on hiring youth can visit</w:t>
      </w:r>
      <w:r>
        <w:rPr>
          <w:rStyle w:val="apple-converted-space"/>
          <w:rFonts w:ascii="Arial" w:hAnsi="Arial" w:cs="Arial"/>
          <w:color w:val="222222"/>
          <w:sz w:val="20"/>
          <w:szCs w:val="20"/>
        </w:rPr>
        <w:t> </w:t>
      </w:r>
      <w:hyperlink r:id="rId25" w:history="1">
        <w:r>
          <w:rPr>
            <w:rStyle w:val="Hyperlink"/>
            <w:rFonts w:ascii="Arial" w:hAnsi="Arial" w:cs="Arial"/>
            <w:color w:val="64406B"/>
            <w:sz w:val="20"/>
            <w:szCs w:val="20"/>
          </w:rPr>
          <w:t>http://www.commcorp.org/</w:t>
        </w:r>
      </w:hyperlink>
      <w:r>
        <w:rPr>
          <w:rStyle w:val="apple-converted-space"/>
          <w:rFonts w:ascii="Arial" w:hAnsi="Arial" w:cs="Arial"/>
          <w:color w:val="222222"/>
          <w:sz w:val="20"/>
          <w:szCs w:val="20"/>
        </w:rPr>
        <w:t> </w:t>
      </w:r>
      <w:r>
        <w:rPr>
          <w:rFonts w:ascii="Arial" w:hAnsi="Arial" w:cs="Arial"/>
          <w:color w:val="222222"/>
          <w:sz w:val="20"/>
          <w:szCs w:val="20"/>
        </w:rPr>
        <w:t>or call toll-free at 866-968-8461.</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rsidP="00D1214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NEW FUNDING FOR YOUTH DEVELOPMENT PROGRAMS IN SPRINGFIELD</w:t>
      </w:r>
    </w:p>
    <w:p w:rsidR="00D1214F" w:rsidRDefault="00D1214F" w:rsidP="00D1214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Part of Comprehensive Approach to Combating Youth Violence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SPRINGFIELD-Thursday, May 15, 2008- Fulfilling his commitment to investing in youth development in Massachusetts, Governor Deval Patrick today announced that the City of Springfield will receive just over $500,000 in YouthWorks funding for summer jobs this summer, an increase of more than $140,000.</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regional allocation for three cities in Hampden County which include Springfield, Holyoke and Chicopee totals $767,322.</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Secretary of Labor and Workforce Development Suzanne M. Bump, Secretary of Health and Human Services Dr. JudyAnn Bigby and Secretary of Public Safety and Security Kevin M. Burke at the Dunbar Community Center in Springfield, Governor Patrick expressed his commitment to taking a comprehensive approach to combating youth violence through prevention, intervention and enforcement. Funding for summer jobs for youth is an important part of the administration's prevention and intervention strategies.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gramStart"/>
      <w:r>
        <w:rPr>
          <w:rFonts w:ascii="Arial" w:hAnsi="Arial" w:cs="Arial"/>
          <w:color w:val="222222"/>
          <w:sz w:val="20"/>
          <w:szCs w:val="20"/>
        </w:rPr>
        <w:t>Summer</w:t>
      </w:r>
      <w:proofErr w:type="gramEnd"/>
      <w:r>
        <w:rPr>
          <w:rFonts w:ascii="Arial" w:hAnsi="Arial" w:cs="Arial"/>
          <w:color w:val="222222"/>
          <w:sz w:val="20"/>
          <w:szCs w:val="20"/>
        </w:rPr>
        <w:t xml:space="preserve"> jobs raise the hopes and skills of young people in the Commonwealth and give them the opportunity to work and to earn," said Governor Patrick. "This important investment in the YouthWorks summer jobs program will enable hundreds of youth to find opportunity on the job this summer."</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called for increasing youth jobs funding by $2.5 million statewide in his FY09 budget, up from $6.7 million last year in FY08.</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Through this funding, administered by the Executive Office of Labor and Workforce Development's Commonwealth Corporation, the Hampden County Regional Employment Board (REB), working with the Mayor of Springfield, The Mass Career Development Institute, the FutureWorks Career Center and other organizations, will leverage other resources, including jobs paid by private sector employers to supplement the public resources from the Commonwealth and expand the number of youth employment opportunities.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REB will lead a regional and collaborative summer jobs campaign with the Cities of Springfield, Holyoke and Chicopee, which will aim to secure summer jobs for as many as 1,000 low income youth in these cities. This campaign is also a direct partnership with state government including the Governor's office and the Attorney General's office which is contributing an additional $10,000 to pay about 20 youth from low income neighborhoods to work on community betterment projects.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YouthWorks helps employers pay for the wages of the summer jobs placements, where youth are employed in a variety of areas including administrative, camp counselors, and maintenance and landscaping. More than 90 employers in the Hampden County region, such as the Big Y Supermarkets, </w:t>
      </w:r>
      <w:r>
        <w:rPr>
          <w:rFonts w:ascii="Arial" w:hAnsi="Arial" w:cs="Arial"/>
          <w:color w:val="222222"/>
          <w:sz w:val="20"/>
          <w:szCs w:val="20"/>
        </w:rPr>
        <w:lastRenderedPageBreak/>
        <w:t>Western Mass Electric Co., the Dunbar Community Center, UMASS, Springfield Boys and Girls Club are just some that have sponsored youth employment opportunities.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must take steps to connect our youth to job opportunities now as the greatest predictor of holding a job as an adult is one who holds a job as a teenager," said Secretary Bump. "Teens who work are put on a path that leads to greater academic success and lifetime earnings."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Statewide, the percentage of teens in the labor force has declined dramatically from 57 percent in 1999 to 48 percent in 2006. The employment rate of teens declined from 53 percent in 1999 to 39 percent in 2006. These changes are even larger in the Bay State's cities and among low-income families.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More than $4.1 million in investments have been made by the Patrick-Murray Administration in the City of Springfield through various grant programs administered through the Executive Office of Labor and Workforce Development, Executive Office of Health and Human Services and Executive Office of Public Safety and Security. Grant programs are providing youth with education, skill development and employment opportunities.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Patrick-Murray administration recently awarded a $140,000 implementation grant to a community coalition including the New North Citizens Council and the Spanish American Union. Supported initiatives include a youth leadership component that begins with the training of peer leaders in leadership, group skills, prevention awareness and strategy implementation. Peer leaders then promote prevention among younger youth utilizing interventions that include education, additional youth development opportunities and violence prevention strategies. The Leadership Program will create a recurring pipeline for training youth to become leaders in violence prevention within their own community.</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grants reflect our shared commitment to helping ensure that our youth have multiple opportunities to succeed in life," said Secretary Bigby. "Working together across state government and with community organizations, we can provide at-risk youth with educational and employment opportunities that will serve them for years to come."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2007, more than $2 million was awarded by the Executive Office of Public Safety and Security to Springfield. Funding includes an $1.4 million Shannon grant to support youth development activities in Springfield made to a network or community partners which include the Springfield Police Department, City of Springfield, Mass Career Development Institute, Boys and Girls Club, Puerto Rican Cultural Council, Dunbar Community Center, as well as the Hampden County District Attorney and Sheriff's office.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Byrne funding of nearly $690,000 was awarded in 2007 with $566,955 to the City of Springfield in December 2007 and $120,175 to support summer jobs and recreation in the City.</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important that efforts among law enforcement and social service providers are coordinated and targeted," said Secretary Burke. "As the Governor has noted before, our mission is to create safe spaces for our youth to make good decisions and everyone must be at the table working toward that goal-police officers, prosecutors, our schools and local employers. The Governor's investment across various disciplines reflects that philosophy."</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Employers looking for additional information on hiring youth can visit</w:t>
      </w:r>
      <w:r>
        <w:rPr>
          <w:rStyle w:val="apple-converted-space"/>
          <w:rFonts w:ascii="Arial" w:hAnsi="Arial" w:cs="Arial"/>
          <w:color w:val="222222"/>
          <w:sz w:val="20"/>
          <w:szCs w:val="20"/>
        </w:rPr>
        <w:t> </w:t>
      </w:r>
      <w:hyperlink r:id="rId26" w:history="1">
        <w:r>
          <w:rPr>
            <w:rStyle w:val="Hyperlink"/>
            <w:rFonts w:ascii="Arial" w:hAnsi="Arial" w:cs="Arial"/>
            <w:color w:val="64406B"/>
            <w:sz w:val="20"/>
            <w:szCs w:val="20"/>
          </w:rPr>
          <w:t>http://www.commcorp.org/areas/program.cfm?ID=67&amp;p=25</w:t>
        </w:r>
      </w:hyperlink>
      <w:r>
        <w:rPr>
          <w:rFonts w:ascii="Arial" w:hAnsi="Arial" w:cs="Arial"/>
          <w:color w:val="222222"/>
          <w:sz w:val="20"/>
          <w:szCs w:val="20"/>
        </w:rPr>
        <w:t>or call toll-free at 866-968-8461.</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Announces Northampton Priority Development Site and 43D Grant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Northampton's Village Hill to be developed as mixed-use site, create/retain 400 jobs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noProof/>
          <w:color w:val="64406B"/>
          <w:sz w:val="20"/>
          <w:szCs w:val="20"/>
        </w:rPr>
        <w:drawing>
          <wp:inline distT="0" distB="0" distL="0" distR="0" wp14:anchorId="20DF29D8" wp14:editId="2C550FD2">
            <wp:extent cx="135890" cy="146050"/>
            <wp:effectExtent l="0" t="0" r="0" b="6350"/>
            <wp:docPr id="5" name="Picture 5" descr="transcript icon">
              <a:hlinkClick xmlns:a="http://schemas.openxmlformats.org/drawingml/2006/main" r:id="rId27"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NORTHAMPTON---Thursday, May 15, 2008 - Governor Deval Patrick announced today that Northampton's Village Hill site has been designated a priority development site and that the City of Northampton has been awarded a $100,000 43D grant.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"Village Hill is another example of the state and municipalities working together to create a more business-friendly culture in Massachusetts," said Governor Patrick. "Streamlined permitting tools such as 43D are vital to sustainable economic development in the Commonwealth."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Village Hill is a planned development which will include commercial, industrial, retail, mixed-use, assisted living, and residential facilities. Located at the site of the former Northampton State Hospital, which closed in 1993, the project will create business and employment opportunities within walking distance to downtown and to market rate housing, affordable housing, and open space.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At full build out, the site will allow for:</w:t>
      </w:r>
    </w:p>
    <w:p w:rsidR="00D1214F" w:rsidRPr="00D1214F" w:rsidRDefault="00D1214F" w:rsidP="00D1214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200,000 sq ft of commercial/industrial</w:t>
      </w:r>
    </w:p>
    <w:p w:rsidR="00D1214F" w:rsidRPr="00D1214F" w:rsidRDefault="00D1214F" w:rsidP="00D1214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50,000 sq ft of mixed-use</w:t>
      </w:r>
    </w:p>
    <w:p w:rsidR="00D1214F" w:rsidRPr="00D1214F" w:rsidRDefault="00D1214F" w:rsidP="00D1214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80,000 sq ft of assisted living</w:t>
      </w:r>
    </w:p>
    <w:p w:rsidR="00D1214F" w:rsidRPr="00D1214F" w:rsidRDefault="00D1214F" w:rsidP="00D1214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181 new housing units (51% affordable)</w:t>
      </w:r>
    </w:p>
    <w:p w:rsidR="00D1214F" w:rsidRPr="00D1214F" w:rsidRDefault="00D1214F" w:rsidP="00D1214F">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Creation/retention of 400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$100,000 43D technical assistance grant will improve and upgrade the City's permit tracking systems, integrate all permit-related databases, and establish an online permitting system for easy application to the City. The City's investment in technology will provide for more timely and efficient permitting at the Priority Development Site and throughout the City.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Adopting 43D on this location assures all future local permits will be issued in 180-days or less. A master plan and special permit for this project have already been approved by local officials.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first industrial tenant, Volz Clarke Associates, Inc (VCA), is a high-end custom woodworking firm relocating from Easthampton. VCA is currently constructing a 20,000 square foot building with an additional 12,000 square feet available for future expansion. VCA invested $1.6M in the new construction and employs 15 full time employees and one part-time employee. The expansion will result in at least 2 new full time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The Chapter 43D Expedited Permitting Program was passed by the legislature in 2006, and is managed by the State Permit Ombudsman, first appointed by Governor Patrick in 2007. An Interagency Permitting Board administers the grant program and provides a format for cross-agency staff collaboration on specific projects and municipal planning efforts. To date, 44 communities have voluntarily "opted in" to the Chapter 43D program.</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PATRICK-MURRAY ADMINISTRATION ANNOUNCES BROWNFIELDS SUPPORT TEAMS</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Lieutenant Governor Murray says interagency initiative can help communities clean up and redevelop contaminated properties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 Monday, May 19, 2008 - Lieutenant Governor Timothy Murray announced today a new initiative to help communities clean up contaminated sites and prepare them for redevelopment. New Brownfields Support Teams made up of staff from multiple state agencies will target sites that have yet to be developed since the Brownfields Act was passed in 1998, the Lieutenant Governor said.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"Despite many accomplishments, there are still many potentially viable Brownfield sites that have stalled due to market conditions, extent of environmental contamination, and the lack of local expertise to deal with the complex issues that arise with troublesome sites," said Lieutenant Governor Murray. "This second generation of sites needs extra attention to find a clear pathway to cleanup and redevelopment. The Brownfields Support Team initiative will provide the attention needed to get the job done."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Brownfields Support Team initiative will bring together the Massachusetts Department of Environmental Protection (MassDEP), the Executive Office of Housing and Economic Development (HED), and MassDevelopment to help municipalities solve the problems that impede the redevelopment of contaminated properties. Other state and federal agencies will be brought into these teams depending on the needs of specific projects. These could include the Office of the Attorney General, the Department of Revenue, and federal EPA and HUD.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Brownfields Support Teams will work with communities to identify site- and project-specific issues that are hindering redevelopment of key properties. Support provided by the Brownfields Support Teams may include expedited site inspections, reviews, and approvals by MassDEP; technical assistance on expedited permitting from HED; funding for assessment and cleanup from MassDevelopment; and coordination with the Attorney General's Office on liability issues.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Lieutenant Governor made the announcement at a Gateway Cities Compact signing event hosted by MassINC. These so-called Gateway Cities - former mill cities that continue to provide first homes and first jobs for new immigrants - have a high concentration of sites contaminated by old industrial uses that pose serious challenges for redevelopment. The new Brownfields Support Teams will concentrate initial efforts on contaminated properties located in Gateway Communities and Gateway Regions where MassDEP is providing technical assistance; Growth Districts and 43D streamlined-permitting projects identified by HED; and areas prioritized for municipal assistance by MassDevelopment. The first five sites for the pilot initiative will be announced within the next few weeks.</w:t>
      </w:r>
    </w:p>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TAPS UMASS VICE CHANCELLOR AND SEASONED STATE LAWMAKER FOR TOP ADMINISTRATION POSITIONS</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Arthur Bernard Named Senior Advisor, Rachel Kaprielian Appointed Registrar of Motor Vehicles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 Wednesday, May 21, 2008 - Governor Deval Patrick today named University of Massachusetts Boston Vice Chancellor Arthur Bernard, as a senior advisor to coordinate policy priorities for the Patrick Administration. The Governor has also appointed State Representative Rachel Kaprielian as Registrar of the Massachusetts Registry of Motor Vehicles.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"Arthur will be an exceptional addition to my team," said Governor Patrick. "I look forward to the benefit of his perspective, experience and enthusiasm."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Arthur Bernard, a Duxbury resident and graduate of Boston College Law School and Suffolk University, joins the Governor's Office with years of experience working within state government.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Most recently, Arthur Bernard was vice chancellor for government relations and public affairs for the University of Massachusetts. He provided leadership and strategic planning for UMass Boston in the areas of urban outreach, public policy, communications, and government and community relations. Specifically, he served as the university's primary liaison with city, state, and federal governments, various external constituencies, and community and regulatory organizations. With other university officials, he helped advance UMass Boston's legislative agenda and secure government support for major university initiatives.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Bernard was the chief of staff to former Senate President Robert Travaglini for four years, managing operations and functions of the state Senate and served as the primary contact for state senators, the House of Representatives, the Governor's Office and external organizations with business before the Senate.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Bernard developed the first women's business enterprise program while working for the Massachusetts Turnpike Authority from the 1993 to 1996. He has been awarded the Pride in Performance Award (Executive Office of Transportation and Construction), the Greater Roxbury Camber of Commerce 100 listing and the YMCA Black Achiever Award.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Kaprielian succeeds Anne Collins as Registrar of the Massachusetts Registry of Motor Vehicles. Collins has accepted a senior staff position in the Executive Office of Transportation.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"Rachel Kaprielian is a skilled and committed public servant who will bring new energy to the RMV," said Governor Patrick. "She will build on the success and dedication of Anne Collins in delivering the efficient and high-quality service."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Kaprielian is a highly respected State Representative serving in her seventh term representing Watertown and part of Cambridge. Known as a leader in smart and consumer-friendly policy change, Kaprielian has advocated for a number of issues including municipal and regional betterment, anti-tobacco policies and initiatives, early intervention and care for children, pension reform and job training.</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pleased to welcome Representative Kaprielian to her new position," said Transportation Secretary Bernard Cohen. "I look forward to working closely with her to ensure the Registry is providing the highest level of customer service to millions of Commonwealth citizens. Representative Kaprielian's wide ranging legislative, legal, and public policy experience is a perfect fit for the very significant responsibilities of the Registrar."</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Most recently, Kaprielian led efforts on reform to allow cities and towns to join the state's Group Insurance Commission (GIC) to help ease the burden of health insurance costs for municipalities. She also led the passage of legislation that requires cigarette companies to sell only "fire-safe" cigarettes in Massachusetts.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Kaprielian, a Watertown resident, graduated from the College of the Holy Cross in 1990, and went on to earn a law degree from Suffolk University in 2000 and a master degree in public administration from Harvard University in 2003.</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HIGHLIGHTS PROGRESS AT STATE CRIME LAB AND MEDICAL EXAMINER OPERATIONS</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Once Struggling Agencies Becoming Models for Success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Thursday, May 22, 2008- Speaking before a gathering of District Attorneys and prosecutors, Governor Deval Patrick today highlighted significant improvement within the Massachusetts State Police Crime Laboratory and the Office of the Chief Medical Examiner (OCME), two critical public safety agencies that had been plagued by funding and capacity issues in recent years. The Governor told the District Attorneys they've been crucial partners in the fight for more resources that improve the management and science that is so important to the cases they consider for prosecution.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"We have made significant progress in a short time, and I thank all levels of law enforcement and our prosecutors for their partnership in that effort," Governor Patrick said while addressing the 14th Annual Massachusetts Prosecutors Conference this morning. "We have taken a broad approach of prevention, intervention and enforcement to fight crime and serve justice, and I look forward to continuing our work into the future."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Through the implementation of many of the recommendations in the Vance Report -- a review of the Crime Lab and OCME ordered last year by Secretary of Public Safety and Security Kevin Burke -- and improvements in operational efficiency and effectiveness, significant progress has been made at these agencies.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"As a result of this working partnership the ability to solve and prosecute crime on a timely basis has been greatly improved," said Secretary Burke. "In addition, we are now poised to move to the next level of forensic services which will continue to allow us to deliver the highest quality of criminal justice."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is a situation that will take a number of years to repair, but we are on the right path, and we're making tremendous progress," said Cape and Islands District Attorney Michael O'Keefe, who is also President of the Massachusetts District Attorneys Association (MDAA). "It is important that we stay on that path, and we have a commitment from the Governor and from Secretary Burke to do that. I hope we can continue to give the kind of positive news about those two important entities that we have today."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State Police Crime Lab Progress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With help from increased staffing, the performance of dedicated scientists and other employees at the Crime Lab continues to become more efficient and successful. The Administration invested the necessary resources to ensure facilities throughout Massachusetts serve the entire Commonwealth with high-quality science; opening new facilities in Lakeville and Springfield, while renovating the facility in Danvers. Highlights of progress include:</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With the vital assistance of prosecutors across the state, 18,000 DNA samples in cold storage have been sifted through and prioritized resulting in a priority list of just 500 cases needing further action.</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In the last quarter of the 2006 calendar year, the crime lab completed processing on just over 100 DNA cases. In the first quarter of 2008, that number was up to 330 cases, with the average turnaround time down from a peak of 154 days in early 2007 to 60 days now. Just this past March, our DNA unit completed a record 117 cases.</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Looking at just April of this year, the work of our Crime Lab was instrumental in using DNA evidence to solicit a guilty plea in a case involving three killings in the Springfield area, in quick arrests in a firebombing on the Cape, and in the identification of a possible serial killer.</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The Crime lab has begun a project of processing all pre-1999 sexual assault kits where the underlying offense fell within the statute of limitations. Over the past 10 months, we have processed 33% of those previously untouched cases and expect to complete the project in the next 18 months.</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The Drug Unit last March reported out 723 cases with an average turnaround time of 29 days. That turnaround time is 75% faster than in December of 2006. The caseload there has been cut by more than 1600 cases in that same time period, reaching the highest ratio of completed cases to cumulative backlog ever achieved.</w:t>
      </w:r>
    </w:p>
    <w:p w:rsidR="00D1214F" w:rsidRPr="00D1214F" w:rsidRDefault="00D1214F" w:rsidP="00D1214F">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The lab has entered more than 35,574 DNA profiles into the national offender database over the past year, generating more than 224 "cold hits" in this fiscal year alone.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Office of the Chief Medical Examiner Progress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In March of 2007 a host of management and operational failures were exposed at the OCME. The problems included the wrongful release and burial of a misidentified body; failed building infrastructure, including poor air quality systems and waste collection systems; cooler units that were unreliable and, a backlog of bodies pending release. Corrective action included:</w:t>
      </w:r>
    </w:p>
    <w:p w:rsidR="00D1214F" w:rsidRPr="00D1214F" w:rsidRDefault="00D1214F" w:rsidP="00D1214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The appointment of a group of seasoned managers within the Executive Office of Public Safety to a Management Review Team to outline and implement changes needed at the OCME.</w:t>
      </w:r>
    </w:p>
    <w:p w:rsidR="00D1214F" w:rsidRPr="00D1214F" w:rsidRDefault="00D1214F" w:rsidP="00D1214F">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Since then, the OCME has established a formal management structure and has displayed marked improvement. For example, the OCME at one time stored 112 bodies in a space with the capacity to hold 75. Last week, that number was down to 25, and the agency has scaled up capacity to now hold as many as 125 if needed.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Patrick Administration's commitment to the crime lab and the Medical Examiner's Office are part of a comprehensive strategy for fighting crime that focuses on prevention, intervention and enforcement. These efforts also include funding increases for community policing and anti-gang and anti-violence programs that aim to help at-risk kids and crackdown on gun violence.</w:t>
      </w:r>
    </w:p>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Patrick-Murray Administration Launches Access and Opportunities Effort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Effort Seeks to Open Doors, Eliminate Barriers in State Government</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Thursday, May 22, 2008- Keeping to his commitment to find new ways to engage individuals in their government and encourage a culture of opportunity for all residents, Governor Deval Patrick has announced the Administration's Access and Opportunities initiative.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people of Massachusetts deserve transparency and accountability from their government," said Governor Patrick. "By helping to ensure that rights, protections, privileges and responsibilities of citizenship are accessible to all whom live here, this effort will help us to continue to build a better Commonwealth."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effort focuses on improving transparency and accountability in state government to make sure all individuals, no matter their race, gender, ethnicity, sexual orientation or physical disability, have an equal opportunity to work and contract with state government.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These efforts build on the executive order Governor Patrick issued last year, reaffirming the Commonwealth's commitment to ensuring equal opportunity and promoting diversity in all aspects of state government, including hiring practices and opening up competition for state contracts.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With Governor Patrick's approval, Administration and Finance Secretary Leslie Kirwan has appointed Ron Marlow as Assistant Secretary for Access and Opportunity to lead these efforts and ensure accountability. Marlow will oversee the activities of nearly a dozen state agencies that coordinate employment hiring and contracting goals. Prior to his appointment, Marlow served as director of the Governor's Development Cabinet.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honored that Secretary Kirwan has appointed me to serve the residents of the Commonwealth in this important effort," said Marlow. "It's my goal to maximize both procurement and personnel opportunities; and, for the first time, responsibility for coordination will rest in a single point of contact and entry."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Administration will work to ensure that small businesses, particularly minority-owned and women-owned business enterprises (M/WBEs), are able to compete for state contracts by increasing oversight and coordination among agencies to make the system more accessible. For example, the Administration would help ensure proposals to bundle construction contracts would guarantee M/WBEs would be able to compete with large and longstanding companies for state contracts.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Administration will also identify existing state programs, activities and/or policies that may unintentionally limit individual efforts to advance economically, and make recommendations to remove barriers that may exist. For example, the state's workforce development programs may not offer all the resources necessary to help place people with limited skills or limited income into employment.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Marlow will work with the Governor's Office of Civic Engagement to organize community meetings across the state to hear from residents on issues relative to access and opportunity, and will produce an annual report, which measures the success of this effort.</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Signs Law Creating First-in-the-Nation Oceans Management Plan Balancing Preservation, Uses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Wednesday, May 28, 2008- Governor Deval Patrick, with the support of House Speaker Salvatore F. DiMasi and Senate President Therese Murray, today signed the Oceans Act of 2008, legislation that will require Massachusetts to develop a first-in-the-nation comprehensive plan to manage development in its state waters, balancing natural resource preservation with traditional and new uses, including renewable energy.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legislation will make Massachusetts the first state in the nation to create a comprehensive plan for the management of its ocean waters," said Governor Patrick. "This law will help protect our vital natural resources and balance traditional with new ones, such as renewable energy, that are also important to our future."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Governor Patrick signed the bill at the New England Aquarium.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is significant, one-of-a-kind legislation that sets specific guidelines for development projects in our state waters and provides safeguards for the health and preservation of our ocean," Senate President Murray (D-Plymouth) said. "We have well-established laws for the use of our land, and now we will have the necessary framework and process in place for the management of one of the Commonwealth's greatest assets - our ocean. I congratulate Senator Robert O'Leary and the rest of the Senate for initiating this proposal and seeing it through the Legislative process, and I also thank the House of Representatives and the Governor for seeing the merits of this legislation. The Commonwealth will be a better place because of it."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legislation will help more effectively manage our most abundant and precious natural resource: our ocean waters," said Speaker DiMasi. "Through this law, Massachusetts will create a framework to balance the competing interests in our oceans, putting in place regulations to govern oceans and creating a new avenue for viable renewable energy production in our Commonwealth. I commend Senate President Murray, Governor Patrick, and Secretary Bowles on their dedication to and collaboration on this legislation."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In 2003, the Pew Commission on Oceans and the US Commission on Ocean Policy issued reports calling for significant reform of state and federal policy on management of ocean waters off the US coast. At the same time, Massachusetts launched an Ocean Management Task Force that similarly targeted state regulation as inadequate to the challenge of balancing competing uses of state waters and resource preservation.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"With this bill, Massachusetts has become a leader in ocean policy in this country," said Leon Panetta, former White House Chief of Staff, chair of the Pew Oceans Commission, and co-chair of the Joint Ocean Commission Initiative. "The political leaders in the state really deserve strong recognition for taking the initiative and passing this unprecedented ocean management legislation."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The Oceans Act requires the Secretary of Energy and Environmental Affairs to develop a comprehensive ocean management plan, following a scientific and stakeholder process leading to a draft plan by summer of 2009. The legislation sets a deadline of December 31, 2009, for final promulgation of the ocean plan.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Upon final adoption, the ocean plan will be incorporated into the existing coastal zone management plan and enforced through the state's regulatory and permitting processes, including the Massachusetts Environmental Policy Act (MEPA) and Chapter 91, the state's waterways law.</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new law stipulates:</w:t>
      </w:r>
    </w:p>
    <w:p w:rsidR="00D1214F" w:rsidRPr="00D1214F" w:rsidRDefault="00D1214F" w:rsidP="00D1214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u w:val="single"/>
        </w:rPr>
        <w:t>Comprehensive Management of Natural Resources:</w:t>
      </w:r>
      <w:r w:rsidRPr="00D1214F">
        <w:rPr>
          <w:rFonts w:ascii="Arial" w:eastAsia="Times New Roman" w:hAnsi="Arial" w:cs="Arial"/>
          <w:color w:val="222222"/>
          <w:sz w:val="20"/>
          <w:szCs w:val="20"/>
        </w:rPr>
        <w:t> This bill requires, for the first time in any state, comprehensive science-based planning of the Commonwealth's ocean waters to assure long-term protection and sustainable use of a resource that has been the historical bedrock of Massachusetts industry and culture.</w:t>
      </w:r>
    </w:p>
    <w:p w:rsidR="00D1214F" w:rsidRPr="00D1214F" w:rsidRDefault="00D1214F" w:rsidP="00D1214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u w:val="single"/>
        </w:rPr>
        <w:t>Ocean Advisory Commission</w:t>
      </w:r>
      <w:proofErr w:type="gramStart"/>
      <w:r w:rsidRPr="00D1214F">
        <w:rPr>
          <w:rFonts w:ascii="Arial" w:eastAsia="Times New Roman" w:hAnsi="Arial" w:cs="Arial"/>
          <w:color w:val="222222"/>
          <w:sz w:val="20"/>
          <w:szCs w:val="20"/>
          <w:u w:val="single"/>
        </w:rPr>
        <w:t>:</w:t>
      </w:r>
      <w:r w:rsidRPr="00D1214F">
        <w:rPr>
          <w:rFonts w:ascii="Arial" w:eastAsia="Times New Roman" w:hAnsi="Arial" w:cs="Arial"/>
          <w:color w:val="222222"/>
          <w:sz w:val="20"/>
          <w:szCs w:val="20"/>
        </w:rPr>
        <w:t>The</w:t>
      </w:r>
      <w:proofErr w:type="gramEnd"/>
      <w:r w:rsidRPr="00D1214F">
        <w:rPr>
          <w:rFonts w:ascii="Arial" w:eastAsia="Times New Roman" w:hAnsi="Arial" w:cs="Arial"/>
          <w:color w:val="222222"/>
          <w:sz w:val="20"/>
          <w:szCs w:val="20"/>
        </w:rPr>
        <w:t xml:space="preserve"> bill creates a 17-member ocean advisory commission to provide advice to the Secretary as the Executive Office of Energy and Environmental Affairs develops the plan. The commission is comprised of 17 members, including state representatives, state senators, 3 agency heads, 1 representative of a commercial fishing organization; 1 representative of an environmental organization; 1 representative who has expertise in the development of offshore renewable energy; and 1 representative each from the Cape Cod Commission, the Martha's Vineyard Commission, the Merrimack Valley Planning Commission, the Metropolitan Area Planning Council, and the Southeast Regional Planning and Economic Development District. The Governor appoints the eight nongovernmental seats.</w:t>
      </w:r>
    </w:p>
    <w:p w:rsidR="00D1214F" w:rsidRPr="00D1214F" w:rsidRDefault="00D1214F" w:rsidP="00D1214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u w:val="single"/>
        </w:rPr>
        <w:t>Ocean Science Advisory Council</w:t>
      </w:r>
      <w:proofErr w:type="gramStart"/>
      <w:r w:rsidRPr="00D1214F">
        <w:rPr>
          <w:rFonts w:ascii="Arial" w:eastAsia="Times New Roman" w:hAnsi="Arial" w:cs="Arial"/>
          <w:color w:val="222222"/>
          <w:sz w:val="20"/>
          <w:szCs w:val="20"/>
          <w:u w:val="single"/>
        </w:rPr>
        <w:t>:</w:t>
      </w:r>
      <w:r w:rsidRPr="00D1214F">
        <w:rPr>
          <w:rFonts w:ascii="Arial" w:eastAsia="Times New Roman" w:hAnsi="Arial" w:cs="Arial"/>
          <w:color w:val="222222"/>
          <w:sz w:val="20"/>
          <w:szCs w:val="20"/>
        </w:rPr>
        <w:t>The</w:t>
      </w:r>
      <w:proofErr w:type="gramEnd"/>
      <w:r w:rsidRPr="00D1214F">
        <w:rPr>
          <w:rFonts w:ascii="Arial" w:eastAsia="Times New Roman" w:hAnsi="Arial" w:cs="Arial"/>
          <w:color w:val="222222"/>
          <w:sz w:val="20"/>
          <w:szCs w:val="20"/>
        </w:rPr>
        <w:t xml:space="preserve"> Secretary will also receive assistance from an ocean science advisory council, comprised of nine scientists who have expertise in marine sciences and data management.</w:t>
      </w:r>
    </w:p>
    <w:p w:rsidR="00D1214F" w:rsidRPr="00D1214F" w:rsidRDefault="00D1214F" w:rsidP="00D1214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u w:val="single"/>
        </w:rPr>
        <w:t>DMF Jurisdiction</w:t>
      </w:r>
      <w:r w:rsidRPr="00D1214F">
        <w:rPr>
          <w:rFonts w:ascii="Arial" w:eastAsia="Times New Roman" w:hAnsi="Arial" w:cs="Arial"/>
          <w:color w:val="222222"/>
          <w:sz w:val="20"/>
          <w:szCs w:val="20"/>
        </w:rPr>
        <w:t>: The jurisdiction of the division of marine fisheries is not altered by the ocean plan - the legislation is explicit in stating that the oceans plan is not intended to alter fisheries policy.</w:t>
      </w:r>
    </w:p>
    <w:p w:rsidR="00D1214F" w:rsidRPr="00D1214F" w:rsidRDefault="00D1214F" w:rsidP="00D1214F">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u w:val="single"/>
        </w:rPr>
        <w:t>Appropriately Scaled Renewables</w:t>
      </w:r>
      <w:r w:rsidRPr="00D1214F">
        <w:rPr>
          <w:rFonts w:ascii="Arial" w:eastAsia="Times New Roman" w:hAnsi="Arial" w:cs="Arial"/>
          <w:color w:val="222222"/>
          <w:sz w:val="20"/>
          <w:szCs w:val="20"/>
        </w:rPr>
        <w:t>: The bill amends section 15 of the Ocean Sanctuaries Act to allow for the siting of "appropriate scale" offshore renewable energy facilities in state waters except for the Cape Cod Ocean Sanctuary (offshore from the Cape Cod National Seashore on the Outer Cape) provided that the facility is consistent with the ocean plan.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Oceans Bill has been pending in the Legislature since 2004, this year winning approval from the Senate, the House, and the Patrick Administration to become law. The Senate passed a version of the bill in September, and the House approved its version in February. A consensus draft of the bill was enacted by the Senate May 15 and the House May 22.</w:t>
      </w:r>
    </w:p>
    <w:p w:rsid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Oceans Act gives Massachusetts an unprecedented opportunity to manage its offshore assets to maximum effect, preserving its irreplaceable resources and making optimal use of those that are renewable," said Secretary Ian Bowles. "When we make best use of our state waters, we will all be better off."</w:t>
      </w:r>
    </w:p>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SIGNS $1.275 BILLION HOUSING INVESTMENT BILL</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Investment plan will foster affordable housing development, spark economic growth</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Thursday, May 29, 2008- Highlighting the positive impact access to affordable housing for all citizens has on the quality of life and well-being in communities across Massachusetts and on the strength of the economy, Governor Deval Patrick today signed into law a $1.275 billion bond authorization - the state's largest investment ever in housing and community development projects throughout the Commonwealth.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Governor Patrick joined with state and local officials for the signing at an affordable housing complex in Allston named in memory of the late Boston City Councilor, Brian J. Honan.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bond bill was an important and collaborative effort with the state Legislature to devise a comprehensive plan to provide affordable housing in Massachusetts," said Governor Patrick. "There are steps we need to take to keep our state a great place to live and work."</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housing bond bill will have a direct local benefit to cities and towns by helping create and expand affordable housing options for people throughout our Commonwealth," said House Speaker Salvatore F. DiMasi. "It is just another important accomplishment by the Legislature and Governor Patrick at a critical time in our state's economy."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investment comes at a critical time for the Commonwealth. As the housing market struggles and foreclosures continue to rise, this infusion of capital will keep housing available for the young, the elderly and people at all income levels," said Senate President Therese Murray. "It makes it affordable so that people who live here and grew up here can stay, while those attending schools in Massachusetts will have extra incentive to put down roots and join the workforce. That's a plus for the vitality of our neighborhoods and our economy.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housing bond bill will invest $1.275 billion over the next five years to help disabled residents to remain in their homes and in their communities, while generating new jobs and preserving affordable rental and homeownership opportunities for residents across Massachusetts.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legislation will also address the backlog of deferred capital maintenance in our public housing stock, with a priority on projects that protect the health and safety of residents and address structural deficiencies, expand private housing opportunities for seniors and working families, and promote community and economic development.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"Affordable housing for our workforce, families and the elderly remains a top priority for the Commonwealth. This new funding means the creation and preservation of affordable and attainable housing throughout the state," said Rep. Honan, who serves with Senator Susan C. Tucker as co-chair of the Joint Committee on Housing. "I am honored that Governor Patrick is signing this bill at the Brian Honan Apartments in my district of Allston/Brighton."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"Both Governor Patrick and the Legislature are committed to developing and preserving a diverse housing stock throughout Massachusetts that will meet the demand for housing at all income levels, revitalize neighborhoods, and prevent our residents from moving out of Massachusetts in search of lower cost housing," said Sen. Tucker.</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legislation will authorize for the following programs administered by the state Department of Housing and Community Development:</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$120 million will support the Home Modification Program, the Facilities Consolidation Fund and the Community Based Housing Program, which are all targeted to meet various housing needs for people with disabilities and clients of the Department of Mental Retardation and Department of Mental Health.</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$220 million will support the state's Affordable Housing Trust Fund, which was established for the creation and preservation of affordable housing projects throughout the Commonwealth for households whose incomes are not more than 110% of median income.</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$125 million will support the Housing Stabilization Fund, which provides support for the acquisition, preservation and rehabilitation of affordable housing, including foreclosed and distressed properties.</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$500 million will go toward upgrading state-supported public housing developments. The state supports more than 50,000 apartments and the funds will be used for the preservation and development of public housing for families, senior citizens and those with special needs. Funding will address a large backlog of deferred maintenance in order to repair and modernize housing. An additional $50 million will fund a public housing pilot program for innovative housing authority initiatives that demonstrate cost-effective methods for revitalizing state-assisted public housing. It also encourages the production of new affordable housing on municipally owned land or underutilized housing authority property.</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$75 million will support the Housing Innovations Fund, a program that supports the production of alternative forms of rental housing, including single person occupancy units, transitional and permanent housing for the homeless, battered women shelters, supportive housing for seniors and veterans, and housing for substance abuse recovery.</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$55 million will fund Community Development Action Grants, a municipal grant program that provides funding for publicly owned or managed projects that will have a significant impact on the economic condition of a city or town, including activities that will leverage significant private investment and generate or retain long-term employment, as well as projects that will significantly improve the conditions of low and moderate income persons through the support of workforce housing production and/or the preservation of public housing.</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$100 million will support the Capital Improvement and Preservation Fund (CIPF) to assist in the preservation and improvement of existing privately owned state or federally assisted affordable rental developments. The program is targeted to housing at risk of losing affordability restrictions due to the potential for the prepayment of its mortgage and housing in which a project-based rental assistance contract has expired or is expiring. CIPF provides funding preference to nonprofits and housing authorities seeking to purchase eligible properties. 50 percent of the units in CIPF preserved properties </w:t>
      </w:r>
      <w:r w:rsidRPr="00D1214F">
        <w:rPr>
          <w:rFonts w:ascii="Arial" w:eastAsia="Times New Roman" w:hAnsi="Arial" w:cs="Arial"/>
          <w:color w:val="222222"/>
          <w:sz w:val="20"/>
          <w:szCs w:val="20"/>
        </w:rPr>
        <w:lastRenderedPageBreak/>
        <w:t>must be affordable to persons with incomes of 80 percent or less of area median income and not less than 10 percent of the units must be available to persons with incomes of 50 percent or less of median income.</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$30 million in transit oriented development funds will capitalize the Commercial Area Transit Node Housing Program which is intended to produce housing units, rental or homeownership, in commercial areas served by public transit. 50 percent of the housing produced under this program must be available to residents with incomes of no more than 80 percent of the area median income.</w:t>
      </w:r>
    </w:p>
    <w:p w:rsidR="00D1214F" w:rsidRPr="00D1214F" w:rsidRDefault="00D1214F" w:rsidP="00D1214F">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$10 million annually will support the Massachusetts low income housing tax credit program. Created in 1999, state tax credits get awarded to investors in multi-family rental projects that meet strict affordability requirements. It encourages private investment in affordable housing and allows developers to finance part of the cost of the development with equity invested by local corporations and individuals, thereby reducing the amount of debt financing and helping to keep rents low.</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legislation marks the largest housing bond authorization in state history. The last housing bond bill was passed in 2002 for $508 million, including $350 million for public housing modernization and repairs.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"Everyone should have access to a safe, decent and affordable place to call home" said DHCD Undersecretary Tina Brooks. "The funds from this bond bill will increase access to housing opportunities and will help keep our communities strong and economically competitive."</w:t>
      </w: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CALLS FOR FIRST IN NATION STANDARDS FOR LENDERS RESPONSE TO BORROWERS FACING FORECLOSURE</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New Regulation, Monitoring Lender Loan Modification Sets National Standard in Addressing Foreclosure Crisis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Friday, May 30, 2008- In order to increase the pace of lenders responding to homeowners hardest hit by the foreclosure crisis, Governor Deval Patrick has asked the Division of Banks (DOB) to begin evaluating all state licensed mortgage lenders on the basis of the speed and number of loan modifications they complete for delinquent borrowers seeking help.</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first in the nation action enhances one of the key provisions of the Commonwealth's new foreclosure prevention law, signed by the Governor in November of 2007, which made Massachusetts the only state in the country to extend its already aggressive CRA type requirements to non-bank mortgage lenders. Under CRA, mortgage lenders' records of helping to meet the mortgage credit needs of the areas within which they do business are evaluated through public examinations and ratings. Today's action would further extend CRA to include this evaluation through proposed regulation and the pace at which all state licensed mortgage lenders address the needs of the borrowers and modify loans will be assessed and made public.</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"More can be and must be done to help those homeowners who are most at risk of losing their homes," said Governor Patrick. "It is important that all lenders do their part by being responsive to those who face the threat of foreclosure. Today's action is intended to hold lenders responsible for the quality of their response and push for the most successful and immediate solution that will allow borrowers to remain in their homes."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In an effort to increase the pace of loan modifications and prevent foreclosures, the administration will also bring together lenders and homeowners for face-to-face meetings at regional workshops in communities that have been hard hit by the national rise in mortgage foreclosures. The following lenders will participate in the workshops: Bank of America, CitiBank, JP Morgan Chase, Countrywide Financial, GMAC Mortgage, Option One, Washington Mutual and Wells Fargo. Representatives from these lenders will conduct individual sessions with homeowners and can approve loan modifications and debt restructuring plans that result in more affordable monthly payments for borrowers. These day-long workshops are designed to increase the pace of loan modifications and prevent foreclosures. The workshops are planned in Springfield and Brockton in June, with plans for others in the works for July in other hard hit areas throughout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"Too frequently we hear that a homeowner in crisis or housing counselors have difficulty getting in direct contact with lenders and servicers. This is not acceptable," said Dan Crane, Undersecretary of Consumer Affairs and Business Regulation. "These workshops are designed to remove roadblocks to the loan modifications and other potential solutions that will keep people in their homes over the long-term. </w:t>
      </w:r>
      <w:r w:rsidRPr="00D1214F">
        <w:rPr>
          <w:rFonts w:ascii="Arial" w:eastAsia="Times New Roman" w:hAnsi="Arial" w:cs="Arial"/>
          <w:color w:val="222222"/>
          <w:sz w:val="20"/>
          <w:szCs w:val="20"/>
        </w:rPr>
        <w:lastRenderedPageBreak/>
        <w:t>Bringing lenders and homeowners together is a critical component of our efforts to preserve homeownership and stabilize neighborhoods across Massachusetts."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These efforts further underscore the Administration's comprehensive and standard-setting response to the rising tide of foreclosure. A recent report from the Pew Charitable Trusts examined how states have responded to the national crisis. The study cited Massachusetts' new 90-day right to cure a mortgage default and other initiatives, ranking Massachusetts in the top tier of states that have launched comprehensive foreclosure prevention plans.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"Massachusetts, through the leadership of the Patrick-Murray Administration, has proven itself to be one of the most aggressive states on the issue of foreclosure prevention", said John Taylor, President and CEO of the National Community Reinvestment Coalition. "Governor Patrick is doing on a state level what must be done nationally to address the rising tide of foreclosures in this country."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Since 2007, the Patrick-Murray Administration and the Legislature have enacted the following measures to keep people in their homes and stabilize Massachusetts neighborhoods:</w:t>
      </w:r>
    </w:p>
    <w:p w:rsidR="00D1214F" w:rsidRPr="00D1214F" w:rsidRDefault="00D1214F" w:rsidP="00D1214F">
      <w:pPr>
        <w:numPr>
          <w:ilvl w:val="0"/>
          <w:numId w:val="25"/>
        </w:numPr>
        <w:shd w:val="clear" w:color="auto" w:fill="FFFFFF"/>
        <w:spacing w:after="192" w:line="240" w:lineRule="auto"/>
        <w:ind w:left="0"/>
        <w:outlineLvl w:val="3"/>
        <w:rPr>
          <w:rFonts w:ascii="Tahoma" w:eastAsia="Times New Roman" w:hAnsi="Tahoma" w:cs="Tahoma"/>
          <w:b/>
          <w:bCs/>
          <w:color w:val="222222"/>
        </w:rPr>
      </w:pPr>
      <w:r w:rsidRPr="00D1214F">
        <w:rPr>
          <w:rFonts w:ascii="Tahoma" w:eastAsia="Times New Roman" w:hAnsi="Tahoma" w:cs="Tahoma"/>
          <w:b/>
          <w:bCs/>
          <w:color w:val="222222"/>
        </w:rPr>
        <w:t>Borrower Outreach and Education</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NeighborWorks HOPE hotline connected more than 3,500 Massachusetts homeowners to counselors in 2007</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Letters sent to nearly 50,000 borrowers in communities hardest hit by foreclosure urging recipients to call the NeighborWorks hotline and utilize MassHousing's HomeSaver refinancing program</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Created web site of foreclosure resources, </w:t>
      </w:r>
      <w:hyperlink r:id="rId28" w:history="1">
        <w:r w:rsidRPr="00D1214F">
          <w:rPr>
            <w:rFonts w:ascii="Arial" w:eastAsia="Times New Roman" w:hAnsi="Arial" w:cs="Arial"/>
            <w:color w:val="64406B"/>
            <w:sz w:val="20"/>
            <w:szCs w:val="20"/>
            <w:u w:val="single"/>
          </w:rPr>
          <w:t>http://www.mass.gov/ocabr/consumer/housing/foreclosure-resources/</w:t>
        </w:r>
      </w:hyperlink>
    </w:p>
    <w:p w:rsidR="00D1214F" w:rsidRPr="00D1214F" w:rsidRDefault="00D1214F" w:rsidP="00D1214F">
      <w:pPr>
        <w:numPr>
          <w:ilvl w:val="0"/>
          <w:numId w:val="25"/>
        </w:numPr>
        <w:shd w:val="clear" w:color="auto" w:fill="FFFFFF"/>
        <w:spacing w:after="192" w:line="240" w:lineRule="auto"/>
        <w:ind w:left="0"/>
        <w:outlineLvl w:val="3"/>
        <w:rPr>
          <w:rFonts w:ascii="Tahoma" w:eastAsia="Times New Roman" w:hAnsi="Tahoma" w:cs="Tahoma"/>
          <w:b/>
          <w:bCs/>
          <w:color w:val="222222"/>
        </w:rPr>
      </w:pPr>
      <w:r w:rsidRPr="00D1214F">
        <w:rPr>
          <w:rFonts w:ascii="Tahoma" w:eastAsia="Times New Roman" w:hAnsi="Tahoma" w:cs="Tahoma"/>
          <w:b/>
          <w:bCs/>
          <w:color w:val="222222"/>
        </w:rPr>
        <w:t>Lender Negotiations</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Encourage lenders to adhere to set of "best practices" when dealing with troubled borrowers</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Secured more than 700 voluntary stays through the Division of Banks for homeowners facing imminent foreclosure</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Called on lenders to utilize new 90-day right to cure a mortgage default to increase the pace of loan modifications and avoid unnecessary foreclosures</w:t>
      </w:r>
    </w:p>
    <w:p w:rsidR="00D1214F" w:rsidRPr="00D1214F" w:rsidRDefault="00D1214F" w:rsidP="00D1214F">
      <w:pPr>
        <w:numPr>
          <w:ilvl w:val="0"/>
          <w:numId w:val="25"/>
        </w:numPr>
        <w:shd w:val="clear" w:color="auto" w:fill="FFFFFF"/>
        <w:spacing w:after="192" w:line="240" w:lineRule="auto"/>
        <w:ind w:left="0"/>
        <w:outlineLvl w:val="3"/>
        <w:rPr>
          <w:rFonts w:ascii="Tahoma" w:eastAsia="Times New Roman" w:hAnsi="Tahoma" w:cs="Tahoma"/>
          <w:b/>
          <w:bCs/>
          <w:color w:val="222222"/>
        </w:rPr>
      </w:pPr>
      <w:r w:rsidRPr="00D1214F">
        <w:rPr>
          <w:rFonts w:ascii="Tahoma" w:eastAsia="Times New Roman" w:hAnsi="Tahoma" w:cs="Tahoma"/>
          <w:b/>
          <w:bCs/>
          <w:color w:val="222222"/>
        </w:rPr>
        <w:t>Neighborhood Stabilization</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Initiated pilot Neighborhood Stabilization programs in six cities with high rates of foreclosure</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Awarded $2 million in grants for 11 regional foreclosure education centers, foreclosure prevention efforts and first-time homebuyer counseling</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Sent letter to with Congressman Frank calling on lenders not to evict tenants living in foreclosed buildings; support for legislation prohibiting eviction without just cause</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Developed MassHousing HomeSaver refinancing product</w:t>
      </w:r>
      <w:r w:rsidRPr="00D1214F">
        <w:rPr>
          <w:rFonts w:ascii="Arial" w:eastAsia="Times New Roman" w:hAnsi="Arial" w:cs="Arial"/>
          <w:color w:val="222222"/>
          <w:sz w:val="20"/>
          <w:szCs w:val="20"/>
        </w:rPr>
        <w:br/>
        <w:t>$20 million acquisition program in development to allow for-profit and non-profit developers to purchase and rehab foreclosed properties in distressed communities</w:t>
      </w:r>
    </w:p>
    <w:p w:rsidR="00D1214F" w:rsidRPr="00D1214F" w:rsidRDefault="00D1214F" w:rsidP="00D1214F">
      <w:pPr>
        <w:numPr>
          <w:ilvl w:val="0"/>
          <w:numId w:val="25"/>
        </w:numPr>
        <w:shd w:val="clear" w:color="auto" w:fill="FFFFFF"/>
        <w:spacing w:after="192" w:line="240" w:lineRule="auto"/>
        <w:ind w:left="0"/>
        <w:outlineLvl w:val="3"/>
        <w:rPr>
          <w:rFonts w:ascii="Tahoma" w:eastAsia="Times New Roman" w:hAnsi="Tahoma" w:cs="Tahoma"/>
          <w:b/>
          <w:bCs/>
          <w:color w:val="222222"/>
        </w:rPr>
      </w:pPr>
      <w:r w:rsidRPr="00D1214F">
        <w:rPr>
          <w:rFonts w:ascii="Tahoma" w:eastAsia="Times New Roman" w:hAnsi="Tahoma" w:cs="Tahoma"/>
          <w:b/>
          <w:bCs/>
          <w:color w:val="222222"/>
        </w:rPr>
        <w:t>Stronger Regulatory Supervision</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Foreclosure notices are now filed with the Division of Banks. The Division will maintain a database to track foreclosures and the lenders and brokers whose loans lead to foreclosure. The Division will also monitor who is responsible for maintaining vacant foreclosed property.</w:t>
      </w:r>
    </w:p>
    <w:p w:rsidR="00D1214F" w:rsidRPr="00D1214F" w:rsidRDefault="00D1214F" w:rsidP="00D1214F">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The Division of Banks has begun licensing all mortgage loan originators, not just the companies that employ loan originators.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For a schedule of the regional workshops and foreclosure assistance please visit</w:t>
      </w:r>
      <w:hyperlink r:id="rId29" w:history="1">
        <w:r w:rsidRPr="00D1214F">
          <w:rPr>
            <w:rFonts w:ascii="Arial" w:eastAsia="Times New Roman" w:hAnsi="Arial" w:cs="Arial"/>
            <w:color w:val="64406B"/>
            <w:sz w:val="20"/>
            <w:szCs w:val="20"/>
            <w:u w:val="single"/>
          </w:rPr>
          <w:t>http://www.mass.gov/ocabr/consumer/housing/foreclosure-resources/</w:t>
        </w:r>
      </w:hyperlink>
      <w:r w:rsidRPr="00D1214F">
        <w:rPr>
          <w:rFonts w:ascii="Arial" w:eastAsia="Times New Roman" w:hAnsi="Arial" w:cs="Arial"/>
          <w:color w:val="222222"/>
          <w:sz w:val="20"/>
          <w:szCs w:val="20"/>
        </w:rPr>
        <w:t>, the web site the Patrick-Murray Administration created to connect homeowners and tenants facing foreclosure to local, state and national programs that can provide relief.</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Files Extension for Springfield Loan Repayment</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-Thursday, June 5, 2008 - To help the City of Springfield achieve economic stability and long-term growth, Governor Deval Patrick today filed legislation to extend a state loan repayment deadline and establish several city governance reforms that will help the Commonwealth's third largest city achieve a bright economic future.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City of Springfield has made great progress toward fiscal recovery since the Commonwealth extended a $52 million state loan and established a Financial Control Board in 2004," Governor Patrick said. "As the city begins to repay that loan and the Board begins to cease its operations, it is appropriate to propose changes to ensure that this progress continues."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bill reflects Governor Patrick's commitment to partnership with the City of Springfield," said Administration and Finance Secretary Leslie Kirwan. "We worked closely with key state and city leaders who want to help sustain the financial progress made over the last several years."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Administration, including Secretary Kirwan, has worked extensively with Springfield Mayor Domenic Sarno and members of the Springfield legislative delegation to create the proposal.</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proposed legislation extends the deadline for the city's repayment of its state loan by 7 years from it original term of five year. The City must make its first payment this fiscal year (FY 08), and under the proposal, would have until FY 19 to fully repay the debt.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To help the city transition prepare for the dissolution of the four-year-old Finance Control Board scheduled next year, the legislation enacts the following city governance reforms:</w:t>
      </w:r>
    </w:p>
    <w:p w:rsidR="00D1214F" w:rsidRPr="00D1214F" w:rsidRDefault="00D1214F" w:rsidP="00D1214F">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Establishes a Chief Administrative and Financial Officer (CAFO), to supervise all city administrative and financial activities. The Mayor will appoint the CAFO from a search committee's recommendations, subject to the A&amp;F Secretary's approval for the life of the state loan. The CAFO will have a minimum city budget approved by the A&amp;F Secretary.</w:t>
      </w:r>
    </w:p>
    <w:p w:rsidR="00D1214F" w:rsidRPr="00D1214F" w:rsidRDefault="00D1214F" w:rsidP="00D1214F">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A new city comptroller, appointed by the CAFO with the Mayor's approval, and a director of internal audit, appointed by the Mayor with the City Council's approval.</w:t>
      </w:r>
    </w:p>
    <w:p w:rsidR="00D1214F" w:rsidRPr="00D1214F" w:rsidRDefault="00D1214F" w:rsidP="00D1214F">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D1214F">
        <w:rPr>
          <w:rFonts w:ascii="Arial" w:eastAsia="Times New Roman" w:hAnsi="Arial" w:cs="Arial"/>
          <w:color w:val="222222"/>
          <w:sz w:val="20"/>
          <w:szCs w:val="20"/>
        </w:rPr>
        <w:t>A new consolidated Department of Community Development.</w:t>
      </w:r>
      <w:r w:rsidRPr="00D1214F">
        <w:rPr>
          <w:rFonts w:ascii="Arial" w:eastAsia="Times New Roman" w:hAnsi="Arial" w:cs="Arial"/>
          <w:color w:val="222222"/>
          <w:sz w:val="20"/>
          <w:szCs w:val="20"/>
        </w:rPr>
        <w:br/>
        <w:t>Consolidation of city and school administration and financial operations under the CAFO.</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Additionally, the legislation requires enhanced monitoring of city finances by the Department of Revenue, modeled on several other recent laws. If a new financial crisis occurs, legislation for a new control board or receiver could be proposed.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legislation would also place on this November's state election ballot in Springfield the binding question of whether to extend the Mayor's term from two to four years. Mayors of many larger cities, such as Boston for example, serve four years in order to provide stability in budgeting and operations. Also, the bill establishes a committee to study the Mayor's salary and report by July 1, 2009.</w:t>
      </w:r>
    </w:p>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Announces $1.3 Million M.O.R.E. Grant for New Bedford</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 xml:space="preserve">Fairhaven Mills Redevelopment Project </w:t>
      </w:r>
      <w:proofErr w:type="gramStart"/>
      <w:r w:rsidRPr="00D1214F">
        <w:rPr>
          <w:rFonts w:ascii="Tahoma" w:eastAsia="Times New Roman" w:hAnsi="Tahoma" w:cs="Tahoma"/>
          <w:color w:val="222222"/>
          <w:sz w:val="32"/>
          <w:szCs w:val="32"/>
        </w:rPr>
        <w:t>To</w:t>
      </w:r>
      <w:proofErr w:type="gramEnd"/>
      <w:r w:rsidRPr="00D1214F">
        <w:rPr>
          <w:rFonts w:ascii="Tahoma" w:eastAsia="Times New Roman" w:hAnsi="Tahoma" w:cs="Tahoma"/>
          <w:color w:val="222222"/>
          <w:sz w:val="32"/>
          <w:szCs w:val="32"/>
        </w:rPr>
        <w:t xml:space="preserve"> Create 300 Jobs To Bolster The Local Economy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NEW BEDFORD - Thursday, June 5, 2008 - Governor Deval Patrick today announced the Fairhaven Mills Redevelopment Project in New Bedford has been awarded a $1.3 million Massachusetts Opportunity Relocation And Expansion (MORE) Jobs grant to widen the highway off ramp and add traffic signals to support the new traffic associated with the development of over 125,000 sq. ft. of medical and commercial space resulting in 300 permanent jobs. This is the 1st of 20 grants that will be awarded in this second round of the MORE Jobs program.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announcement comes weeks after Governor Patrick laid out his economic plan to create a culture of opportunity focused on restrained spending with immediate and long-term investments, while preparing for the impacts of a softening national economy. The MORE Jobs Program is just one more tool that the administration is using to stimulate economy growth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MORE Jobs Program provides resources to support partnerships between local municipalities and the private sector to foster development and help create hundreds of new jobs," said Governor Deval Patrick. "I am proud our administration can partner with cities and towns in this way to help both the state and local economies flourish."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Fairhaven Mills Redevelopment Project will result in about 70,000 sq. ft. of retail/restaurant development within three buildings, 31,100 sq. ft. of commercial development, and 24,000 sq. ft. of medical office use. The project will also provide deeded public access to the waterfront via a riverfront promenade, a community boathouse located on land provided by the developer, and superior access to an adjacent 8-acre future development site. The project will develop 300 permanent full-time jobs. When completed the project will replace an underutilized site with a vibrant new commercial development which will serve as the gateway to New Bedford will have been created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The MORE </w:t>
      </w:r>
      <w:proofErr w:type="gramStart"/>
      <w:r w:rsidRPr="00D1214F">
        <w:rPr>
          <w:rFonts w:ascii="Arial" w:eastAsia="Times New Roman" w:hAnsi="Arial" w:cs="Arial"/>
          <w:color w:val="222222"/>
          <w:sz w:val="20"/>
          <w:szCs w:val="20"/>
        </w:rPr>
        <w:t>program</w:t>
      </w:r>
      <w:proofErr w:type="gramEnd"/>
      <w:r w:rsidRPr="00D1214F">
        <w:rPr>
          <w:rFonts w:ascii="Arial" w:eastAsia="Times New Roman" w:hAnsi="Arial" w:cs="Arial"/>
          <w:color w:val="222222"/>
          <w:sz w:val="20"/>
          <w:szCs w:val="20"/>
        </w:rPr>
        <w:t xml:space="preserve"> was established in an economic stimulus bill that was passed by the legislature and signed into law June 24, 2006 (chapter 123 of the Acts of 2006). The measure was championed by the co-chairmen of the Joint Committee on Economic Development and Emerging Technologies, Sen. Jack Hart (D- South Boston) and Rep. Daniel Bosley (D- North Adams). Grants must be used for public infrastructure improvements, with the ultimate goal of making both public and private parcels ready for new business growth and relocation.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site for this development project was also named as a Growth District earlier this year by the Patrick administration. As such, New Bedford has agreed to partner with the state to plan for significant commercial, residential, or mixed-use growth. The area is also 1 of 6 local parcel that have been identified as a Chapter 43D Priority Development Sites on which New Bedford agrees to permit projects in 6 months or less, and has received a $150,000 Chapter 43D technical assistance grant to assist in that effort. The private sector partner for this project is Dickinson Development Corporation.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Over the several weeks the Patrick administration will announce municipalities that have been selected to receive round 2 of MORE Job Grants. New Bedford is the first of these announcements statewide.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Since 2007, New Bedford has received significant funding from the state including nearly $2 million in public safety funds, nearly $200,000 in workforce training funds, and more than a million dollars for the dredging project in New Bedford Fairhaven Harbor.</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rsidP="00D1214F">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Patrick-Murray Administration Highlights Innovative Approaches to Addressing Domestic Violence</w:t>
      </w:r>
    </w:p>
    <w:p w:rsidR="00D1214F" w:rsidRDefault="00D1214F" w:rsidP="00D1214F">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State to Issue Public Health Advisory, Boost Law Enforcement Training and Conduct Trend Analysis on Domestic Violence Related Deaths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noProof/>
          <w:color w:val="64406B"/>
          <w:sz w:val="20"/>
          <w:szCs w:val="20"/>
        </w:rPr>
        <w:drawing>
          <wp:inline distT="0" distB="0" distL="0" distR="0">
            <wp:extent cx="135890" cy="146050"/>
            <wp:effectExtent l="0" t="0" r="0" b="6350"/>
            <wp:docPr id="6" name="Picture 6" descr="transcript icon">
              <a:hlinkClick xmlns:a="http://schemas.openxmlformats.org/drawingml/2006/main" r:id="rId3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r>
        <w:rPr>
          <w:rFonts w:ascii="Arial" w:hAnsi="Arial" w:cs="Arial"/>
          <w:color w:val="222222"/>
          <w:sz w:val="20"/>
          <w:szCs w:val="20"/>
        </w:rPr>
        <w:t>BOSTON - Thursday, June 5, 2008 - Continuing an administration-wide commitment to combating domestic violence, Governor Deval Patrick today directed the Massachusetts Department of Public Health (DPH) to issue a Public Health Advisory on domestic violence. In addition, he highlighted two public safety initiatives underway to help address domestic violence: strengthening training around domestic violence and sex crime for police officers at all levels and reviewing data from domestic violence homicides in the last three years to assemble a trend analysis.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feel the impacts of domestic violence everywhere - on families, in our communities and in social services throughout the Commonwealth," said Governor Patrick. "While we have made progress in this area, there is still much to do. We must continue to work together in state government and with family members, friends and neighbors to put an end to domestic violence."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is critical that we continue our commitment to address sexual assault and domestic violence in Massachusetts," said Lieutenant Governor Tim Murray, who chairs the Governor's Council to Address Sexual Assault &amp; Domestic Violence.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initiatives announced today will allow help all of us in our efforts to prevent and address domestic violence."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Public health advisories are tools reserved for communicating urgent information to the public on critical health issues facing the community. Such advisories define the scope of the problem and provide important information on prevention and treatment. (See attached advisory). DPH will expand its effort to work with community-based domestic violence agencies to train every health care provider across Massachusetts to incorporate domestic violence screenings into their current practices.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"Today's announcements reflect the Patrick Administration's commitment to addressing the epidemic of domestic violence," said Health and Human Services Secretary, Dr. JudyAnn Bigby. "No single state agency can meet the needs of all victims and children. We need community engagement to prevent and address domestic and sexual violence. Coordination is crucial to assuring that our policies and resources are most effective in preventing harm to individuals, families, and communities."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also announced two innovative efforts underway, based in part on recommendations from the Governor's Council to Address Sexual Assault &amp; Domestic Violence, to address the recent increase in domestic violence incidents. The Executive Office of Public Safety and Security is continuing its work to enhance law enforcement response to domestic violence and sexual assault incidents by </w:t>
      </w:r>
      <w:r>
        <w:rPr>
          <w:rFonts w:ascii="Arial" w:hAnsi="Arial" w:cs="Arial"/>
          <w:color w:val="222222"/>
          <w:sz w:val="20"/>
          <w:szCs w:val="20"/>
        </w:rPr>
        <w:lastRenderedPageBreak/>
        <w:t>standardizing trainings for recruits and veteran officers and incorporating a coordinated community response model within the training curricula.</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numbers of domestic violence victims are startling. One death is unacceptable, but 18 so far this year are truly disturbing," said Public Safety Secretary Kevin M. Burke. "We've begun a process to review and analyze domestic violence deaths with the intent to recognize trends that help law enforcement help potential victims."</w:t>
      </w:r>
      <w:r>
        <w:rPr>
          <w:rFonts w:ascii="Arial" w:hAnsi="Arial" w:cs="Arial"/>
          <w:color w:val="222222"/>
          <w:sz w:val="20"/>
          <w:szCs w:val="20"/>
        </w:rPr>
        <w:br/>
      </w:r>
      <w:r>
        <w:rPr>
          <w:rFonts w:ascii="Arial" w:hAnsi="Arial" w:cs="Arial"/>
          <w:color w:val="222222"/>
          <w:sz w:val="20"/>
          <w:szCs w:val="20"/>
        </w:rPr>
        <w:br/>
        <w:t>Police departments throughout Massachusetts will enhance their response to domestic violence and sexual assault incidents by strengthening training around domestic violence and sex crime for police officers at all levels - for recruits, veteran officers and those seeking advanced training - and then incorporating it into all Municipal Police Training Committee (MPTC) police training academies and in-service veteran officer training. Second, developing a domestic violence and sexual assault training curriculum for veteran officers and incorporating it into the annual MPTC in-service veteran officer training.</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direction of Secretary Burke, along with the Massachusetts District Attorneys Association (MDAA), in collaboration with DPH and the Office of the Chief Medical Examiner, the state will also review data from domestic violence homicides in the last three years to look for commonalities or trends. Together, representatives from these agencies and organizations will create a survey tool that will provide the Commonwealth with the necessary information to develop a trend analysis. The analysis will protect the confidentiality of the victims and preserve criminal investigations. EOPSS researchers, DPH epidemiologists, representatives from the MDAA and the Medical Examiner met this week to begin the process.</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number of domestic violence deaths in Massachusetts was nearly three times higher in 2007 than in 2005. According to statistics maintained by Jane Doe, Inc., there were 15 murders and four domestic violence-related suicides in 2005; 28 murders and three suicides in 2006; and 42 murders and 13 suicides in 2007. Additionally, a total of 31 children were directly impacted by domestic violence in 2007. Five children were killed, 13 orphaned, 11 lost their mother, and two lost their father.</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June 2007, Governor Patrick issued Executive Order 486 to create the Governor's Council to Address Sexual Assault and Domestic Violence, which Lt. Governor Timothy Murray chairs. The Executive Order tasks the council with specific projects, including creation of a guide for law enforcement agencies regarding adult sexual assault response, revision of the Commonwealth's law enforcement response guide for domestic violence, and an annual report to the Governor. In October 2007, the Governor issued Executive Order 491 to establish a police of zero tolerance for sexual assault and domestic violence.</w:t>
      </w:r>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many ways for the public to get involved to help identify and prevent domestic violence in their communities. First, the public can learn more about on what domestic violence is and how to stop it. There are many resources available including these websites:</w:t>
      </w:r>
    </w:p>
    <w:p w:rsidR="00D1214F" w:rsidRDefault="000A1E4A" w:rsidP="00D1214F">
      <w:pPr>
        <w:pStyle w:val="NormalWeb"/>
        <w:shd w:val="clear" w:color="auto" w:fill="FFFFFF"/>
        <w:spacing w:before="0" w:beforeAutospacing="0" w:after="240" w:afterAutospacing="0" w:line="293" w:lineRule="atLeast"/>
        <w:rPr>
          <w:rFonts w:ascii="Arial" w:hAnsi="Arial" w:cs="Arial"/>
          <w:color w:val="222222"/>
          <w:sz w:val="20"/>
          <w:szCs w:val="20"/>
        </w:rPr>
      </w:pPr>
      <w:hyperlink r:id="rId31" w:history="1">
        <w:r w:rsidR="00D1214F">
          <w:rPr>
            <w:rStyle w:val="Hyperlink"/>
            <w:rFonts w:ascii="Arial" w:hAnsi="Arial" w:cs="Arial"/>
            <w:color w:val="64406B"/>
            <w:sz w:val="20"/>
            <w:szCs w:val="20"/>
          </w:rPr>
          <w:t>http://www.cdc.gov/ncipc/dvp/ipv_factsheet.pdf</w:t>
        </w:r>
      </w:hyperlink>
      <w:r w:rsidR="00D1214F">
        <w:rPr>
          <w:rFonts w:ascii="Arial" w:hAnsi="Arial" w:cs="Arial"/>
          <w:color w:val="222222"/>
          <w:sz w:val="20"/>
          <w:szCs w:val="20"/>
        </w:rPr>
        <w:br/>
      </w:r>
      <w:hyperlink r:id="rId32" w:history="1">
        <w:r w:rsidR="00D1214F">
          <w:rPr>
            <w:rStyle w:val="Hyperlink"/>
            <w:rFonts w:ascii="Arial" w:hAnsi="Arial" w:cs="Arial"/>
            <w:color w:val="64406B"/>
            <w:sz w:val="20"/>
            <w:szCs w:val="20"/>
          </w:rPr>
          <w:t>http://www.ovw.usdoj.gov/</w:t>
        </w:r>
      </w:hyperlink>
    </w:p>
    <w:p w:rsidR="00D1214F" w:rsidRDefault="00D1214F" w:rsidP="00D1214F">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Additionally, the public can call the SafeLink number (1-877-785-2020). Trained responders can offer the public advice about how to help someone who is being abused. They can also provide the name of a Batterer Intervention Program if an individual is concerned about someone's jealous, obsessive, controlling or abusive behavior. DPH Batterer Intervention Program Services can be reached at 617-624-5497.</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Announces $13.4 Million in Relief Funds for Fishing Industry</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Approval of state plan will allow for distribution of federal relief to commercial fishermen harmed by federal groundfishing restrictions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BOSTON - Monday, June 9, 2008 - Governor Deval Patrick today announced the National Oceanic and Atmospheric Administration (NOAA) has approved the state's plan to distribute $13.4 million in federal disaster relief to the Commonwealth's struggling commercial groundfish fleet - delivering aid to fishermen harmed by federal restrictions on groundfish harvesting by the end of August.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Patrick Administration estimated regional economic losses of $22 million due to federal regulatory restrictions on groundfishing. After the federal government denied a request to declare a "fishery resource disaster" in the Massachusetts groundfish industry, Senators Edward Kennedy and John Kerry, with the support of the Commonwealth's congressional delegation, helped secure a federal appropriation of $13.4 million to aid the struggling groundfishing industry.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"Our groundfishing communities have been hard hit by federal restrictions, and this economic relief is deeply needed," said Governor Patrick. "I thank Senators Kennedy and Kerry and other members of the congressional delegation for obtaining these funds, and for working with my team to make sure it gets distributed to the people who need it. I look forward to working with them, and with the fishing community here, on a more sustainable approach to fisheries management that protects our natural resources and supports our coastal communities."</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"The over 1500 miles of Massachusetts coastlines and the communities it includes are not just part of our history and identity but a vital part of our economy," said Lt. Governor Timothy P. Murray. "The preservation and promotion of our fishing industry is an important part of the Patrick-Murray Administration's economic agenda."</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Massachusetts fishing industry is a vital part of the Commonwealth's economy," Senator Kennedy's spokeswoman Melissa Wagoner said. "Senator Kennedy is delighted that this long overdue relief is finally being made available to the fishermen. Those who have been harmed by the reductions in their days at sea mandated by Framework 42 should contact the Division of Marine Fisheries to apply for this well-deserved assistance."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"Thousands of Massachusetts fishermen are finally getting the urgent relief they need," said Senator Kerry. "I am happy that as a result of the all of our hard work we are able to deliver the financial assistance that will enable thousands of our fishermen to get back on their feet and allow for the survival of one of our state's most significant and storied industries."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"I am pleased the federal government recognized the importance of helping a vital industry in the Commonwealth while we all work to create a long-term fisheries management plan that truly works," said House Speaker Salvatore F. DiMasi. "Governor Patrick, Secretary Bowles, Senate President Murray, legislators representing coastal regions and our congressional delegation deserve our praise and thanks for their continued hard work on this important issue."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availability of this relief funding is great news for the Massachusetts ground fishermen," said Senate President Therese Murray. "They are an important part of our history and our economy, and we must do everything we can to protect their industry. This money will go a long way toward reducing the financial stress that our fishing communities and families have had to endure."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state Division of Marine Fisheries submitted a plan for distributing the $13.4 million to NOAA's National Marine Fisheries Office on April 15th, following consultation with industry stakeholders, and public meetings held in Gloucester, New Bedford and Plymouth. NOAA approved the plan last week.</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disaster relief plan will allocate direct subsidies of more than $11.3 million to qualified permit holders in the Commonwealth's commercial groundfish fisheries. The state will distribute an additional $1.5 million to fishing crew members, including a program to pay for health insurance coverage for crew members and their families.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Over the next two months, DMF will utilize federal and state fish permit records to determine who qualifies for relief payments. Applications will be mailed directly to permit holders as soon as Wednesday, June 11th. DMF will also post the application online so that others who believe they qualify can apply. Funds should be distributed by the end of August.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Applicants with federal groundfish permits will receive relief checks based on the total number of qualified vessels and the number of days at sea that each vessel has been allocated - approximately $400 per day at sea will be awarded, with payments reaching $36,000 per vessel. Those with state permits will receive a subsidy based solely on the number of qualified applicants; it's estimated these vessel owners will receive about $7,500 each.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very grateful to Governor Patrick, Senator Kennedy, Senator Kerry, and our representatives in Congress for obtaining this emergency assistance for our struggling fishing families," said Angela Sanfilippo, executive director of the Massachusetts Fishermen's Partnership, an umbrella organization of fishing groups, and president of the Gloucester Fishermen's Wives Association. "This financial relief will be much appreciated by captains, crews, and families up and down the Massachusetts coast who make their livings from the sea."</w:t>
      </w:r>
    </w:p>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Announces $375,000 M.O.R.E. Grant for Lakeville and $1 Million M.OR.E. Grant for Raynham</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Projects will Create Hundreds of Jobs to Bolster Local Economies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LAKEVILLE - Tuesday, June 10, 2008 - Governor Deval Patrick today announced that the Town of Lakeville has been awarded a $375,000 Massachusetts Opportunity Relocation and Expansion (MORE) Jobs Capital Program grant to assist in the redevelopment of the former Lakeville State Hospital property and that the Town of Raynham has been awarded $1 million for the Raynham Woods Commerce Center.</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Lakeville project is expected to create 250 full and part time permanent jobs, while the Raynham project will result in 100 immediate jobs an expected 600 to 800 jobs at full build-out.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MORE Jobs Program provides resources to support partnerships between local municipalities and the private sector to foster development and help create hundreds of new jobs," said Governor Deval Patrick. "I am proud our administration can partner with cities and towns in this way to help both the state and local economies flourish."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announcement comes weeks after Governor Patrick laid out his economic plan to create a culture of opportunity focused on restrained spending with immediate and long-term investments, while preparing for the impacts of a softening national economy. The MORE Jobs Program is one tool that the administration is using to stimulate economic growth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Town of Lakeville has been awarded a grant to install a municipal water tower with a 250,000 gallon capacity that would allow for further development density in the immediate vicinity and insure public safety and adequate protections; make traffic improvements on Route 105 to include resurfacing and drainage work on Bridge Street from its intersection with Route 105 to the Middleborough Town line. These infrastructure improvements will support the redevelopment of the former Lakeville State Hospital property by Lakeville Hospital Realty LLC, which will also involve the demolition of the existing hospital building. Ultimately, the project will result in about 191,000 sq. ft. of retail stores, one free-standing family style restaurant, two office buildings and 100 age-qualified residences.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very pleased that Lakeville Commons has been awarded this important grant," said Senator Joan Menard. "This money demonstrates the Commonwealth's continued commitment to attract and retain jobs in our communities."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MORE grant program was designed to help communities with critical infrastructure improvements to assist with economic development," said Rep. John Quinn. "I commend the Governor and his administration for recognizing the town of Lakeville in the awarding of this grant."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"It is exciting to have Governor Patrick visit Lakeville and provide the town with excellent news that critical funding will be provided for needed economic development," said Representative Stephen Canessa. </w:t>
      </w:r>
      <w:r w:rsidRPr="00D1214F">
        <w:rPr>
          <w:rFonts w:ascii="Arial" w:eastAsia="Times New Roman" w:hAnsi="Arial" w:cs="Arial"/>
          <w:color w:val="222222"/>
          <w:sz w:val="20"/>
          <w:szCs w:val="20"/>
        </w:rPr>
        <w:lastRenderedPageBreak/>
        <w:t>"Through proactive and cooperative efforts we can continue to provide necessary resources that will benefit our communities."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Town of Raynham will use the MORE grant for the design, engineering and construction of a culvert over Hill Street, as well as weir modifications, drainage swale modifications and roadway restoration. These infrastructure improvements will support current and future development of the Raynham Woods Commerce Center, a 330 acre business and industrial park by Paramount Development Associates, Inc. The reconstruction and improvements to the Hill Street culvert will remove a significant economic development impediment and support newly identified private development opportunities, such as Electrochem/Battery Engineering and Johnson &amp; Johnson. At full build-out, the project is expected to create 600 to 800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thrilled that the town of Raynham will receive this significant funding from the Massachusetts Opportunity Relocation and Expansion Jobs Capital Program to carry out these essential improvements," said Senator Marc Pacheco. "I am happy that working with the Patrick/Murray Administration, Representative Flynn and local officials that this funding has been secured, which will enhance Raynham's infrastructure and expand job creation throughout the region."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am delighted by the inclusion of a $1,000,000 grant for the Raynham Woods Commerce Center to design and construct a new culvert, serving to alleviate drainage problems and ensure the integrity of the Raynham Woods Commerce Center roadway system," said Rep. David L. Flynn.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MORE Jobs Program was established in an economic stimulus bill that was passed by the legislature and signed into law in June of 2006. Grants fund public infrastructure projects associated with economic development projects that support job growth in the Commonwealth of Massachusetts.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During the course of the next several weeks, the Patrick administration will announce the remaining municipalities that have been selected to receive round two MORE Jobs Grants.</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Nominates Experienced Worcester Practitioner to District Court</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 Tuesday, June 10, 2008 - Governor Patrick announced today the nomination of a veteran Worcester practitioner with broad experience in both civil and criminal matters to the Leominster District Court.</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"Mark Noonan's depth of experience will be a great asset to the Leominster District Court, and ensure the fair and compassionate administration of justice," said Governor Patrick.</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Mark E. Noonan, 47, a graduate of UMass Boston and Suffolk University School of Law, is a longtime resident and respected member of the Worcester Bar. Noonan served for three years as an Assistant District Attorney for the Middle District Office of the District Attorney prior to establishing his private civil and criminal defense practice. He was awarded the Donald D. Deren Courageous Advocacy Award in 1997 for his tireless commitment to the representation and defense of the indigent client.</w:t>
      </w:r>
      <w:r w:rsidRPr="00D1214F">
        <w:rPr>
          <w:rFonts w:ascii="Arial" w:eastAsia="Times New Roman" w:hAnsi="Arial" w:cs="Arial"/>
          <w:color w:val="222222"/>
          <w:sz w:val="20"/>
          <w:szCs w:val="20"/>
        </w:rPr>
        <w:br/>
      </w:r>
      <w:r w:rsidRPr="00D1214F">
        <w:rPr>
          <w:rFonts w:ascii="Arial" w:eastAsia="Times New Roman" w:hAnsi="Arial" w:cs="Arial"/>
          <w:color w:val="222222"/>
          <w:sz w:val="20"/>
          <w:szCs w:val="20"/>
        </w:rPr>
        <w:br/>
        <w:t>Noonan is slated to fill the vacancy on the Leominster District Court created by the retirement of Judge Edward J. Reynolds.</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Patrick-Murray Administration Announces $1.3 Million Massachusetts Opportunity Relocation and Expansion Grant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Fitchburg's Airport Industrial Park Will Receive Funds to Boost the Local Economy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FITCHBURG- Wednesday, June 11, 2008 - Lieutenant Governor Tim Murray today announced the Patrick-Murray Administration will award the Airport Industrial Park project in Fitchburg a $1.3 million Massachusetts Opportunity Relocation and Expansion (MORE) jobs grant to improve public infrastructure, leading to the development of a biomass-fueled power plant that will preserve 175 existing jobs and create 35 new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grants support partnerships between local municipalities and private investors to create new jobs," said Governor Deval Patrick. "I am proud our administration can partner with cities and towns in this way to help both the state and local economies flourish."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grant program is another example of how state government can work with communities to stimulate local economies across the Commonwealth," said Lt. Governor Murray.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announcement comes after Governor Patrick laid out his economic stimulus plan to create a culture of opportunity focused on restrained spending with immediate and long-term investments, while preparing for the impacts of a softening national economy. The MORE Jobs Program is another tool to help the administration stimulate economy growth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Fitchburg Airport Industrial Park project will fund construction for roads, water, sewer, and utilities access to the city's 43D expedited permitting priority development site. The improvements will enable CCI-Energy LLC to make a private investment to build a 15 megawatt biomass-fueled power plant. When completed, this project will preserve 175 existing jobs at Simonds International, a cutting tools manufacturer, and add an additional 35 new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grant is another example of the hands on approach of the Patrick-Murray Administration" said Senator Robert A. Antonioni (D-Leominster). "Last year, state and local economic development officials traveled to the region and visited this and other sites to determine the priorities of the region. In visiting the Fitchburg site, it was easy to envision how an influx of funding would open this area to new industrial development. Mayor Wong and her economic development team can now move forward on this exciting project."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MORE Grant allows us to move forward with a critically important economic development project in Fitchburg's Airport Economic Opportunity Area. This project combines renewable energy, job creation and job retention; it allows the city to move forward, bringing the needed infrastructure to Simonds and CCI - Energy," said state Rep. Stephen L. DiNatale (D-Fitchburg). "By doing that we create the infrastructure necessary for the designed industrial park; this will make 70 acres available for development. This is money well spent by the state; this is going to become a great regional economic development project."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The Patrick Administration recently named this site as a Growth District, partnering with the state to plan for significant commercial, residential, or mixed-use growth. The area is also a Chapter 43D Priority Development Site, on which the city agrees to permit projects in six months or less, while receiving a $150,000 technical assistance grant.</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Launches Innovative Program to Retrofit Diesel School Buses with Equipment to Reduce Air Pollution</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Governor also calls for comprehensive strategy to fight diesel pollution from all sources</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LYNN - Governor Deval Patrick today launched "MassCleanDiesel: Clean Air for Kids," the Commonwealth's newest clean air initiative, which will install pollution controls on diesel-powered school buses serving public schools across the state by 2010. MassCleanDiesel is the nation's first fully funded statewide program to reduce air pollution from all school buses.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buses that take our children to school should not foul the air breathed by those same children, and this program will help put that situation to an end," said Governor Deval Patrick, at an event held at the Julia F. Callahan School in Lynn. "I applaud the City of Lynn and its school-bus operator, North Reading Transportation Co., for stepping forward as the first to volunteer for this new program, and I call on all school districts in the Commonwealth and their bus companies to take part."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Administered by the Massachusetts Department of Environmental Protection (MassDEP), the new program will equip up to 5,500 school buses that are able to be retrofitted - virtually all the large diesel-powered school buses serving public schools that weigh more than 10,000 pounds, and carry more than 10 students at a time. The retrofitted buses will release less air pollution, resulting in healthier air for everyone, but especially students and drivers. Approximately 750,000 schoolchildren ride school buses each day.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Pollution controls will be installed using $16.5 million in state and federal funding provided by the Massachusetts Executive Office of Transportation and Public Works (EOT) under an agreement associated with the Central Artery/Tunnel Project.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Governor Patrick today also directed Secretary of Energy and Environmental Affairs Ian Bowles and MassDEP Commissioner Laurie Burt to report back to him by Labor Day with a comprehensive program for reducing diesel pollution from other sources, with priority given to protecting vulnerable populations and reducing heavy concentrations of pollution.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School buses are a safe and energy-efficient way for children to get to school. But school buses, like all diesel-powered vehicles, pollute the air with harmful gases and particles. Diesel pollution contributes to asthma attacks, respiratory problems, and other diseases. A 2006 Department of Public Health survey of 662,994 students in 1,780 Massachusetts schools found that 1 in 10 schoolchildren in kindergarten through eighth grade have asthma.</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launch of MassCleanDiesel affirms the Commonwealth's commitment to providing clean air to all residents in the state, and especially our children, whose developing lungs are particularly susceptible to the harmful effects of diesel exhaust," said Secretary Bowles. "It is also the first step toward a comprehensive approach to combating diesel pollution."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The MassCleanDiesel initiative is the result of a 2006 agreement between EOT and MassDEP where $22.5 million in state and federal funds was made available to retrofit thousands of school and regional transit buses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transportation sector is a major contributor to greenhouse gases and particulate matter," said Transportation Secretary Bernard Cohen. "This landmark program removes some of the dirtiest diesel exhaust and improves our environment while continuing to provide safe transportation for our children to and from school."</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"MassCleanDiesel will help make the ride healthier for the three-quarters-of-a-million students who take the bus to school," said Commissioner Burt, whose agency is coordinating the program. "These retrofits will remove up to 90 percent of the bus pollutants - and at no cost to the bus companies or the local communities."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"We welcome the opportunity to implement this unique program here in Lynn for the positive effects it will have on the environment, our children's health, and also as an education tool teaching students about the ill effects of air pollution," said Lynn Mayor Edward "Chip" Clancy.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would like to commend the Governor and Secretary Bowles for leading this excellent initiative," said Senator Thomas M. McGee. "Air quality is very important to the well-being of our city's children, and this program will have a real impact on the air they breathe every day. This is a creative and cost-effective way to address a serious environmental concern, and the benefits will be realized in Lynn and throughout the Commonwealth."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"Our environment is one of our most precious resources and it is more important now than ever that we take steps to protect it," said Representative Steven M. Walsh. "A reduction in these harmful diesel emissions will have a tremendous impact on the public health of all our students and will better the air quality for all the citizens of Lynn."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is a great idea and a great opportunity for us, for the kids and for improving the air we all breathe," said John McCarthy, a representative of North Reading Transportation Co. "We're grateful that the state is stepping up to assist a company like ours and in turn we can help others as a result."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North Reading Transportation Co. serves school systems in Chelmsford, Dracut, Lawrence, Lowell, Lynn, North Andover, Wakefield and Wilmington, carrying 22,000 students to school each day. Also expressing interest in joining the MassCleanDiesel program are the school systems in Andover, Beverly, Cohasset, Egremont, Gill, Greenfield, Lincoln and Monson, as well as the Manchester-Essex Regional School District and the Southeastern Regional School District.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Diesel retrofits will decrease the levels of exterior and in-cabin particulate matter, carbon monoxide and hydrocarbon emissions, and produce less tailpipe exhaust and pollutants that form smog, without compromising vehicle performance. To receive free retrofits, school bus owners must enroll in the program, obtain estimates from retrofit vendors, and work with the vendors to coordinate equipment installations. MassDEP will reimburse the retrofit vendor directly, provided that installations meet all terms of the program.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"The Patrick Administration is to be commended for taking a huge step forward for public health," said Sam Krasnow, policy advocate for Environment Northeast and member of the steering committee of the Diesel Pollution Solution Coalition, a statewide consortium of public health and environmental advocates. "By addressing school buses, the Commonwealth is on its way toward cleaner air for kids and their communities."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For more information on MassCleanDiesel, visit </w:t>
      </w:r>
      <w:hyperlink r:id="rId33" w:history="1">
        <w:r w:rsidRPr="00D1214F">
          <w:rPr>
            <w:rFonts w:ascii="Arial" w:eastAsia="Times New Roman" w:hAnsi="Arial" w:cs="Arial"/>
            <w:color w:val="64406B"/>
            <w:sz w:val="20"/>
            <w:szCs w:val="20"/>
            <w:u w:val="single"/>
          </w:rPr>
          <w:t>http://www.mass.gov/dep/air/diesel/masscleandiesel.htm</w:t>
        </w:r>
      </w:hyperlink>
      <w:r w:rsidRPr="00D1214F">
        <w:rPr>
          <w:rFonts w:ascii="Arial" w:eastAsia="Times New Roman" w:hAnsi="Arial" w:cs="Arial"/>
          <w:color w:val="222222"/>
          <w:sz w:val="20"/>
          <w:szCs w:val="20"/>
        </w:rPr>
        <w:t> or call the MassCleanDiesel Help Line at (617) 292-5809.</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MassDEP is responsible for ensuring clean air and water, safe management and recycling of solid and hazardous wastes, timely cleanup of hazardous waste sites and spills, and the preservation of wetlands and coastal resources.</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Highlights Efforts to Help Consumers Offset Rising Gasoline Prices</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New Webpage offers tips and resources for commuters, Transportation and Environmental Officials Find Ways to Ease Traffic and Save Taxpayer Money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BOSTON - Friday, June 13, 2008 - Governor Deval Patrick today highlighted steps the administration is taking to help consumers offset added burdens on families and commuters across the Commonwealth caused by rising gasoline prices, including a new informational webpage, efforts to ease traffic congestion and initiatives, such as purchasing hybrid vehicles, to save money for the state and taxpayers.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Governor's Office has assembled an informational webpage at www.mass.gov/gastips, including a list of resources and tips to help residents increase their car's gas mileage, find the cheapest gas prices in their community, and explore alternative means of transportation.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"We hope this list will be useful to people feeling the pinch of higher gas prices throughout the Commonwealth, but these are only short-term solutions," said Governor Patrick. "We need to increase energy efficiency and stimulate the development of clean energy sources, and I will continue to work closely with the Legislature on initiatives including the Energy Bill, advanced biofuels legislation, green building practices, and growing the clean energy industry."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Governor also highlighted the MassRIDES program, which helps commuters and employers identify the best commuting choices as fuel costs continue to rise. Maintained by the Executive Office of Transportation (EOT), MassRIDES is the comprehensive transportation resource for people traveling in and around the Commonwealth.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"Nearly 300 major employers throughout the Commonwealth are already working with MassRIDES to enhance their employees' transportation options," says Transportation Secretary Bernard Cohen. "During this time of elevated gas prices, employers are finding these services offer an even more substantial benefit to their employees."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MassRIDES offers personalized travel planning and bilingual customer service for English and Spanish-speaking callers, helping travelers find alternate transportation options during this time of high gas prices. Travelers can contact the state's toll free telephone number 1.888.4.COMMUTE and talk to a program representative about commuting options, or visit www.commute.com to register for ride matching services to find others who share their commute in the 13,000-member system.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"Helping people move throughout the state means providing more people with a broad range of transportation choices," says MassRIDES Project Manager Kay Carson. "With the high price of gas, the MassRIDES program can help commuters take charge of their commute by finding a new travel routine to start saving money now."</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MassRIDES also offers free, customized assistance to businesses seeking to develop and implement strategies to enhance their employees' commutes. Businesses can benefit by saving money through reduced absenteeism, increased productivity, and improved employee retention. Employees can benefit by saving both time and money on their commute and eliminating some of the stress from driving solo.</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Reducing Congestion, Helping Commuters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Massachusetts motorists drive 40 million miles each weekday on the state's highway system, and traffic congestion adds 62 million gallons of wasted fuel every year. With gas prices reaching $4 per gallon, that takes tens of millions of dollars out of the pockets of Commonwealth citizens each year.</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 study by the Texas Transportation Institute says the combined cost of extra fuel and lost productivity carries a hefty and rising price: $900 per year for each rush-hour driver in Boston. EOT and MassHighway are taking significant steps to reduce congestion and save commuters at the gas pump:</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Call 511 - Last year, MassHighway launched the 511 traveler information system, a 24-hour, free phone line providing commuters up-to-the-minute traffic conditions and a "Highway Hotline" to report litter, debris and problems that require an immediate response from MassHighway. The 511 line now receives 575,000 calls per month. MassHighway plans additional improvements including statewide coverage, automated voice technology, a companion Web site, geographic information systems maps, and camera images.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Clearing Roadways - Roadway crashes are a significant cause of congestion and safety problems. MassHighway is working closely with other agencies, including the Massachusetts State Police and emergency responders, to improve the coordination among our agencies following crash-related road closures. Part of this effort includes developing new techniques to re-open the roads more quickly following major incidents. The Quick Clearance Policy will reduce congestion and improve safety.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Cares Vans - MassHighway's Motorist Assistance (Cares Van) Program covers 333 miles of limited access roadway through roving service patrols that provide help response to disabled vehicles, rapid removal of abandoned vehicles in hazardous locations and direct radio communications with State Police and Traffic Operations Center (TOC). MassHighway plans to expand the program from 22 to 25 routes and expand the hours of operation from 7 to 8 hours per day.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HOV Lanes - I-93 south of Boston adds a 5th lane for traffic during the morning and evening rush hour to help ease congestion. I-93 north of Boston includes an additional carpool lane inbound in the morning. Both HOV lanes target cars with two or more occupants.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Innovative Approaches to Reduce State Costs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Commonwealth has been working to reduce both the costs to the state, and taxpayers, as well as offset the environmental impacts of the state vehicle fleet in a number of ways: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Expanded purchase and use of vehicles that can run on alternative fuels such as electricity (hybrids) and biodiesel</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 Better maintenance of vehicles in the fleet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Encouraging more car pooling by employees, and using more video and teleconferencing (as opposed to driving to meetings)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Encouraging employees to consider walking or taking public transportation to outside appointments/meetings, rather than driving</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Since the late 1990s, the Commonwealth has purchased hundreds of hybrids, flex-fuel, and CNG vehicles. More than 700 of the state's 3,000 light duty vehicles (about 20 percent of the state light duty fleet) are alternative fuel vehicles or hybrids. The recent increase in gasoline prices has prompted the state to take an even harder look at fuel and vehicle choices - striving to make even greater improvements in fuel efficiency and relying less on fossil fuels.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"With the price of gasoline and other fuels at record highs, Massachusetts residents need to take control of their energy usage," said Energy and Environmental Affairs Secretary Ian Bowles. "The state is committed to leading by example, through its own efforts to reduce costs and environmental impacts from vehicle use, and by offering the best tools at our disposal to help consumers reduce theirs."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MassHighway joins other state agencies working with the Office of Vehicle Management (OVM) to reduce fuel consumption by increasing the number of hybrid vehicles in the department fleet. OMV reports an increase from 33 Hybrid vehicles in 2005 to 247 today. MassHighway has also started using bio-diesel in Heavy Duty equipment to further reduce consumption.</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 number of agencies, particularly MassHighway and the Department of Conservation and Recreation, are using significant amounts of biodiesel in their heavier duty vehicles. A benefit of biodiesel is that it does not require changing vehicles - biodiesel can be used a substitute for regular diesel in convention diesel vehicles and reduces reliance on petroleum products.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In an effort to demonstrate the viability of new cutting edge fuel efficient technology, the Patrick Administration is poised to begin a pilot project that will retrofit at least ten hybrid vehicles in the state fleet with plug-in technology. These plug-in hybrids will achieve up to 100 miles per gallon through use of electricity stored in the vehicle's second battery pack and charged by plugging into an electrical outlet when the car is not in use. This technology will also be available to all agencies and municipalities through an official state contract mechanism.</w:t>
      </w:r>
    </w:p>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Patrick-Murray Administration Announces $825,000 M.O.R.E. Grant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 xml:space="preserve">Beacon Cinema Project </w:t>
      </w:r>
      <w:proofErr w:type="gramStart"/>
      <w:r w:rsidRPr="00D1214F">
        <w:rPr>
          <w:rFonts w:ascii="Tahoma" w:eastAsia="Times New Roman" w:hAnsi="Tahoma" w:cs="Tahoma"/>
          <w:color w:val="222222"/>
          <w:sz w:val="32"/>
          <w:szCs w:val="32"/>
        </w:rPr>
        <w:t>To</w:t>
      </w:r>
      <w:proofErr w:type="gramEnd"/>
      <w:r w:rsidRPr="00D1214F">
        <w:rPr>
          <w:rFonts w:ascii="Tahoma" w:eastAsia="Times New Roman" w:hAnsi="Tahoma" w:cs="Tahoma"/>
          <w:color w:val="222222"/>
          <w:sz w:val="32"/>
          <w:szCs w:val="32"/>
        </w:rPr>
        <w:t xml:space="preserve"> Create 46 Jobs To Bolster The Local Economy,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PITTSFIELD- Friday, June 13, 2008 - Lieutenant Governor Murray today announced almost $1.5 million in grant funding for the city of Pittsfield and two local companies. The Beacon Cinema Project has been awarded </w:t>
      </w:r>
      <w:proofErr w:type="gramStart"/>
      <w:r w:rsidRPr="00D1214F">
        <w:rPr>
          <w:rFonts w:ascii="Arial" w:eastAsia="Times New Roman" w:hAnsi="Arial" w:cs="Arial"/>
          <w:color w:val="222222"/>
          <w:sz w:val="20"/>
          <w:szCs w:val="20"/>
        </w:rPr>
        <w:t>a</w:t>
      </w:r>
      <w:proofErr w:type="gramEnd"/>
      <w:r w:rsidRPr="00D1214F">
        <w:rPr>
          <w:rFonts w:ascii="Arial" w:eastAsia="Times New Roman" w:hAnsi="Arial" w:cs="Arial"/>
          <w:color w:val="222222"/>
          <w:sz w:val="20"/>
          <w:szCs w:val="20"/>
        </w:rPr>
        <w:t xml:space="preserve"> $825,000 Massachusetts Opportunity Relocation And Expansion (MORE) Jobs grant, while Hancock Shaker Village and SABIC Innovative Plastics will receive a total of $673,784 in Workforce Training Fund grants to help train 208 employees.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The announcement comes weeks after Governor Patrick laid out his economic plan to create a culture of opportunity focused on restrained spending with immediate and long-term investments, while preparing for the impacts of a softening national economy. The MORE Jobs Program and the Workforce Training Fund </w:t>
      </w:r>
      <w:proofErr w:type="gramStart"/>
      <w:r w:rsidRPr="00D1214F">
        <w:rPr>
          <w:rFonts w:ascii="Arial" w:eastAsia="Times New Roman" w:hAnsi="Arial" w:cs="Arial"/>
          <w:color w:val="222222"/>
          <w:sz w:val="20"/>
          <w:szCs w:val="20"/>
        </w:rPr>
        <w:t>are</w:t>
      </w:r>
      <w:proofErr w:type="gramEnd"/>
      <w:r w:rsidRPr="00D1214F">
        <w:rPr>
          <w:rFonts w:ascii="Arial" w:eastAsia="Times New Roman" w:hAnsi="Arial" w:cs="Arial"/>
          <w:color w:val="222222"/>
          <w:sz w:val="20"/>
          <w:szCs w:val="20"/>
        </w:rPr>
        <w:t xml:space="preserve"> two more tool that the administration is using to stimulate economy growth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congratulate the city of Pittsfield, the Beacon Cinema Project team, Hancock Shaker Village and SABIC Innovative Plastics on their well-deserved grant awards," said Lieutenant Governor Murray. "These awards exemplify the steps we are taking to help economies in every region of Massachusetts grow and succeed."</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Beacon Cinema project is the final anchor project to the economic and cultural revitalization of downtown Pittsfield. When completed, the project will allow for mixed commercial use including a six screen cinema and retail space. This project will result in a $13 million investment in the Kinnell-Kresge building and will draw close to 250,000 people to downtown Pittsfield annually. The multiplier effect from this MORE Job grant will be substantial as consumers drawn to this area of town will potentially patronize other local business, creating increased economic activity locally. As a direct result, 46 jobs will be created from the MORE jobs program investment with an additional 60+ jobs potentially being created from the additional business growth. This is one of 20 grants that will be awarded in this second round of the MORE Jobs program.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 xml:space="preserve">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 Workforce training is </w:t>
      </w:r>
      <w:proofErr w:type="gramStart"/>
      <w:r w:rsidRPr="00D1214F">
        <w:rPr>
          <w:rFonts w:ascii="Arial" w:eastAsia="Times New Roman" w:hAnsi="Arial" w:cs="Arial"/>
          <w:color w:val="222222"/>
          <w:sz w:val="20"/>
          <w:szCs w:val="20"/>
        </w:rPr>
        <w:t>key</w:t>
      </w:r>
      <w:proofErr w:type="gramEnd"/>
      <w:r w:rsidRPr="00D1214F">
        <w:rPr>
          <w:rFonts w:ascii="Arial" w:eastAsia="Times New Roman" w:hAnsi="Arial" w:cs="Arial"/>
          <w:color w:val="222222"/>
          <w:sz w:val="20"/>
          <w:szCs w:val="20"/>
        </w:rPr>
        <w:t xml:space="preserve"> to the Administration's comprehensive strategy to help create a culture of opportunity focused on restrained spending and long-and-short-term investment, while preparing for the impacts of a softening economy.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SABIC Innovative Plastics will receive $663,000, one of the Workforce Training Fund's larger awards, to train 195 mid-career and experienced career level employees in leadership, performance, financial management and communications. Hancock Shaker Village will receive $10,784 to train 13 sales associates in basic, intermediate and advanced software and computer technology.</w:t>
      </w:r>
    </w:p>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Governer Patrick Announces Support to Transit-Oriented Development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Beverly Depot Will Receive Funds to Assist Commuters and Boost the Local Economy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BEVERLY- Friday, June 13, 2008 - Governor Deval Patrick today announced the administration will support an important transit-oriented development project in Beverly. The Commonwealth, in conjunction with the MBTA, the City of Beverly and the federal government, will help fund an $18.5 million commuter parking garage that will also promote planned residential or commercial space near Beverly Depot.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"Public transportation is more important today than ever before," said Governor Deval Patrick. "I am proud that our administration can partner with the MBTA, the City of Beverly, the legislative delegation and Congressman Tierney to stimulate the local economy and provide easier access to our commuter rail system."</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administration's investment in transit oriented development will provide opportunities for residents and small business owners," said Transportation Secretary and MBTA Board Chairman Bernard Cohen. "We want as many commuters as possible to use mass transit. This project will support important transit-oriented development, while making it easier and more convenient for commuter rail riders to find a parking spot in the morning."</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Beverly Depot is the third-busiest commuter rail station within the MBTA system, and an integral component of the North Shore's public transportation network. The new garage would allow for a minimum of 500 commuter parking spaces - half of the 1,000 commuter parking spaces the Commonwealth is mandated to provide by the end of 2011.</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project would also support a mix of nearby residential and commercial space known as transit-oriented development. The City of Beverly has specifically requested that the area near the station be designated for transit-oriented development. This project is also an important step in the Commonwealth's efforts to improve mobility and air quality.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"Advancing this critical project in Beverly has long been a priority of mine, and I have worked to secure millions of dollars for it since being elected to Congress. Today's announcement by Governor Patrick is important news and a necessary step toward the completion of this parking station project," said Congressman John F. Tierney.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is a great day for Beverly. Our thanks go out to Congressman John Tierney, State Senator Fred Berry, and State Representative Mary Grant for their hard work and support over many years to make this day a reality," said Beverly Mayor Bill Scanlon. "We also have to thank Governor Patrick, Jay Gonzalez, Undersecretary of Administration and Finance and Mark Boyle, Director of Real Estate for the MBTA. Without their help we could never have put this together."</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"Beverly is third-busiest commuter rail station, and it is exciting to see this project move forward at a time when gas prices are soaring and housing and retail developments are growing around the depot over the past few years to promote economic development," said Rep. Mary E. Grant.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 want to thank Governor Patrick, his administration and the MBTA for their dedication to this needed and worthwhile project," said Senator Frederick E. Berry. "Mayor Scanlon and his staff have led the charge to get a parking garage in Beverly, and this announcement is great news not only for commuter parking, but for economic development in general."</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Pr="00D1214F" w:rsidRDefault="00D1214F" w:rsidP="00D1214F">
      <w:pPr>
        <w:shd w:val="clear" w:color="auto" w:fill="FFFFFF"/>
        <w:spacing w:before="240" w:after="161" w:line="240" w:lineRule="auto"/>
        <w:outlineLvl w:val="0"/>
        <w:rPr>
          <w:rFonts w:ascii="Tahoma" w:eastAsia="Times New Roman" w:hAnsi="Tahoma" w:cs="Tahoma"/>
          <w:b/>
          <w:bCs/>
          <w:color w:val="222222"/>
          <w:kern w:val="36"/>
          <w:sz w:val="40"/>
          <w:szCs w:val="40"/>
        </w:rPr>
      </w:pPr>
      <w:r w:rsidRPr="00D1214F">
        <w:rPr>
          <w:rFonts w:ascii="Tahoma" w:eastAsia="Times New Roman" w:hAnsi="Tahoma" w:cs="Tahoma"/>
          <w:b/>
          <w:bCs/>
          <w:color w:val="222222"/>
          <w:kern w:val="36"/>
          <w:sz w:val="40"/>
          <w:szCs w:val="40"/>
        </w:rPr>
        <w:lastRenderedPageBreak/>
        <w:t>Governor Patrick Announces $2 Million Massachusetts Opportunity Relocation and Expansion Grant</w:t>
      </w:r>
    </w:p>
    <w:p w:rsidR="00D1214F" w:rsidRPr="00D1214F" w:rsidRDefault="00D1214F" w:rsidP="00D1214F">
      <w:pPr>
        <w:shd w:val="clear" w:color="auto" w:fill="FFFFFF"/>
        <w:spacing w:after="199" w:line="240" w:lineRule="auto"/>
        <w:outlineLvl w:val="1"/>
        <w:rPr>
          <w:rFonts w:ascii="Tahoma" w:eastAsia="Times New Roman" w:hAnsi="Tahoma" w:cs="Tahoma"/>
          <w:color w:val="222222"/>
          <w:sz w:val="32"/>
          <w:szCs w:val="32"/>
        </w:rPr>
      </w:pPr>
      <w:r w:rsidRPr="00D1214F">
        <w:rPr>
          <w:rFonts w:ascii="Tahoma" w:eastAsia="Times New Roman" w:hAnsi="Tahoma" w:cs="Tahoma"/>
          <w:color w:val="222222"/>
          <w:sz w:val="32"/>
          <w:szCs w:val="32"/>
        </w:rPr>
        <w:t>Gloucester Crossing Will Receive Funds to Boost the Local Economy</w:t>
      </w:r>
    </w:p>
    <w:p w:rsidR="00D1214F" w:rsidRPr="00D1214F" w:rsidRDefault="00D1214F" w:rsidP="00D1214F">
      <w:pPr>
        <w:shd w:val="clear" w:color="auto" w:fill="FFFFFF"/>
        <w:spacing w:after="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GLOUCESTER- Friday, June 13, 2008 - Governor Deval Patrick today announced the Gloucester Crossing project in Gloucester will receive a $2 million Massachusetts Opportunity Relocation and Expansion (MORE) jobs grant to create a new roadway, relocate existing utility lines, and improve infrastructures to improve storm water management leading to the creation of 180 new jobs.</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grants support partnerships between local municipalities and private investors to create new jobs," said Governor Deval Patrick. "I am proud our administration can partner with cities and towns in this way to help both the state and local economies flourish."</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announcement comes after Governor Patrick laid out his economic stimulus plan to create a culture of opportunity focused on restrained spending with immediate and long-term investments, while preparing for the impacts of a softening national economy. The MORE Jobs Program is another tool to help the administration stimulate economy growth across the state.</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The proposed infrastructure project will attract private investment for the development of a 195,000 square foot, mixed-use center to include retail and consumer services, a business type hotel, and an assisted living residence. The new road will eliminate the need to use the neighborhood streets and create a new access to the Fuller Elementary School.</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Improvements to the storm water management system will mitigate an existing flooding problem. Finally, the relocation of public easements will allow for better access to the easements without entering into a wetland resource area. The project will create 180 new jobs for the area.</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"This funding will not only help improve Gloucester's infrastructure, but it will boost the local economy through the expected creation of 180 new jobs. At the federal level, we are also working to create new jobs and opportunities for our families during these tough economic times: whether it is through advancing our </w:t>
      </w:r>
      <w:r w:rsidRPr="00D1214F">
        <w:rPr>
          <w:rFonts w:ascii="Arial" w:eastAsia="Times New Roman" w:hAnsi="Arial" w:cs="Arial"/>
          <w:i/>
          <w:iCs/>
          <w:color w:val="222222"/>
          <w:sz w:val="20"/>
          <w:szCs w:val="20"/>
        </w:rPr>
        <w:t>Green Jobs</w:t>
      </w:r>
      <w:r w:rsidRPr="00D1214F">
        <w:rPr>
          <w:rFonts w:ascii="Arial" w:eastAsia="Times New Roman" w:hAnsi="Arial" w:cs="Arial"/>
          <w:color w:val="222222"/>
          <w:sz w:val="20"/>
          <w:szCs w:val="20"/>
        </w:rPr>
        <w:t> initiative, fighting for the extension of unemployment insurance, or strengthening local job retraining programs," said Congressman John F. Tierney.</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t>"We are grateful for the support of the Patrick administration in awarding the MORE Jobs Grant to the city for the Gloucester Crossing project," said Gloucester Mayor Carolyn Kirk. "This investment activity, along with the Annenberg Foundation support of Ocean Alliance's purchase of the Paint Manufactory, is a sign that Gloucester's economic future is bright."</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i/>
          <w:iCs/>
          <w:color w:val="222222"/>
          <w:sz w:val="20"/>
          <w:szCs w:val="20"/>
        </w:rPr>
        <w:t xml:space="preserve">"Having worked diligently with other legislators to secure </w:t>
      </w:r>
      <w:proofErr w:type="gramStart"/>
      <w:r w:rsidRPr="00D1214F">
        <w:rPr>
          <w:rFonts w:ascii="Arial" w:eastAsia="Times New Roman" w:hAnsi="Arial" w:cs="Arial"/>
          <w:i/>
          <w:iCs/>
          <w:color w:val="222222"/>
          <w:sz w:val="20"/>
          <w:szCs w:val="20"/>
        </w:rPr>
        <w:t>this funding, jobs</w:t>
      </w:r>
      <w:proofErr w:type="gramEnd"/>
      <w:r w:rsidRPr="00D1214F">
        <w:rPr>
          <w:rFonts w:ascii="Arial" w:eastAsia="Times New Roman" w:hAnsi="Arial" w:cs="Arial"/>
          <w:i/>
          <w:iCs/>
          <w:color w:val="222222"/>
          <w:sz w:val="20"/>
          <w:szCs w:val="20"/>
        </w:rPr>
        <w:t xml:space="preserve"> will be created, the tax base will be increased and the city of Gloucester will be an even more vibrant community," said Rep. Anthony J. Verga.</w:t>
      </w:r>
    </w:p>
    <w:p w:rsidR="00D1214F" w:rsidRPr="00D1214F" w:rsidRDefault="00D1214F" w:rsidP="00D1214F">
      <w:pPr>
        <w:shd w:val="clear" w:color="auto" w:fill="FFFFFF"/>
        <w:spacing w:after="240" w:line="293" w:lineRule="atLeast"/>
        <w:rPr>
          <w:rFonts w:ascii="Arial" w:eastAsia="Times New Roman" w:hAnsi="Arial" w:cs="Arial"/>
          <w:color w:val="222222"/>
          <w:sz w:val="20"/>
          <w:szCs w:val="20"/>
        </w:rPr>
      </w:pPr>
      <w:r w:rsidRPr="00D1214F">
        <w:rPr>
          <w:rFonts w:ascii="Arial" w:eastAsia="Times New Roman" w:hAnsi="Arial" w:cs="Arial"/>
          <w:color w:val="222222"/>
          <w:sz w:val="20"/>
          <w:szCs w:val="20"/>
        </w:rPr>
        <w:lastRenderedPageBreak/>
        <w:t>"This funding will fuel critical economic development for our regional economy and facilitate the expansion of Gloucester's revenue base for years to come. This is a grant that will make a real difference, right now," said Senator Bruce E. Tarr.</w:t>
      </w:r>
    </w:p>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D1214F" w:rsidRDefault="00D1214F"/>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$1.25 Million Massachusetts Opportunity Relocation and Expansion Grant</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City of Peabody North River Canal Widening and Flood Mitigation Project Will Receive Funds to Boost the Local Economy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PEABODY - Friday, June 13, 2008 - Governor Deval Patrick today announced the City of Peabody will receive a $1.25 million Massachusetts Opportunity Relocation and Expansion (MORE) jobs grant to widen the North River Canal and mitigate the severe flooding problem in Peabody Square and downtown Peabody have experienced, leading to the creation of over 150 new jobs.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grants support partnerships between local municipalities and private investors to create new jobs," said Governor Deval Patrick. "I am proud our administration can partner with cities and towns in this way to help both the state and local economies flourish."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after Governor Patrick laid out his economic stimulus plan to create a culture of opportunity focused on restrained spending with immediate and long-term investments, while preparing for the impacts of a softening national economy. The MORE Jobs Program is another tool to help the administration stimulate economy growth across the state.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North River Canal widening project is expected to mitigate the severe flooding problems that Peabody Square and Downtown Peabody experience. The flooding and perception of flooding has decreased property value, hurt business and led to stagnant growth in the City's downtown. In mitigating the flooding problem, the downtown area will experience a renaissance of business growth and investment, creating more than 150 new jobs.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"Today's announcement by the Governor reflects our shared commitment to addressing Peabody's on-going flooding problems. I am pleased to have worked with my colleagues in Congress over the past several years to have secured significant federal funds on several occasions for this important project, including, most recently, the federal grant for conducting a feasibility study so work can be completed in conjunction with the state and local funds. I also will continue to work with the state and the city to encourage FEMA to accept Peabody's grant application for additional assistance. I applaud the Governor's announcement and believe it further evidences the strong federal, state and local partnership that exists to help the residents and business owners in Peabody deal with this critical issue," said Congressman John F. Tierney.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 I am proud to say that Governor Deval Patrick has kept his commitment to the citizens of Peabody to help protect their lives and their livelihoods from disastrous flooding events in the heart of our community," said Peabody Mayor, Michael J. Bonfanti. "This MORE grant will go a long was towards creating the kind of exciting business development activities that will surely help Peabody maintain momentum as we work to achieve our economic and civic potential as a community."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"I'm grateful the Governor has recognized how long the economic development of Downtown Peabody has been effected by the continuous flooding of our city and has assured us that we have his full support," said Rep. Joyce Spiliotis.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want to thank Governor Patrick and his administration for taking the time to understand the great economic hardships our City has endured due to flooding," said Senator Frederick E. Berry. "This grant funding will strengthen the City's effort to revitalize our downtown and attract sustainable business relationships."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"Today's announcement represents Governor Patrick's continued commitment to address the flooding problems in downtown Peabody and therefore improve the economic conditions of our downtown business community," said Rep. Theodore Speliotis.</w:t>
      </w:r>
    </w:p>
    <w:p w:rsidR="00D1214F" w:rsidRDefault="00D1214F"/>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Expansion of Beacon Power in Tyngsboro</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$5 million in loans will help maker of clean energy storage system expand new headquarters and manufacturing facility, doubling jobs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TYNGSBORO - Friday, June 13, 2008 - Governor Deval Patrick today attended the inauguration of a new headquarters and manufacturing facility for Beacon Power, the latest clean energy technology company to expand its operations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 Power is another in a series of clean energy technology companies that is making Massachusetts its home, and the world its customer," said Governor Patrick. "I'm proud of the help our agencies are giving this impressive young company, and proud to have them here in Tyngsboro."</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 assist in its expansion, Beacon Power has received a commitment for $5 million in loans from MassDevelopment's Emerging Technology Fund and the Massachusetts Renewable Energy Trust's Business Expansion Initiative, which supports expanding production capacity for renewable energy technology firms in Massachusetts. As a result of this expansion, Beacon Power is increasing its Massachusetts employment from 40 at the beginning of 2008 to a planned 108 by the end of 2009. Beacon Power has invested $7.5 million on its facility build-out thus far.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 Power has always been a Massachusetts-based company, and we applaud the state's commitment to clean technology industry," said Bill Capp, President and CEO. "Governor Patrick and his team understand the importance of supporting development-stage companies like ours. We're grateful for this funding and we look forward to continuing to expand our operations, add jobs, and move forward with commercial operations."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 Power is a publicly traded clean energy technology company that develops and manufactures high-energy flywheel devices, which store energy for short periods of time, initially to be used for purposes of frequency regulation on the power grid.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Electricity flowing on the grid must be maintained at 60 cycles per second (or Hertz), the frequency for which all electrical equipment is designed, or electrical supply becomes unstable. Currently, grid frequency is regulated by continual small adjustments of the output of power generators then running to meet overall load. These are typically large, fossil-fuel power plants, and adjusting their output up and down is costly and inefficient, and it generates excess emissions simply to control frequency.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Beacon's flywheel devices regulate frequency by capturing excess energy when too much is flowing through the grid, storing it as rotational energy, and sending it back when the grid needs more energy. Beacon Power estimates that its flywheel storage system could cut frequency regulation costs by 10 percent and that a typical installation will reduce carbon dioxide emissions from frequency regulation by 100,000 tons over 20 years compared with a gas-fired peaking plant, and 175,000 tons compared with a coal-fired base-load plant.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"As a device to make use of rotational energy, the flywheel is as old as the potter's wheel, but Beacon Power has captured that ancient principle for the clean energy we need for our future," said Secretary of Energy and Environmental Affairs Ian Bowles. "Besides maintaining the reliability of our power system in an emissions-free way, Beacon's flywheel storage will enable the power grid to better manage power from renewable power sources like wind and solar, which are intermittent in nature."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 Power's technology has been approved for use in three of the country's five open-bid regulation markets. The U.S. Dept. of Energy selected Beacon Power's demonstration plant as one of only 16 companies nationwide (out of 153 proposals) to be a finalist for the federal Loan Guarantee Program, and the only project selected in the "Electricity Delivery and Energy Reliability" category.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"Beacon Power's expansion here is yet another example of how Massachusetts is creating the conditions for business growth and job creation in key industry sectors like clean energy," said Daniel O'Connell, Secretary of Housing and Economic Development. "By expanding its Tyngsboro facility, the company will create nearly 70 new jobs and commercialize sustainable energy storage technology that could benefit other businesses in the Commonwealth."</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$1.3 Million Massachusetts Opportunity Relocation and Expansion Grant</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Animat-USA Production Facility Will Receive Funds to Boost the Local Economy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AYER - Friday, June 13, 2008 - Governor Deval Patrick today announced the Animat-USA Production Facility in Ayer will receive a $1.3 million Massachusetts Opportunity Relocation and Expansion (MORE) jobs grant to extend the public sewer line, a public infrastructure improvement, leading to the creation of over 70 new jobs and increasing the likelihood that other large companies can locate there.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grants support partnerships between local municipalities and private investors to create new jobs," said Governor Deval Patrick. "I am proud our administration can partner with cities and towns in this way to help both the state and local economies flourish."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after Governor Patrick laid out his economic stimulus plan to create a culture of opportunity focused on restrained spending with immediate and long-term investments, while preparing for the impacts of a softening national economy. The MORE Jobs Program is another tool to help the administration stimulate economy growth across the state.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grant will aid in the expansion of the Animat-USA facility and therefore support the creation of more than 50 new jobs in the Town of Ayer," said Senator Pamela P. Resor. "As the chair of the Environment Committee, I am delighted to see industries using recycled materials in this type of 'zero-waste' manufacturing process."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Animat-USA Production Facility project will improve the existing public infrastructure by extending the sewer lines making it possible for other large companies to locate to the area. Because Animat-USA recycles scrap tires to produce high quality rubber mats for the farm industry, it needs to have large enough sewer lines to operate within environmental specifications. Enhancements accomplished with the MORE jobs grant will not only create over 70 new jobs, but will enable this company to achieve a "zero waste" environmental solution to its manufacturing process.</w:t>
      </w:r>
    </w:p>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Groundbreaking Life Sciences Legislation</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Governor, Senate President, Speaker Head to BIO International Convention with Cutting-Edge Life Sciences Law in Hand</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Monday June 16, 2008 - Governor Deval Patrick, joined by Senate President Therese Murray and Speaker of the House Salvatore F. DiMasi, signed pioneering legislation today at the Joslin Diabetes Center that will secure Massachusetts' position as a global leader in life sciences, unveiling for the first time the comprehensive, innovative Massachusetts Life Sciences Law.</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initiative we take our rightful place as a global leader in the life sciences," said Governor Patrick. "There is no place in the world with as great a concentration of life sciences talent, resources and vision as Massachusetts. With these resources - and the collaboration and support of the industry, academia, business and government - we are on our way to helping find new cures for diseases, creating new jobs, and positioning ourselves for long-term economic growth."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10-year $1 billion investment package is the result of a year-long collaboration between the Governor, the Legislature, academia, life sciences industry leaders and patient advocacy groups.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"Here in Massachusetts we have all the components to support a strong life sciences industry," President Murray said. "With our world-class medical centers and universities, and an educated workforce, the addition of this life sciences package makes Massachusetts the ideal choice for researchers and biotech companies to grow and conduct groundbreaking and potentially lifesaving work that will push treatment and medical discoveries to a whole new level."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 we take a bold step to again solidify our position as the world leader in life sciences and biotechnology and our already-thriving life sciences cluster is now the envy of the world," said Speaker DiMasi. "But more importantly, we are together investing in the cures of tomorrow so we can eradicate diseases that ravage our nearest and dearest, from cancer to Alzheimer's. I am pleased with the great law we have today and the partnership with Governor Patrick, Senate President Murray and all the legislators that brought it to fruition."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law will enhance the state's already nationally recognized strengths in the fields of medicine and science and fill gaps in federal funding to ensure the state's ability to support life sciences innovations from idea to product. By bringing together businesses, research hospitals, and public and private colleges and universities, the law will lead to new jobs and the discovery of novel therapies that will change the way people live in the Commonwealth and throughout the world.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"We're honored to host Governor Patrick and other legislative leaders for the signing of the historic Life Sciences Bill," said Ranch C. Kimball, President and CEO of Joslin Diabetes Center. "As the world's largest diabetes research and clinical care organization, the global diabetes community counts on us for </w:t>
      </w:r>
      <w:r w:rsidRPr="007F2C2E">
        <w:rPr>
          <w:rFonts w:ascii="Arial" w:eastAsia="Times New Roman" w:hAnsi="Arial" w:cs="Arial"/>
          <w:color w:val="222222"/>
          <w:sz w:val="20"/>
          <w:szCs w:val="20"/>
        </w:rPr>
        <w:lastRenderedPageBreak/>
        <w:t>breakthroughs. We support Massachusetts' commitment to life sciences leadership, which is so vital to our efforts to improve the lives of people with diabetes and provide the greatest hope for a cure."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Aimed at capturing the best life sciences talent worldwide, the package includes:</w:t>
      </w:r>
    </w:p>
    <w:p w:rsidR="007F2C2E" w:rsidRPr="007F2C2E" w:rsidRDefault="007F2C2E" w:rsidP="007F2C2E">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$500m in Capital Funding to be spent over a 10 year period;</w:t>
      </w:r>
      <w:r w:rsidRPr="007F2C2E">
        <w:rPr>
          <w:rFonts w:ascii="Arial" w:eastAsia="Times New Roman" w:hAnsi="Arial" w:cs="Arial"/>
          <w:color w:val="222222"/>
          <w:sz w:val="20"/>
          <w:szCs w:val="20"/>
        </w:rPr>
        <w:t> $299.5m for targeted infrastructure projects and the balance - $200m in unrestricted funds for investment in public infrastructure projects, at the discretion of the MA Life Sciences Center (MLSC).</w:t>
      </w:r>
    </w:p>
    <w:p w:rsidR="007F2C2E" w:rsidRPr="007F2C2E" w:rsidRDefault="007F2C2E" w:rsidP="007F2C2E">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$25m each year for 10 years for the MA Life Sciences Investment Fund,</w:t>
      </w:r>
      <w:r w:rsidRPr="007F2C2E">
        <w:rPr>
          <w:rFonts w:ascii="Arial" w:eastAsia="Times New Roman" w:hAnsi="Arial" w:cs="Arial"/>
          <w:color w:val="222222"/>
          <w:sz w:val="20"/>
          <w:szCs w:val="20"/>
        </w:rPr>
        <w:t> held at the MLSC, for loans, grants, fellowships, and investments to stimulate increased research and development in the life sciences sector.</w:t>
      </w:r>
    </w:p>
    <w:p w:rsidR="007F2C2E" w:rsidRPr="007F2C2E" w:rsidRDefault="007F2C2E" w:rsidP="007F2C2E">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$25m each year for 10 years in tax incentives to be awarded to certified life sciences projects.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also:</w:t>
      </w:r>
    </w:p>
    <w:p w:rsidR="007F2C2E" w:rsidRPr="007F2C2E" w:rsidRDefault="007F2C2E" w:rsidP="007F2C2E">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the MLSC Life Sciences Investment Program</w:t>
      </w:r>
      <w:r w:rsidRPr="007F2C2E">
        <w:rPr>
          <w:rFonts w:ascii="Arial" w:eastAsia="Times New Roman" w:hAnsi="Arial" w:cs="Arial"/>
          <w:color w:val="222222"/>
          <w:sz w:val="20"/>
          <w:szCs w:val="20"/>
        </w:rPr>
        <w:t> to expand employment in the life sciences sector in MA and to promote health-related innovations by supporting research and development, manufacturing and commercialization in life sciences.</w:t>
      </w:r>
    </w:p>
    <w:p w:rsidR="007F2C2E" w:rsidRPr="007F2C2E" w:rsidRDefault="007F2C2E" w:rsidP="007F2C2E">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5 Regional Technology and Innovation Centers</w:t>
      </w:r>
      <w:r w:rsidRPr="007F2C2E">
        <w:rPr>
          <w:rFonts w:ascii="Arial" w:eastAsia="Times New Roman" w:hAnsi="Arial" w:cs="Arial"/>
          <w:color w:val="222222"/>
          <w:sz w:val="20"/>
          <w:szCs w:val="20"/>
        </w:rPr>
        <w:t> tobe identified from among existing life science regional centers.</w:t>
      </w:r>
    </w:p>
    <w:p w:rsidR="007F2C2E" w:rsidRPr="007F2C2E" w:rsidRDefault="007F2C2E" w:rsidP="007F2C2E">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Adds an 18 member advisory board</w:t>
      </w:r>
      <w:r w:rsidRPr="007F2C2E">
        <w:rPr>
          <w:rFonts w:ascii="Arial" w:eastAsia="Times New Roman" w:hAnsi="Arial" w:cs="Arial"/>
          <w:color w:val="222222"/>
          <w:sz w:val="20"/>
          <w:szCs w:val="20"/>
        </w:rPr>
        <w:t> to be appointed by the Governor, including 10 members of the Massachusetts Life Sciences Collaborative, 5 chancellors of the UMass system, and 3 patient advocates. The Secretary of Labor &amp; Workforce Development and 5 directors of Regional Technology Innovation Centers shall all be non-voting members.</w:t>
      </w:r>
    </w:p>
    <w:p w:rsidR="007F2C2E" w:rsidRPr="007F2C2E" w:rsidRDefault="007F2C2E" w:rsidP="007F2C2E">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Creates four additional funds to be administered by the MLSC</w:t>
      </w:r>
      <w:r w:rsidRPr="007F2C2E">
        <w:rPr>
          <w:rFonts w:ascii="Arial" w:eastAsia="Times New Roman" w:hAnsi="Arial" w:cs="Arial"/>
          <w:color w:val="222222"/>
          <w:sz w:val="20"/>
          <w:szCs w:val="20"/>
        </w:rPr>
        <w:t>:</w:t>
      </w:r>
    </w:p>
    <w:p w:rsidR="007F2C2E" w:rsidRPr="007F2C2E" w:rsidRDefault="007F2C2E" w:rsidP="007F2C2E">
      <w:pPr>
        <w:numPr>
          <w:ilvl w:val="1"/>
          <w:numId w:val="3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Dr. Craig C. Mello Small Business Equity Investment Fund;</w:t>
      </w:r>
    </w:p>
    <w:p w:rsidR="007F2C2E" w:rsidRPr="007F2C2E" w:rsidRDefault="007F2C2E" w:rsidP="007F2C2E">
      <w:pPr>
        <w:numPr>
          <w:ilvl w:val="1"/>
          <w:numId w:val="3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Judah Folkman Higher Education Grant Fund for grants to graduate school students;</w:t>
      </w:r>
    </w:p>
    <w:p w:rsidR="007F2C2E" w:rsidRPr="007F2C2E" w:rsidRDefault="007F2C2E" w:rsidP="007F2C2E">
      <w:pPr>
        <w:numPr>
          <w:ilvl w:val="1"/>
          <w:numId w:val="3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MA Small Business Matching Grant Fund; and the</w:t>
      </w:r>
    </w:p>
    <w:p w:rsidR="007F2C2E" w:rsidRPr="007F2C2E" w:rsidRDefault="007F2C2E" w:rsidP="007F2C2E">
      <w:pPr>
        <w:numPr>
          <w:ilvl w:val="1"/>
          <w:numId w:val="3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MA Life Sciences Education Fund for vocational and technical school equipment purchases.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Life Science Initiative creates a climate which will attract and retain successful biotech companies to commit expansion plans within Massachusetts," Geoff MacKay, President and CEO of Organogenesis. "Organogenesis is implementing a major expansion to 250,000 square feet and 600 high tech jobs, and the Governor's Life Science Initiative is the driving factor guiding our selection of Massachusetts over competing options. The Life Science Initiative has given Organogenesis Inc. the business confidence to grow in Massachusetts and expand our R&amp;D labs, manufacturing facility and global head office."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"The Juvenile Diabetes Research Foundation is very pleased that the Life Science Initiative has been passed," said Heidi Daniels, Executive Director of the Juvenile Diabetes Research Fund-New England. "This significant investment in research will help Massachusetts continue to be a leader in the research world, help Massachusetts retain the brightest minds in science to focus on solving problems, and most importantly, help all its residents move closer to cures for chronic diseases, such as type 1 diabetes, that affect so many of our loved ones."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law also strengthens the Massachusetts Life Sciences Center, which has been charged with executing much of the life sciences initiative by focusing its attention on science and economic development, strategic investments, and collaboration with the private sector to create innovation infrastructure critical to both researchers and companies. The Center, which has just named its new CEO and President, Susan Windham-Bannister, Ph.D., willuse its scientific and financial expertise to allocate the $25 million per year dedicated to the MLSC Fund. It will also be empowered to direct approximately $200 million of the $500 million in capital funds.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an exciting moment for our life sciences supercluster, and I am committed to doing all I can to advance the Governor's vision for the Mass Life Sciences Center," said Dr. Windham-Bannister. "This law will open the door for tremendous scientific, research, academic, and business opportunities here in the Commonwealth, and I am thrilled to be able to lead the Center as we begin this new chapter.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will do a great deal to increase the infrastructure for life sciences research and development in the Commonwealth," said Harvey F. Lodish, a member of the Whitehead Institute for Biomedical Research and Chair of the Massachusetts Life Sciences Center Scientific Advisory Board. "Our Scientific Advisory Board will do its best to insure that these moneys are spent on the projects, people, and facilities that have the greatest promise for developing new treatments and medical devices to address the conditions and diseases that affect us all."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ambitious legislation will accelerate innovation in the Commonwealth's life sciences cluster and allow Massachusetts researchers and companies to solidify our state's national and international leadership in the growing biomedical and life sciences industry. This bill is a game-changer for the Commonwealth--it will create new breakthroughs, new jobs and new companies today and will help the University of Massachusetts and other academic institutions break new ground and train the life sciences workforce of tomorrow," said Jack M. Wilson, President of the University of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University of Massachusetts is excited to play such an important role in implementing this landmark life sciences legislation. The Governor, the House and the Senate have placed a great deal of trust in our research prowess and technology transfer abilities and every UMass campus will now be positioned to deliver," said Robert J. Manning, Chairman of the UMass Board of Trustees.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signing comes just before Governor Patrick, key legislators and industry leaders head to San Diego for an international biotechnology convention. It was during the same convention held in Boston in May 2007 that Governor Patrick first took the stage with Senate President Murray and Speaker DiMasi to announce the $1 billion Life Sciences Initiative.</w:t>
      </w:r>
    </w:p>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Receives "Governor of the Year" Award from International Biotechnology Industry Organization</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SAN DIEGO, CALIF. -Tuesday, June 17, 2008 - One day after signing his 10-year, $1 billion Life Sciences Initiative, Governor Deval Patrick today received the Biotechnology Industry Organization's (BIO) Governor of the Year Award in recognition of his leadership and support of the biosciences industry.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honored to receive this award from BIO, and I share it proudly with the many people who helped us move the Life Sciences Initiative forward," said Governor Patrick. "Since our announcement of the Massachusetts Life Sciences Initiative at BIO 2007, it has been one of the most important priorities of my administration. It is wonderful to know that the international community recognizes that we in Massachusetts are doing things differently, doing them well, and making a real difference in the life sciences cluster and in real people's lives."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award was presented to the Governor by Joshua Boger, PhD., Chairman of BIO's Board of Directors and </w:t>
      </w:r>
      <w:proofErr w:type="gramStart"/>
      <w:r w:rsidRPr="007F2C2E">
        <w:rPr>
          <w:rFonts w:ascii="Arial" w:eastAsia="Times New Roman" w:hAnsi="Arial" w:cs="Arial"/>
          <w:color w:val="222222"/>
          <w:sz w:val="20"/>
          <w:szCs w:val="20"/>
        </w:rPr>
        <w:t>President &amp;</w:t>
      </w:r>
      <w:proofErr w:type="gramEnd"/>
      <w:r w:rsidRPr="007F2C2E">
        <w:rPr>
          <w:rFonts w:ascii="Arial" w:eastAsia="Times New Roman" w:hAnsi="Arial" w:cs="Arial"/>
          <w:color w:val="222222"/>
          <w:sz w:val="20"/>
          <w:szCs w:val="20"/>
        </w:rPr>
        <w:t xml:space="preserve"> CEO of Cambridge-based Vertex Pharmaceuticals Incorporated during a keynote luncheon before 3,000 people at the BIO 2008 International Convention.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demonstrated unflinching dedication to our state's tradition as a welcoming home to research institutions and companies dedicated to combating the diseases that plague mankind," said Boger. "The signing of the Massachusetts Life Sciences Initiative is yet another example of the comprehensive approach Governor Patrick and his staff take to ensure the long-term success of life sciences in Massachusetts."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"We are pleased to see that Governor Patrick has been awarded with this well-deserved recognition, and to watch his efforts coming to fruition," said Geoff McKay, CEO of regenerative medicine leader Organogenesis, Inc. "Governor Patrick has been instrumental, along with state House and Senate leadership, in directing the efforts to pass the new life sciences bill. Organogenesis is a spin-off of technology developed at MIT, and our living cell therapies have helped to treat hundreds of thousands of patients around the world. We have spent an incredible amount of time, energy and funds to pioneer the regenerative medicine industry, including the industry's first-ever FDA approvals. We had outgrown our existing facilities, and were ready to make a commitment to a major expansion. Governor Patrick was a major catalyst for Organogenesis' decision to remain and expand in Massachusetts, and he in fact helped reverse our decision to leave the state. The life sciences bill solidified the state of Massachusetts as the best place in the world to translate potentially life-saving research into viable, successful businesses."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 xml:space="preserve">Following the presentation of the award, Governor Patrick participated in a panel discussion with former Governor Jeb Bush of Florida, where the two spoke about the role of government in facilitating and fostering innovation and growth in the life sciences and biotechnology field. The panel was moderated by FOX Network's Neil Cavuto, host of Your World </w:t>
      </w:r>
      <w:proofErr w:type="gramStart"/>
      <w:r w:rsidRPr="007F2C2E">
        <w:rPr>
          <w:rFonts w:ascii="Arial" w:eastAsia="Times New Roman" w:hAnsi="Arial" w:cs="Arial"/>
          <w:color w:val="222222"/>
          <w:sz w:val="20"/>
          <w:szCs w:val="20"/>
        </w:rPr>
        <w:t>With</w:t>
      </w:r>
      <w:proofErr w:type="gramEnd"/>
      <w:r w:rsidRPr="007F2C2E">
        <w:rPr>
          <w:rFonts w:ascii="Arial" w:eastAsia="Times New Roman" w:hAnsi="Arial" w:cs="Arial"/>
          <w:color w:val="222222"/>
          <w:sz w:val="20"/>
          <w:szCs w:val="20"/>
        </w:rPr>
        <w:t xml:space="preserve"> Neil Cavuto.</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 xml:space="preserve">During the panel discussion, Governor Patrick spoke about the need for a collaborative approach to </w:t>
      </w:r>
      <w:r w:rsidRPr="007F2C2E">
        <w:rPr>
          <w:rFonts w:ascii="Arial" w:eastAsia="Times New Roman" w:hAnsi="Arial" w:cs="Arial"/>
          <w:color w:val="222222"/>
          <w:sz w:val="20"/>
          <w:szCs w:val="20"/>
        </w:rPr>
        <w:lastRenderedPageBreak/>
        <w:t>investing in and attracting life sciences talent. Asked what the next President should do to advance life sciences, Governor Patrick spoke about the need to recognize the need to keep politics out of science and make investments for the long term.</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Appoints Two Business Leaders to State Education Board</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Administration Continues to Build State Education Leadership Team</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June 18, 2007 - Governor Deval Patrick today appointed two respected business leaders, Maura O. Banta and Beverly A. Holmes, to the Board of Elementary and Secondary Education as he continues to assemble an experienced team of leaders to carry forward his vision for public education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Beginning in July Maura Banta will serve as Chairwoman of the Board, filling the seat previously held by Paul Reville. Reville, in accordance with the new statute creating an Executive Office of Education, will step down as Chair but remain an active member of the board as he assumes his new role as Secretary of Education on July 1</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"Both Maura and Beverly will bring a solid business background to their new roles, which will be particularly important as we work to prepare our students to compete in the global economy," said Governor Patrick. "I know that each will be an exceptional addition to the board."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will soon announce the recommendations in the Readiness Project Action Plan. Last year, the Governor created the Readiness Project - a statewide initiative involving over 200 educators, business leaders, and community leaders to lead the development of a 10-year strategic plan for the future of education in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appointed two prominent, education savvy leaders, just the kind of people needed to work with and lead the Board of Elementary and Secondary Education in the next, dramatic phase of education reform," said Paul Reville, Secretary Designate of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Maura O. Banta, a Melrose resident, is IBM's East Coast Regional Manager for Corporate Citizenship and Corporate Affairs, coordinating corporate philanthropy, government relations and community relations. She chairs the board of the Mass Business Alliance for Education, and offers years of experience from the business world to several organizations focused on improving education and well-being for children, including serving as a board member to United Ways of New England, the Rennie Center for Education Research and Policy, and the Carroll School of Management at Boston College.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Banta served for six years on the Massachusetts Educational Management and Audit Council, a position she first held under Governor Jane Swift. She also served on former Governor Cellucci's Economic Development Task Force. She earned a B.A. in economics from Marymount College.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Beverly A. Holmes, a Springfield resident, is Senior Vice President at MassMutual Financial Group, and an accomplished business leader with a distinguished career in the financial services industry, leading a Strategic Growth/New Business Development initiative for the company. She is also an author and speaker and recently co-authored the book titled "Applied Leadership, Putting Theory </w:t>
      </w:r>
      <w:proofErr w:type="gramStart"/>
      <w:r w:rsidRPr="007F2C2E">
        <w:rPr>
          <w:rFonts w:ascii="Arial" w:eastAsia="Times New Roman" w:hAnsi="Arial" w:cs="Arial"/>
          <w:color w:val="222222"/>
          <w:sz w:val="20"/>
          <w:szCs w:val="20"/>
        </w:rPr>
        <w:t>Into</w:t>
      </w:r>
      <w:proofErr w:type="gramEnd"/>
      <w:r w:rsidRPr="007F2C2E">
        <w:rPr>
          <w:rFonts w:ascii="Arial" w:eastAsia="Times New Roman" w:hAnsi="Arial" w:cs="Arial"/>
          <w:color w:val="222222"/>
          <w:sz w:val="20"/>
          <w:szCs w:val="20"/>
        </w:rPr>
        <w:t xml:space="preserve"> Practice."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Holmes is active in organizations focused on education and improving economic opportunities for women. She is Chair Elect and Vice Chair of Strategy for the Center for Women's Business Research. She is a board member of Bay Path College, and was formerly one of the founding board members of the Martin Luther King Charter School of Excellence in Springfield.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Holmes has a strong commitment to economic development opportunities for women in developing countries and in the United States. She presented a workshop in Hairou, China as part of her role at the United Nations 4th World Conference on Women. She has traveled extensively leading delegations to such countries as People's Republic of China, Russia, Ukraine, Senegal, and England to explore business development opportunities.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Holmes graduated from Southern New Hampshire University and Cambridge College with degrees in Human Services and a Master of Education. She has completed numerous leadership development continuing education programs at the University of Virginia, Darden School of Business, Harvard, School of Government and The Center for Creative Leadership.</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Andorran Medical Device Company's Expansion into Massachusetts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KLOCKNER establishes a US subsidiary headquartered in Boston; plans to expand and establish its American Manufacturing Facility in Massachusetts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SAN DIEGO, CALIF. - Wednesday, June 18, 2008 - Today, Governor Patrick announced the expansion plans of Andorran medical device company SOADCO/KLOCKNER into Massachusetts, creating up to 140 jobs over the next three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Governor Patrick and representatives from the Massachusetts Office of International Trade &amp; Investment (MOITI) met with Eduardo Vivas, Global Corporate Director of SOADCO to discuss the company's creation of its US Headquarters in Boston and its future plans to establish an American Manufacturing Facility in the Commonwealth. SOADCO/KLOCKNER produces dental implants, accessory prostheses and surgical material and exports to over 20 countries worldwide.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very excited SOADCO has chosen to make Massachusetts home for its US Headquarters and I congratulate them on their expansion," said Governor Patrick. "This is a great win for the Commonwealth and our team will continue to work with companies to bring their businesses here."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Vivas cited the Commonwealth's long history of ingenuity and innovation, its highly educated workforce, and its status as a world leader in scientific research and as just some of the many characteristics that provided Massachusetts a competitive advantage over other possible US locations.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has a long and distinguished tradition of ingenuity, innovation, and entrepreneurship dating back to the American Revolution that makes it an ideal location for conducting business," said Eduardo Viva, Global Corporate Director for SOADCO. "Consistently ranking number one for innovation assets, college attainment, and the most high-technology companies per capita, Massachusetts provides businesses a competitive advantage that is hard to duplicate."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Governor Patrick made the announcement in front of an audience of over 200 executives representing 20 different countries at an international CEOs breakfast hosted by MOITI while in California for the annual BIO convention.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on the Massachusetts Office of International Trade &amp; Investment, please visit </w:t>
      </w:r>
      <w:hyperlink r:id="rId34" w:history="1">
        <w:r w:rsidRPr="007F2C2E">
          <w:rPr>
            <w:rFonts w:ascii="Arial" w:eastAsia="Times New Roman" w:hAnsi="Arial" w:cs="Arial"/>
            <w:color w:val="64406B"/>
            <w:sz w:val="20"/>
            <w:szCs w:val="20"/>
            <w:u w:val="single"/>
          </w:rPr>
          <w:t>www.mass.gov/moiti</w:t>
        </w:r>
      </w:hyperlink>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July 27, 2009 Update from Cabinet Communications Klockner: We hereby inform you that effective June 12, 2009, Mr. Eduardo Vivas is no longer employed by or affiliated with either Klockner of North America, Inc. or SOADCO, </w:t>
      </w:r>
      <w:proofErr w:type="gramStart"/>
      <w:r w:rsidRPr="007F2C2E">
        <w:rPr>
          <w:rFonts w:ascii="Arial" w:eastAsia="Times New Roman" w:hAnsi="Arial" w:cs="Arial"/>
          <w:color w:val="222222"/>
          <w:sz w:val="20"/>
          <w:szCs w:val="20"/>
        </w:rPr>
        <w:t>S.L..</w:t>
      </w:r>
      <w:proofErr w:type="gramEnd"/>
    </w:p>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Launches New Era of Education Reform</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Strategies for closing state's achievement gaps and preparing students for 21st Century global economy unveiled in Governor Patrick's Education Action Agenda</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Monday, June 23, 2008 - Advancing his vision to offer a consistently excellent, world-class education for all children in Massachusetts, Governor Deval Patrick today unveiled parts of a long-term plan for education reform. Governor Patrick's Education Action Agenda is designed to raise achievement of all students as measured against global benchmarks and to help prepare all students by 2020 to compete successfully in the global economy. The Plan builds on the success of the landmark 1993 Education Reform Act, and continues to construct a system that meets the specific needs of each child.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will be released on Wednesday, June 25 </w:t>
      </w:r>
      <w:proofErr w:type="gramStart"/>
      <w:r w:rsidRPr="007F2C2E">
        <w:rPr>
          <w:rFonts w:ascii="Arial" w:eastAsia="Times New Roman" w:hAnsi="Arial" w:cs="Arial"/>
          <w:color w:val="222222"/>
          <w:sz w:val="15"/>
          <w:szCs w:val="15"/>
          <w:vertAlign w:val="superscript"/>
        </w:rPr>
        <w:t>th</w:t>
      </w:r>
      <w:proofErr w:type="gramEnd"/>
      <w:r w:rsidRPr="007F2C2E">
        <w:rPr>
          <w:rFonts w:ascii="Arial" w:eastAsia="Times New Roman" w:hAnsi="Arial" w:cs="Arial"/>
          <w:color w:val="222222"/>
          <w:sz w:val="20"/>
          <w:szCs w:val="20"/>
        </w:rPr>
        <w:t> at the first-ever joint meeting of the state's education boards: the Board of Early Education and Care, the Board of Elementary and Secondary Education, the Board of Higher Education and the University of Massachusetts Board of Trustees.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"Education transforms lives, and there is no better way to position Massachusetts for prosperity in the 21 </w:t>
      </w:r>
      <w:r w:rsidRPr="007F2C2E">
        <w:rPr>
          <w:rFonts w:ascii="Arial" w:eastAsia="Times New Roman" w:hAnsi="Arial" w:cs="Arial"/>
          <w:color w:val="222222"/>
          <w:sz w:val="15"/>
          <w:szCs w:val="15"/>
          <w:vertAlign w:val="superscript"/>
        </w:rPr>
        <w:t>st</w:t>
      </w:r>
      <w:r w:rsidRPr="007F2C2E">
        <w:rPr>
          <w:rFonts w:ascii="Arial" w:eastAsia="Times New Roman" w:hAnsi="Arial" w:cs="Arial"/>
          <w:color w:val="222222"/>
          <w:sz w:val="20"/>
          <w:szCs w:val="20"/>
        </w:rPr>
        <w:t> Century than to prepare our children with the skills they need to compete anywhere," said Governor Patrick, surrounded by students at the Dorchester Boys &amp; Girls Club. "It's time to build on the remarkable achievements of the past 15 years, and take public education to the next level."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commend the hundreds of participants who helped formulate the bold and informative results of this unprecedented discussion on the future of education in Massachusetts," said Paul Reville, Secretary Designate of Education. "The recommendations outlined in Governor Patrick's Education Action Agenda provide a blue print to guide us through the next phase of education reform with our partners in the Legislature and the many committed stakeholders across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Raising the Bar for All Students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Since the passage of the Education Reform Act in 1993, Massachusetts leads the nation in education achievement, with our students consistently scoring at the top on national tests. Notwithstanding this success, when measured against top scoring students in other nations, Massachusetts does not rank in the top tier, and after 15 years of education reform, achievement gaps persist throughout our system between African American and Latino students and white and Asian students.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"Addressing the achievement gap requires that teachers are given the tools and the time to focus on the educational needs of each child," said Reville.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Recommendations to address the achievement of students include the following:</w:t>
      </w:r>
    </w:p>
    <w:p w:rsidR="007F2C2E" w:rsidRPr="007F2C2E" w:rsidRDefault="007F2C2E" w:rsidP="007F2C2E">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Develop a </w:t>
      </w:r>
      <w:r w:rsidRPr="007F2C2E">
        <w:rPr>
          <w:rFonts w:ascii="Arial" w:eastAsia="Times New Roman" w:hAnsi="Arial" w:cs="Arial"/>
          <w:b/>
          <w:bCs/>
          <w:color w:val="222222"/>
          <w:sz w:val="20"/>
          <w:szCs w:val="20"/>
        </w:rPr>
        <w:t>comprehensive, statewide child and youth data and reporting system that would lead to development of a "Readiness Passport</w:t>
      </w:r>
      <w:r w:rsidRPr="007F2C2E">
        <w:rPr>
          <w:rFonts w:ascii="Arial" w:eastAsia="Times New Roman" w:hAnsi="Arial" w:cs="Arial"/>
          <w:color w:val="222222"/>
          <w:sz w:val="20"/>
          <w:szCs w:val="20"/>
        </w:rPr>
        <w:t>" for every child and youth enrolled in Massachusetts schools. The "Readiness Passport" will provide parents, guardians and agencies with a simple tool to document key elements of a child's educational experiences as well as to chronicle various services, interventions, supports, data and performance evaluations related to that child. Consistent with any privacy constraints established by applicable federal and state law, the Passport will be accessible to parents, guardians, teachers, providers and, as appropriate, students. The data and reporting system as well as the Readiness Passport will increase the efficiency, effectiveness and collaboration of the schools, state agencies and community youth organizations.</w:t>
      </w:r>
    </w:p>
    <w:p w:rsidR="007F2C2E" w:rsidRPr="007F2C2E" w:rsidRDefault="007F2C2E" w:rsidP="007F2C2E">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Immediately create, by means of an executive order, a Task Force to </w:t>
      </w:r>
      <w:r w:rsidRPr="007F2C2E">
        <w:rPr>
          <w:rFonts w:ascii="Arial" w:eastAsia="Times New Roman" w:hAnsi="Arial" w:cs="Arial"/>
          <w:b/>
          <w:bCs/>
          <w:color w:val="222222"/>
          <w:sz w:val="20"/>
          <w:szCs w:val="20"/>
        </w:rPr>
        <w:t>establish a statewide birth-to-school age strategy</w:t>
      </w:r>
      <w:r w:rsidRPr="007F2C2E">
        <w:rPr>
          <w:rFonts w:ascii="Arial" w:eastAsia="Times New Roman" w:hAnsi="Arial" w:cs="Arial"/>
          <w:color w:val="222222"/>
          <w:sz w:val="20"/>
          <w:szCs w:val="20"/>
        </w:rPr>
        <w:t> to ensure the healthy development of children, particularly those from low-income families. This strategy should include various service agencies, link multiple funding streams and align pre-school and school-age care.</w:t>
      </w:r>
    </w:p>
    <w:p w:rsidR="007F2C2E" w:rsidRPr="007F2C2E" w:rsidRDefault="007F2C2E" w:rsidP="007F2C2E">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Continue to work toward reducing class size in K-2 classrooms in high-needs school districts.</w:t>
      </w:r>
    </w:p>
    <w:p w:rsidR="007F2C2E" w:rsidRPr="007F2C2E" w:rsidRDefault="007F2C2E" w:rsidP="007F2C2E">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Increase availability and accessibility of state Adult Basic Education and English for speakers of other </w:t>
      </w:r>
      <w:proofErr w:type="gramStart"/>
      <w:r w:rsidRPr="007F2C2E">
        <w:rPr>
          <w:rFonts w:ascii="Arial" w:eastAsia="Times New Roman" w:hAnsi="Arial" w:cs="Arial"/>
          <w:color w:val="222222"/>
          <w:sz w:val="20"/>
          <w:szCs w:val="20"/>
        </w:rPr>
        <w:t>languages</w:t>
      </w:r>
      <w:r w:rsidRPr="007F2C2E">
        <w:rPr>
          <w:rFonts w:ascii="Arial" w:eastAsia="Times New Roman" w:hAnsi="Arial" w:cs="Arial"/>
          <w:b/>
          <w:bCs/>
          <w:color w:val="222222"/>
          <w:sz w:val="20"/>
          <w:szCs w:val="20"/>
        </w:rPr>
        <w:t>(</w:t>
      </w:r>
      <w:proofErr w:type="gramEnd"/>
      <w:r w:rsidRPr="007F2C2E">
        <w:rPr>
          <w:rFonts w:ascii="Arial" w:eastAsia="Times New Roman" w:hAnsi="Arial" w:cs="Arial"/>
          <w:b/>
          <w:bCs/>
          <w:color w:val="222222"/>
          <w:sz w:val="20"/>
          <w:szCs w:val="20"/>
        </w:rPr>
        <w:t>ESOL) programs</w:t>
      </w:r>
      <w:r w:rsidRPr="007F2C2E">
        <w:rPr>
          <w:rFonts w:ascii="Arial" w:eastAsia="Times New Roman" w:hAnsi="Arial" w:cs="Arial"/>
          <w:color w:val="222222"/>
          <w:sz w:val="20"/>
          <w:szCs w:val="20"/>
        </w:rPr>
        <w:t>.</w:t>
      </w:r>
    </w:p>
    <w:p w:rsidR="007F2C2E" w:rsidRPr="007F2C2E" w:rsidRDefault="007F2C2E" w:rsidP="007F2C2E">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Launch an </w:t>
      </w:r>
      <w:r w:rsidRPr="007F2C2E">
        <w:rPr>
          <w:rFonts w:ascii="Arial" w:eastAsia="Times New Roman" w:hAnsi="Arial" w:cs="Arial"/>
          <w:b/>
          <w:bCs/>
          <w:color w:val="222222"/>
          <w:sz w:val="20"/>
          <w:szCs w:val="20"/>
        </w:rPr>
        <w:t>Urban Schools Early Warning and Dropout Prevention Pilot</w:t>
      </w:r>
      <w:r w:rsidRPr="007F2C2E">
        <w:rPr>
          <w:rFonts w:ascii="Arial" w:eastAsia="Times New Roman" w:hAnsi="Arial" w:cs="Arial"/>
          <w:color w:val="222222"/>
          <w:sz w:val="20"/>
          <w:szCs w:val="20"/>
        </w:rPr>
        <w:t> in qualifying districts to identify students at risk of dropping out of high school and to implement tailored and appropriate interventions.</w:t>
      </w:r>
    </w:p>
    <w:p w:rsidR="007F2C2E" w:rsidRPr="007F2C2E" w:rsidRDefault="007F2C2E" w:rsidP="007F2C2E">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Place </w:t>
      </w:r>
      <w:r w:rsidRPr="007F2C2E">
        <w:rPr>
          <w:rFonts w:ascii="Arial" w:eastAsia="Times New Roman" w:hAnsi="Arial" w:cs="Arial"/>
          <w:b/>
          <w:bCs/>
          <w:color w:val="222222"/>
          <w:sz w:val="20"/>
          <w:szCs w:val="20"/>
        </w:rPr>
        <w:t>Student Support Coordinator(s)</w:t>
      </w:r>
      <w:r w:rsidRPr="007F2C2E">
        <w:rPr>
          <w:rFonts w:ascii="Arial" w:eastAsia="Times New Roman" w:hAnsi="Arial" w:cs="Arial"/>
          <w:color w:val="222222"/>
          <w:sz w:val="20"/>
          <w:szCs w:val="20"/>
        </w:rPr>
        <w:t> in every low-income school to assist teachers, connect students and their families to appropriate, non-educational, state and community-based services, and to provide ongoing guidance and assistance with coordinating and integrating those services.</w:t>
      </w:r>
    </w:p>
    <w:p w:rsidR="007F2C2E" w:rsidRPr="007F2C2E" w:rsidRDefault="007F2C2E" w:rsidP="007F2C2E">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a </w:t>
      </w:r>
      <w:r w:rsidRPr="007F2C2E">
        <w:rPr>
          <w:rFonts w:ascii="Arial" w:eastAsia="Times New Roman" w:hAnsi="Arial" w:cs="Arial"/>
          <w:b/>
          <w:bCs/>
          <w:color w:val="222222"/>
          <w:sz w:val="20"/>
          <w:szCs w:val="20"/>
        </w:rPr>
        <w:t>Commonwealth Child and Youth Readiness Cabinet</w:t>
      </w:r>
      <w:r w:rsidRPr="007F2C2E">
        <w:rPr>
          <w:rFonts w:ascii="Arial" w:eastAsia="Times New Roman" w:hAnsi="Arial" w:cs="Arial"/>
          <w:color w:val="222222"/>
          <w:sz w:val="20"/>
          <w:szCs w:val="20"/>
        </w:rPr>
        <w:t> an inter-governmental agency cabinet chaired by the Secretaries of Education and Health and Human Services and including a stakeholder advisory group, responsible for developing and implementing a shared vision to advance the health and well being of all children and youth.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Continued Support for Early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"Quality early education is one of the best predictors of educational success and full day kindergarten is an essential part of this strategy," said Governor Patrick. "My Administration will continue to support and expand these areas of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Governor's proposed budget for Fiscal Year 2009 includes a $368 million increase in education funding, including a record level of school aid to cities and towns and significant increases in Universal Pre-K and full day Kindergarten programs.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Recommendations include:</w:t>
      </w:r>
    </w:p>
    <w:p w:rsidR="007F2C2E" w:rsidRPr="007F2C2E" w:rsidRDefault="007F2C2E" w:rsidP="007F2C2E">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 xml:space="preserve">Continue support for high-quality early </w:t>
      </w:r>
      <w:proofErr w:type="gramStart"/>
      <w:r w:rsidRPr="007F2C2E">
        <w:rPr>
          <w:rFonts w:ascii="Arial" w:eastAsia="Times New Roman" w:hAnsi="Arial" w:cs="Arial"/>
          <w:color w:val="222222"/>
          <w:sz w:val="20"/>
          <w:szCs w:val="20"/>
        </w:rPr>
        <w:t>education by establishing a schedule of incremental increases in annual funding</w:t>
      </w:r>
      <w:r w:rsidRPr="007F2C2E">
        <w:rPr>
          <w:rFonts w:ascii="Arial" w:eastAsia="Times New Roman" w:hAnsi="Arial" w:cs="Arial"/>
          <w:b/>
          <w:bCs/>
          <w:color w:val="222222"/>
          <w:sz w:val="20"/>
          <w:szCs w:val="20"/>
        </w:rPr>
        <w:t>to achieve</w:t>
      </w:r>
      <w:proofErr w:type="gramEnd"/>
      <w:r w:rsidRPr="007F2C2E">
        <w:rPr>
          <w:rFonts w:ascii="Arial" w:eastAsia="Times New Roman" w:hAnsi="Arial" w:cs="Arial"/>
          <w:b/>
          <w:bCs/>
          <w:color w:val="222222"/>
          <w:sz w:val="20"/>
          <w:szCs w:val="20"/>
        </w:rPr>
        <w:t xml:space="preserve"> universal pre-kindergarten</w:t>
      </w:r>
      <w:r w:rsidRPr="007F2C2E">
        <w:rPr>
          <w:rFonts w:ascii="Arial" w:eastAsia="Times New Roman" w:hAnsi="Arial" w:cs="Arial"/>
          <w:color w:val="222222"/>
          <w:sz w:val="20"/>
          <w:szCs w:val="20"/>
        </w:rPr>
        <w:t>, beginning with the FY 2010 budget.</w:t>
      </w:r>
    </w:p>
    <w:p w:rsidR="007F2C2E" w:rsidRPr="007F2C2E" w:rsidRDefault="007F2C2E" w:rsidP="007F2C2E">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Continue state support for </w:t>
      </w:r>
      <w:r w:rsidRPr="007F2C2E">
        <w:rPr>
          <w:rFonts w:ascii="Arial" w:eastAsia="Times New Roman" w:hAnsi="Arial" w:cs="Arial"/>
          <w:b/>
          <w:bCs/>
          <w:color w:val="222222"/>
          <w:sz w:val="20"/>
          <w:szCs w:val="20"/>
        </w:rPr>
        <w:t>high-quality, full-day kindergarten in every high-need district</w:t>
      </w:r>
      <w:r w:rsidRPr="007F2C2E">
        <w:rPr>
          <w:rFonts w:ascii="Arial" w:eastAsia="Times New Roman" w:hAnsi="Arial" w:cs="Arial"/>
          <w:color w:val="222222"/>
          <w:sz w:val="20"/>
          <w:szCs w:val="20"/>
        </w:rPr>
        <w:t> by amending the Kindergarten Expansion Grant program in the FY 2010 budget to allow state funds to be used for transition from half-day to full-day programs, quality enhancements in all full-day programs in high needs districts, and to cover the gap year between grant funding and funding provided through Chapter 70.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Addressing Education Funding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Under the Education Reform Act of 1993, the Commonwealth established a minimum amount of funding to provide students with a "fair and adequate" education; but the foundation budget has not been recalculated in 15 years to reflect the resources schools need today to meet high standards and expectations.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School districts now spend an average of 18 percent above the foundation budget, and nearly every district spends at least at the level of foundation. The foundation budget clearly needs to be reexamined. Local funding, primarily in the form of property taxes, constitutes the bulk of education spending and property owners around the state feel the burden heavily - particularly in this time of economic uncertainty.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named a Readiness Finance Commission comprised of top education, business, and policy leaders in the state. Its members will be charged with identifying short-term cost savings and potential new revenue sources, while outlining several options to correct the shortcomings of the current state funding formula.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made a call to action to transform education in Massachusetts. It's our job to find the most efficient and financially-responsible way to fund it," said Gloria Larson, President of Bentley College and Chair of the Boston Chamber of Commerce, who will co-chair the Commission. "What's clear is that we can't afford not to do it."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 are lucky to have the strong education system that already exists in Massachusetts, but we must do more to ensure every child in Massachusetts has access to a world-class education," said John Fish, President and CEO of Suffolk Construction Company, Inc., who will also co-chair the Commission. "The Commission will work to find the best way to fund these initiatives so children receive the resources they need from the time they start learning right through grade 12 and higher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w:t>
      </w:r>
      <w:r w:rsidRPr="007F2C2E">
        <w:rPr>
          <w:rFonts w:ascii="Arial" w:eastAsia="Times New Roman" w:hAnsi="Arial" w:cs="Arial"/>
          <w:b/>
          <w:bCs/>
          <w:color w:val="222222"/>
          <w:sz w:val="20"/>
          <w:szCs w:val="20"/>
        </w:rPr>
        <w:t>Readiness Finance Commission</w:t>
      </w:r>
      <w:r w:rsidRPr="007F2C2E">
        <w:rPr>
          <w:rFonts w:ascii="Arial" w:eastAsia="Times New Roman" w:hAnsi="Arial" w:cs="Arial"/>
          <w:color w:val="222222"/>
          <w:sz w:val="20"/>
          <w:szCs w:val="20"/>
        </w:rPr>
        <w:t> will recommend short-term education investments for the FY 2010 budget, including further adjustments to the Chapter 70 foundation budget and modifications to alleviate the burden on property tax. This Commission will also 1) project costs/cost savings for each Readiness Project Initiative and a 21 </w:t>
      </w:r>
      <w:r w:rsidRPr="007F2C2E">
        <w:rPr>
          <w:rFonts w:ascii="Arial" w:eastAsia="Times New Roman" w:hAnsi="Arial" w:cs="Arial"/>
          <w:color w:val="222222"/>
          <w:sz w:val="15"/>
          <w:szCs w:val="15"/>
          <w:vertAlign w:val="superscript"/>
        </w:rPr>
        <w:t>st</w:t>
      </w:r>
      <w:r w:rsidRPr="007F2C2E">
        <w:rPr>
          <w:rFonts w:ascii="Arial" w:eastAsia="Times New Roman" w:hAnsi="Arial" w:cs="Arial"/>
          <w:color w:val="222222"/>
          <w:sz w:val="20"/>
          <w:szCs w:val="20"/>
        </w:rPr>
        <w:t> century system of education; 2) recommend systemic cost savings and efficiencies; 3) identify potential sources of additional revenue; and 4) outline options for a comprehensive overhaul of the state's education finance system.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Members of the Readiness Finance Commission include: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Co-Chair John Fish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and CEO, Suffolk Construction Company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Co-Chair Gloria Larson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Bentley College and Chair of the Greater Boston Chamber of Commerce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Chris Anderson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Massachusetts High Technology Council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Jeffrey Bussgang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General Partner, Flybridge Capital Partners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Jim Caradonio</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Superintendent, Worcester Public Schools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Jack Connors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Founding Partner and Chairman of Hill, Holliday, Connors, Cosmopulos,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Mark Edwards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Edwards &amp; Company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Michael Flynn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2008 MA Teacher of the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John Hamill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Chairman of the Board, Sovereign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Wendell Knox</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and CEO, Abt Associates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Grace Lee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First Deputy Treasurer/General Counsel, Office of the State Treasurer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Karen Hawley Miles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Executive Director, Education Resource Strategies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Tom Payzant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Professor, Harvard Graduate School of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Marta T. Rosa, M. 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Director, Government Affairs/Senior Interim Director, Wheelock College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Jackie Jenkins-Scott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Wheelock College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Joe Tucci</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Chairman, President and CEO of EMC Corporation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Mike Widmer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Massachusetts Taxpayers Foundation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Anne Wass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Massachusetts Teachers Association</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Prepares to Unveil Long-Term Plan for Education Innovation</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Governor's Education Action Agenda seeks to elevate the teaching profession and align substance with needs of the global economy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June 24, 2008 - Continuing his focus on preparing students and the Commonwealth to compete in the global economy, Governor Deval Patrick announced additional features today of the Education Action Agenda - the state's blueprint to move Massachusetts through its next phase in education reform by 2020.</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"Great schools don't happen without great teachers," Governor Patrick said surrounded by business leaders at EMC Corporation in Hopkinton, a global leader of information infrastructure technology and solutions. "Unlocking their creativity and building their capacity is the key to developing a highly-skilled, global workforce for Massachusetts companies and a highly engaged citizenry for our society."</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"These initiatives go to the heart of one of our greatest challenges in teaching: attracting, developing and sustaining top talent," said Paul Reville, Secretary Designate of Education. "These strategies will help the Commonwealth to build a genuine appealing, teaching profession."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recommendations in the Governor's Education Action Agenda will empower Massachusetts to grow beyond a national leader and into a global leader of innovation, education and competitiveness, giving our students the tools and training to compete and succeed in the 21st century world economy, " said Joe Tucci, EMC Chairman, President and CEO. "The time to drive fundamental, systemic change is now, when Massachusetts leads the country, not when we are falling behind."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will be released on Wednesday, June 25th at the first-ever joint meeting of the state's education boards: the Board of Early Education and Care, the Board of Elementary and Secondary Education, the Board of Higher Education and the University </w:t>
      </w:r>
      <w:proofErr w:type="gramStart"/>
      <w:r w:rsidRPr="007F2C2E">
        <w:rPr>
          <w:rFonts w:ascii="Arial" w:eastAsia="Times New Roman" w:hAnsi="Arial" w:cs="Arial"/>
          <w:color w:val="222222"/>
          <w:sz w:val="20"/>
          <w:szCs w:val="20"/>
        </w:rPr>
        <w:t>of Massachusetts Board of</w:t>
      </w:r>
      <w:proofErr w:type="gramEnd"/>
      <w:r w:rsidRPr="007F2C2E">
        <w:rPr>
          <w:rFonts w:ascii="Arial" w:eastAsia="Times New Roman" w:hAnsi="Arial" w:cs="Arial"/>
          <w:color w:val="222222"/>
          <w:sz w:val="20"/>
          <w:szCs w:val="20"/>
        </w:rPr>
        <w:t xml:space="preserve"> Trustees.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r>
      <w:r w:rsidRPr="007F2C2E">
        <w:rPr>
          <w:rFonts w:ascii="Arial" w:eastAsia="Times New Roman" w:hAnsi="Arial" w:cs="Arial"/>
          <w:b/>
          <w:bCs/>
          <w:color w:val="222222"/>
          <w:sz w:val="20"/>
          <w:szCs w:val="20"/>
          <w:u w:val="single"/>
        </w:rPr>
        <w:t>Boosting School Capacity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 equip students with the skills they need to succeed in the global economy, the state must help schools across the Commonwealth raise their capacity for teaching and learning. The Governor's Education Action Agenda encourages teachers and educators to take ownership over their schools, and rewarding schools that advance overall student achievement.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state must attract the best teachers to the districts most in need, and ensure make resources are spent on learning - not bureaucracy. The Governor's Education Action Agenda creates incentives to teach subjects like math and science that are required for 21st Century success, and establishes a fellowship program to increase the numbers of teachers qualified in these important subjects.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Recommendations include:</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the </w:t>
      </w:r>
      <w:r w:rsidRPr="007F2C2E">
        <w:rPr>
          <w:rFonts w:ascii="Arial" w:eastAsia="Times New Roman" w:hAnsi="Arial" w:cs="Arial"/>
          <w:b/>
          <w:bCs/>
          <w:color w:val="222222"/>
          <w:sz w:val="20"/>
          <w:szCs w:val="20"/>
        </w:rPr>
        <w:t>Readiness Science and Math Teaching Fellowship Program</w:t>
      </w:r>
      <w:r w:rsidRPr="007F2C2E">
        <w:rPr>
          <w:rFonts w:ascii="Arial" w:eastAsia="Times New Roman" w:hAnsi="Arial" w:cs="Arial"/>
          <w:color w:val="222222"/>
          <w:sz w:val="20"/>
          <w:szCs w:val="20"/>
        </w:rPr>
        <w:t> to increase the Commonwealth's supply of qualified math and science teachers. Reward outstanding school performance by providing financial rewards for "whole school improvement" - continuous advances in overall student achievement.</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differentiated pay for qualifying teachers in high-needs districts and schools, high-demand disciplines and for those who possess highly needed, extraordinary skills and knowledge or who volunteer for particularly challenging responsibilities.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regional Readiness Centers dedicated to the continuous improvement of education at all levels of our public education system. These centers could be located at state colleges or universities but would be directed by boards comprised of regional pre-K through 12, higher education, business and community organization leaders.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Department of Elementary and Secondary Education will accelerate efforts to make available to teachers an online, formative assessment system that will provide "real-time" data on student performance as measured against state standards. This data-driven instruction system will help teachers to analyze current student performance and continuously modify teaching practice to meet evolving student learning needs.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Maintain the current MCAS graduation requirement and strengthen the system by adding complementary measures of student growth and 21st century skills. This could include a culminating, multidisciplinary senior project on a student-selected topic of interest.</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Launch a new high-autonomy, in-district school model - the Readiness School - to facilitate teacher ownership, innovation, choice, and responsiveness to student and family needs.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Increase the size while reducing the number of the Commonwealth's current school districts to streamline administration and management structures while expanding opportunities to ensure strong oversight and leadership and to improve teaching and learning.</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r>
      <w:r w:rsidRPr="007F2C2E">
        <w:rPr>
          <w:rFonts w:ascii="Arial" w:eastAsia="Times New Roman" w:hAnsi="Arial" w:cs="Arial"/>
          <w:b/>
          <w:bCs/>
          <w:color w:val="222222"/>
          <w:sz w:val="20"/>
          <w:szCs w:val="20"/>
          <w:u w:val="single"/>
        </w:rPr>
        <w:t>Initiatives Empowering and Supporting Teachers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Launch a competitive grant program with funding for qualifying districts as determined by the Department of Elementary and Secondary Education to pilot intensive, systemic induction and mentoring in the first three years of teacher service.</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and support a statewide career ladder for educators, creating a path of professional advancements with commensurate salary increases for educators who assume instructional mentoring and leadership positions within our schools and school districts.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Foster an intensive approach to teacher development, especially in schools with significant achievement gaps, through a pilot program that places an emphasis on dramatically improving early literacy achievement (K- 3.)</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Simplify the state teacher certification and licensure processes as well as other teacher development policies to eliminate bureaucratic barriers and facilitate state capacity to attract, prepare, develop and retain a high quality, culturally diverse and inspiring teaching force for the students of the Commonwealth.</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Partner with the state's teacher colleges to develop a statewide teacher residency program similar to medical residency programs that would combine rigorous coursework, practical training in diverse settings and certification and licensure.</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Update Massachusetts' Teacher Preparation Programs for 21st century teaching by providing: 1) subject matter knowledge which is aligned with state standards; 2) pedagogical knowledge and skill tailored to the student body teachers will be serving; and 3) field experiences that engage pre-service teachers in observation, analysis and practice in varied school and district settings.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regional Readiness Centers dedicated to the continuous improvement of education at all levels of our public education system. These Centers will be hubs for local partnerships and collaborations to support continuous improvement of teaching, the development of academic curriculum and content professional development opportunities and resources, teacher externships and student teaching internships.</w:t>
      </w:r>
    </w:p>
    <w:p w:rsidR="007F2C2E" w:rsidRPr="007F2C2E" w:rsidRDefault="007F2C2E" w:rsidP="007F2C2E">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Launch a Statewide Master Teacher Contract Initiative that would start a critical conversation about transforming the educator compensation and benefit structure to attract top talent into teaching by, for example, offering flexibility for teachers to receive different pay and benefit packages at different stages of their careers. In this kind of scenario, new teachers might have the option of choosing higher compensation in lieu of longer-term benefits. Such a contract might also provide for more equitable distribution of teachers throughout the state while creating the possibility of various cost savings. For example, the Master Teacher Contract would provide a vehicle for addressing escalating health care costs, disparities in pay across regions of the state, pension portability and other issues. Such a contract would achieve the efficiency of eliminating contract negotiations in more than 300 separate school districts.</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Patrick-Murray Administration Announces $1.1 Million M.O.R.E. Grant for Lexington</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 xml:space="preserve">South Lexington Mobility Project </w:t>
      </w:r>
      <w:proofErr w:type="gramStart"/>
      <w:r w:rsidRPr="007F2C2E">
        <w:rPr>
          <w:rFonts w:ascii="Tahoma" w:eastAsia="Times New Roman" w:hAnsi="Tahoma" w:cs="Tahoma"/>
          <w:color w:val="222222"/>
          <w:sz w:val="32"/>
          <w:szCs w:val="32"/>
        </w:rPr>
        <w:t>To</w:t>
      </w:r>
      <w:proofErr w:type="gramEnd"/>
      <w:r w:rsidRPr="007F2C2E">
        <w:rPr>
          <w:rFonts w:ascii="Tahoma" w:eastAsia="Times New Roman" w:hAnsi="Tahoma" w:cs="Tahoma"/>
          <w:color w:val="222222"/>
          <w:sz w:val="32"/>
          <w:szCs w:val="32"/>
        </w:rPr>
        <w:t xml:space="preserve"> Create 340 Jobs To Bolster The Local Economy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LEXINGTON - Wednesday, June 25, 2008 - Lieutenant Governor Timothy P. Murray today announced the South Lexington Mobility Project in Lexington has been awarded a $1.1 million Massachusetts Opportunity Relocation and Expansion (MORE) Jobs grant. The funding will be used to upgrade transportation routes and improve pedestrian access to an expanded biopharmaceutical manufacturing facility resulting in 340 new permanent jobs. This is one of 20 grants that are being awarded in this second round of the MORE Jobs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weeks after Governor Patrick laid out his economic plan to create a culture of opportunity focused on restrained spending with immediate and long-term investments, while preparing for the impacts of a softening national economy. The MORE Jobs Program is just one more tool that the administration is using to stimulate economy growth across the state.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MORE Jobs Program provides resources to cities and towns that partner with private sector companies to make planned improvements to public infrastructure that will result in commercial development and permanent job growth," said Lieutenant Governor Timothy Murray. "The state's return on this investment equals more businesses that create good jobs for our residents and strengths our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South Lexington Mobility Project is part of the Lexington's efforts to improve the infrastructure to attract private investment. A private investment is being made by Shire, a biopharmaceutical manufacturer, which will be expanding its manufacturing facilities on a 93-acre site within the Town of Lexington. Shire is expected to locate up to 340 new jobs over the 2 years at this </w:t>
      </w:r>
      <w:proofErr w:type="gramStart"/>
      <w:r w:rsidRPr="007F2C2E">
        <w:rPr>
          <w:rFonts w:ascii="Arial" w:eastAsia="Times New Roman" w:hAnsi="Arial" w:cs="Arial"/>
          <w:color w:val="222222"/>
          <w:sz w:val="20"/>
          <w:szCs w:val="20"/>
        </w:rPr>
        <w:t>site,</w:t>
      </w:r>
      <w:proofErr w:type="gramEnd"/>
      <w:r w:rsidRPr="007F2C2E">
        <w:rPr>
          <w:rFonts w:ascii="Arial" w:eastAsia="Times New Roman" w:hAnsi="Arial" w:cs="Arial"/>
          <w:color w:val="222222"/>
          <w:sz w:val="20"/>
          <w:szCs w:val="20"/>
        </w:rPr>
        <w:t xml:space="preserve"> and more than 600 new jobs over 8 years. The MORE Jobs grant will be used to assist with bringing intersection and pedestrian access to the higher level of service and safety required in order for Shire to function efficiently.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Over the several weeks the Patrick-Murray administration will announce municipalities that have been selected to receive round 2 of MORE Job Grants. Lexington is of these announcements statewide.</w:t>
      </w:r>
    </w:p>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Calls for 'Unleashing Innovation' to Spur Education Reform</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Governor's Education Action Agenda targets access to higher education and growing a global, 21st century workforce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Go%20to%20the%20media%20from%20this%20event</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 Wednesday, June 25, 2008 - Preceding an historic meeting of all education boards in Massachusetts, Governor Deval Patrick unveiled the final portions of his Education Action Agenda - the state's blueprint to move Massachusetts through its next phase in education reform by 2020 - focused on improving access to higher education for all Massachusetts residents, and unleashing innovation to spur long-term system change in the state's public education system.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 must prepare all students to be lifelong learners and successful, contributing citizens in a world economy and global society by creating a progressive education system that is fully integrated, coherent and seamless - serving children from birth through higher education and beyond," said Governor Patrick. "Success in the 21 </w:t>
      </w:r>
      <w:r w:rsidRPr="007F2C2E">
        <w:rPr>
          <w:rFonts w:ascii="Arial" w:eastAsia="Times New Roman" w:hAnsi="Arial" w:cs="Arial"/>
          <w:color w:val="222222"/>
          <w:sz w:val="15"/>
          <w:szCs w:val="15"/>
          <w:vertAlign w:val="superscript"/>
        </w:rPr>
        <w:t>st</w:t>
      </w:r>
      <w:r w:rsidRPr="007F2C2E">
        <w:rPr>
          <w:rFonts w:ascii="Arial" w:eastAsia="Times New Roman" w:hAnsi="Arial" w:cs="Arial"/>
          <w:color w:val="222222"/>
          <w:sz w:val="20"/>
          <w:szCs w:val="20"/>
        </w:rPr>
        <w:t> Century requires more than a high school diploma, and we must expand opportunities for post-secondary education for anyone who seeks it."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is now available at </w:t>
      </w:r>
      <w:hyperlink r:id="rId35" w:tooltip="http://www.mass.gov/governor/education" w:history="1">
        <w:r w:rsidRPr="007F2C2E">
          <w:rPr>
            <w:rFonts w:ascii="Arial" w:eastAsia="Times New Roman" w:hAnsi="Arial" w:cs="Arial"/>
            <w:b/>
            <w:bCs/>
            <w:color w:val="64406B"/>
            <w:sz w:val="20"/>
            <w:szCs w:val="20"/>
            <w:u w:val="single"/>
          </w:rPr>
          <w:t>www.mass.gov/governor/education</w:t>
        </w:r>
      </w:hyperlink>
      <w:r w:rsidRPr="007F2C2E">
        <w:rPr>
          <w:rFonts w:ascii="Arial" w:eastAsia="Times New Roman" w:hAnsi="Arial" w:cs="Arial"/>
          <w:color w:val="222222"/>
          <w:sz w:val="20"/>
          <w:szCs w:val="20"/>
        </w:rPr>
        <w:t> . Reports completed by the Readiness Project's 13 sub-committees are also available on the same Web site.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 is fitting the results of this report are shared publicly today as all of the state's education leaders meet together for the first time," said Paul Reville, Secretary Designate of Education. "It is now time to put these recommendations into action, and start the work necessary to transform the Commonwealth's public education system by 2020."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Transforming Higher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Whether it is community college or the equivalent training in a professional trade, the Governor's Education Action Agenda identifies the baseline public education system in Massachusetts will include two post-secondary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Commonwealth is expanding its commitment to public education to include full access to community college for anyone who seeks it. Our long-term goal is to establish a public education system that guarantees access to free community college or the equivalent postsecondary or vocational education. The first step toward that goal will focus first on existing and aspiring early education and care educators and the parents or guardians of income-eligible students in our pre-K through 12 </w:t>
      </w:r>
      <w:proofErr w:type="gramStart"/>
      <w:r w:rsidRPr="007F2C2E">
        <w:rPr>
          <w:rFonts w:ascii="Arial" w:eastAsia="Times New Roman" w:hAnsi="Arial" w:cs="Arial"/>
          <w:color w:val="222222"/>
          <w:sz w:val="20"/>
          <w:szCs w:val="20"/>
        </w:rPr>
        <w:t>system</w:t>
      </w:r>
      <w:proofErr w:type="gramEnd"/>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Recommendations include:</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To capitalize on the critical role of community colleges in our education and workforce development system and to enhance the ability of Massachusetts' students and businesses to compete internationally, the public education system should </w:t>
      </w:r>
      <w:r w:rsidRPr="007F2C2E">
        <w:rPr>
          <w:rFonts w:ascii="Arial" w:eastAsia="Times New Roman" w:hAnsi="Arial" w:cs="Arial"/>
          <w:b/>
          <w:bCs/>
          <w:color w:val="222222"/>
          <w:sz w:val="20"/>
          <w:szCs w:val="20"/>
        </w:rPr>
        <w:t>include guaranteed access to free community college</w:t>
      </w:r>
      <w:r w:rsidRPr="007F2C2E">
        <w:rPr>
          <w:rFonts w:ascii="Arial" w:eastAsia="Times New Roman" w:hAnsi="Arial" w:cs="Arial"/>
          <w:color w:val="222222"/>
          <w:sz w:val="20"/>
          <w:szCs w:val="20"/>
        </w:rPr>
        <w:t> or the equivalent postsecondary or vocational education.</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Create a </w:t>
      </w:r>
      <w:r w:rsidRPr="007F2C2E">
        <w:rPr>
          <w:rFonts w:ascii="Arial" w:eastAsia="Times New Roman" w:hAnsi="Arial" w:cs="Arial"/>
          <w:b/>
          <w:bCs/>
          <w:color w:val="222222"/>
          <w:sz w:val="20"/>
          <w:szCs w:val="20"/>
        </w:rPr>
        <w:t>pilot program to provide community col</w:t>
      </w:r>
      <w:r w:rsidRPr="007F2C2E">
        <w:rPr>
          <w:rFonts w:ascii="Arial" w:eastAsia="Times New Roman" w:hAnsi="Arial" w:cs="Arial"/>
          <w:b/>
          <w:bCs/>
          <w:color w:val="222222"/>
          <w:sz w:val="20"/>
          <w:szCs w:val="20"/>
        </w:rPr>
        <w:softHyphen/>
        <w:t>lege opportunities</w:t>
      </w:r>
      <w:r w:rsidRPr="007F2C2E">
        <w:rPr>
          <w:rFonts w:ascii="Arial" w:eastAsia="Times New Roman" w:hAnsi="Arial" w:cs="Arial"/>
          <w:color w:val="222222"/>
          <w:sz w:val="20"/>
          <w:szCs w:val="20"/>
        </w:rPr>
        <w:t> to: 1) existing and aspiring early education and care educators in exchange for sev</w:t>
      </w:r>
      <w:r w:rsidRPr="007F2C2E">
        <w:rPr>
          <w:rFonts w:ascii="Arial" w:eastAsia="Times New Roman" w:hAnsi="Arial" w:cs="Arial"/>
          <w:color w:val="222222"/>
          <w:sz w:val="20"/>
          <w:szCs w:val="20"/>
        </w:rPr>
        <w:softHyphen/>
        <w:t xml:space="preserve">eral years of service in the Commonwealth's early education and care workforce; and 2) parents or guardians of income-eligible students in our pre-K through 12 </w:t>
      </w:r>
      <w:proofErr w:type="gramStart"/>
      <w:r w:rsidRPr="007F2C2E">
        <w:rPr>
          <w:rFonts w:ascii="Arial" w:eastAsia="Times New Roman" w:hAnsi="Arial" w:cs="Arial"/>
          <w:color w:val="222222"/>
          <w:sz w:val="20"/>
          <w:szCs w:val="20"/>
        </w:rPr>
        <w:t>system</w:t>
      </w:r>
      <w:proofErr w:type="gramEnd"/>
      <w:r w:rsidRPr="007F2C2E">
        <w:rPr>
          <w:rFonts w:ascii="Arial" w:eastAsia="Times New Roman" w:hAnsi="Arial" w:cs="Arial"/>
          <w:color w:val="222222"/>
          <w:sz w:val="20"/>
          <w:szCs w:val="20"/>
        </w:rPr>
        <w:t>.</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Increase high school graduation rates and college readiness, particularly among minority and low-income youth, by increasing the number of </w:t>
      </w:r>
      <w:r w:rsidRPr="007F2C2E">
        <w:rPr>
          <w:rFonts w:ascii="Arial" w:eastAsia="Times New Roman" w:hAnsi="Arial" w:cs="Arial"/>
          <w:b/>
          <w:bCs/>
          <w:color w:val="222222"/>
          <w:sz w:val="20"/>
          <w:szCs w:val="20"/>
        </w:rPr>
        <w:t>Early College High Schools in the Commonwealth</w:t>
      </w:r>
      <w:r w:rsidRPr="007F2C2E">
        <w:rPr>
          <w:rFonts w:ascii="Arial" w:eastAsia="Times New Roman" w:hAnsi="Arial" w:cs="Arial"/>
          <w:color w:val="222222"/>
          <w:sz w:val="20"/>
          <w:szCs w:val="20"/>
        </w:rPr>
        <w:t>. These high schools provide a unique and proven </w:t>
      </w:r>
      <w:r w:rsidRPr="007F2C2E">
        <w:rPr>
          <w:rFonts w:ascii="Arial" w:eastAsia="Times New Roman" w:hAnsi="Arial" w:cs="Arial"/>
          <w:b/>
          <w:bCs/>
          <w:color w:val="222222"/>
          <w:sz w:val="20"/>
          <w:szCs w:val="20"/>
        </w:rPr>
        <w:t>opportunity for traditionally underserved students to earn simultaneously a high school diploma and two years of college credit</w:t>
      </w:r>
      <w:r w:rsidRPr="007F2C2E">
        <w:rPr>
          <w:rFonts w:ascii="Arial" w:eastAsia="Times New Roman" w:hAnsi="Arial" w:cs="Arial"/>
          <w:color w:val="222222"/>
          <w:sz w:val="20"/>
          <w:szCs w:val="20"/>
        </w:rPr>
        <w:t> that can be applied toward an associate degree or a bachelor's degree.</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Leverage information technology to expand student access to courses, content and credit by establishing </w:t>
      </w:r>
      <w:r w:rsidRPr="007F2C2E">
        <w:rPr>
          <w:rFonts w:ascii="Arial" w:eastAsia="Times New Roman" w:hAnsi="Arial" w:cs="Arial"/>
          <w:b/>
          <w:bCs/>
          <w:color w:val="222222"/>
          <w:sz w:val="20"/>
          <w:szCs w:val="20"/>
        </w:rPr>
        <w:t>Mass Online University and Mass Virtual High School</w:t>
      </w:r>
      <w:r w:rsidRPr="007F2C2E">
        <w:rPr>
          <w:rFonts w:ascii="Arial" w:eastAsia="Times New Roman" w:hAnsi="Arial" w:cs="Arial"/>
          <w:color w:val="222222"/>
          <w:sz w:val="20"/>
          <w:szCs w:val="20"/>
        </w:rPr>
        <w:t>.</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Introduce budget language in increasing increments each fiscal year to create </w:t>
      </w:r>
      <w:r w:rsidRPr="007F2C2E">
        <w:rPr>
          <w:rFonts w:ascii="Arial" w:eastAsia="Times New Roman" w:hAnsi="Arial" w:cs="Arial"/>
          <w:b/>
          <w:bCs/>
          <w:color w:val="222222"/>
          <w:sz w:val="20"/>
          <w:szCs w:val="20"/>
        </w:rPr>
        <w:t>the opportunity for dual enrollment (high school and college) for all students</w:t>
      </w:r>
      <w:r w:rsidRPr="007F2C2E">
        <w:rPr>
          <w:rFonts w:ascii="Arial" w:eastAsia="Times New Roman" w:hAnsi="Arial" w:cs="Arial"/>
          <w:color w:val="222222"/>
          <w:sz w:val="20"/>
          <w:szCs w:val="20"/>
        </w:rPr>
        <w:t>, focusing initially on first-generation college-goers, students interested in Science, Technology, Engineering and Mathematics (STEM) disciplines and concurrent enrollment programs for students with special needs.</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Beginning with the fiscal year 2010 budget, </w:t>
      </w:r>
      <w:r w:rsidRPr="007F2C2E">
        <w:rPr>
          <w:rFonts w:ascii="Arial" w:eastAsia="Times New Roman" w:hAnsi="Arial" w:cs="Arial"/>
          <w:b/>
          <w:bCs/>
          <w:color w:val="222222"/>
          <w:sz w:val="20"/>
          <w:szCs w:val="20"/>
        </w:rPr>
        <w:t>increase needs-based financial aid for higher education to low-income students</w:t>
      </w:r>
      <w:r w:rsidRPr="007F2C2E">
        <w:rPr>
          <w:rFonts w:ascii="Arial" w:eastAsia="Times New Roman" w:hAnsi="Arial" w:cs="Arial"/>
          <w:color w:val="222222"/>
          <w:sz w:val="20"/>
          <w:szCs w:val="20"/>
        </w:rPr>
        <w:t> and extend and pro-rate the same benefit to part-time students.</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Provide opportunities for </w:t>
      </w:r>
      <w:r w:rsidRPr="007F2C2E">
        <w:rPr>
          <w:rFonts w:ascii="Arial" w:eastAsia="Times New Roman" w:hAnsi="Arial" w:cs="Arial"/>
          <w:b/>
          <w:bCs/>
          <w:color w:val="222222"/>
          <w:sz w:val="20"/>
          <w:szCs w:val="20"/>
        </w:rPr>
        <w:t>accelerated graduation and early entry into college</w:t>
      </w:r>
      <w:r w:rsidRPr="007F2C2E">
        <w:rPr>
          <w:rFonts w:ascii="Arial" w:eastAsia="Times New Roman" w:hAnsi="Arial" w:cs="Arial"/>
          <w:color w:val="222222"/>
          <w:sz w:val="20"/>
          <w:szCs w:val="20"/>
        </w:rPr>
        <w:t> for qualifying students who at age 16 or over pass an internationally benchmarked exam, such as the International Bac</w:t>
      </w:r>
      <w:r w:rsidRPr="007F2C2E">
        <w:rPr>
          <w:rFonts w:ascii="Arial" w:eastAsia="Times New Roman" w:hAnsi="Arial" w:cs="Arial"/>
          <w:color w:val="222222"/>
          <w:sz w:val="20"/>
          <w:szCs w:val="20"/>
        </w:rPr>
        <w:softHyphen/>
        <w:t>calaureate, Programme for International Student Assessment (PISA) or Advanced Placement exams to bypass all other requirements, graduate from high school and enter college.</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Support legislation to allow children of undocumented immigrants</w:t>
      </w:r>
      <w:r w:rsidRPr="007F2C2E">
        <w:rPr>
          <w:rFonts w:ascii="Arial" w:eastAsia="Times New Roman" w:hAnsi="Arial" w:cs="Arial"/>
          <w:color w:val="222222"/>
          <w:sz w:val="20"/>
          <w:szCs w:val="20"/>
        </w:rPr>
        <w:t> to attend a public college or university in the Commonwealth at the in-state tuition rate if they have attended Massachusetts' schools, passed the MCAS, received a high school diploma and are on a path toward citizenship.</w:t>
      </w:r>
    </w:p>
    <w:p w:rsidR="007F2C2E" w:rsidRPr="007F2C2E" w:rsidRDefault="007F2C2E" w:rsidP="007F2C2E">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Provide students with </w:t>
      </w:r>
      <w:r w:rsidRPr="007F2C2E">
        <w:rPr>
          <w:rFonts w:ascii="Arial" w:eastAsia="Times New Roman" w:hAnsi="Arial" w:cs="Arial"/>
          <w:b/>
          <w:bCs/>
          <w:color w:val="222222"/>
          <w:sz w:val="20"/>
          <w:szCs w:val="20"/>
        </w:rPr>
        <w:t>maximum flexibility and mobility to earn a college degree</w:t>
      </w:r>
      <w:r w:rsidRPr="007F2C2E">
        <w:rPr>
          <w:rFonts w:ascii="Arial" w:eastAsia="Times New Roman" w:hAnsi="Arial" w:cs="Arial"/>
          <w:color w:val="222222"/>
          <w:sz w:val="20"/>
          <w:szCs w:val="20"/>
        </w:rPr>
        <w:t> by guaranteeing transfer of course credit between and among the state's public higher education institutions.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Innovation and Systemic Reform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Bold and broad-based education reform calls for unleashing innovation and systemic change throughout the Commonwealth's schools, school districts, colleges and universities as well as in the partnerships and collaborations among education institutions, communities, businesses and nonprofits.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Recommendations include:</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Establish the </w:t>
      </w:r>
      <w:r w:rsidRPr="007F2C2E">
        <w:rPr>
          <w:rFonts w:ascii="Arial" w:eastAsia="Times New Roman" w:hAnsi="Arial" w:cs="Arial"/>
          <w:b/>
          <w:bCs/>
          <w:color w:val="222222"/>
          <w:sz w:val="20"/>
          <w:szCs w:val="20"/>
        </w:rPr>
        <w:t>Commonwealth Education Innovation Fund</w:t>
      </w:r>
      <w:r w:rsidRPr="007F2C2E">
        <w:rPr>
          <w:rFonts w:ascii="Arial" w:eastAsia="Times New Roman" w:hAnsi="Arial" w:cs="Arial"/>
          <w:color w:val="222222"/>
          <w:sz w:val="20"/>
          <w:szCs w:val="20"/>
        </w:rPr>
        <w:t>, a public-private fundraising partnership to strengthen our collective capacity to meet pressing, statewide education challenges. Building on a modest annual investment, the state will seek additional funds from the business and nonprofit communities, as well as individual donors and philanthropists. Based on recommendations from the Executive Office of Education - developed in consultation with the Boards and Commissioners of Early Education and Care, Elementary and Secondary Education, and Higher Education, and the president and Board of Trustees of the University of Massachusetts - the Fund will establish a discrete list of evolving funding priorities to foster innovation in policy, practice, research, professional development and other capacity-building measures.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Charge each of the education sector boards with </w:t>
      </w:r>
      <w:r w:rsidRPr="007F2C2E">
        <w:rPr>
          <w:rFonts w:ascii="Arial" w:eastAsia="Times New Roman" w:hAnsi="Arial" w:cs="Arial"/>
          <w:b/>
          <w:bCs/>
          <w:color w:val="222222"/>
          <w:sz w:val="20"/>
          <w:szCs w:val="20"/>
        </w:rPr>
        <w:t>strengthening, clarifying and improving accountability</w:t>
      </w:r>
      <w:r w:rsidRPr="007F2C2E">
        <w:rPr>
          <w:rFonts w:ascii="Arial" w:eastAsia="Times New Roman" w:hAnsi="Arial" w:cs="Arial"/>
          <w:color w:val="222222"/>
          <w:sz w:val="20"/>
          <w:szCs w:val="20"/>
        </w:rPr>
        <w:t> and linking the functions of accountability and assistance.</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Develop </w:t>
      </w:r>
      <w:r w:rsidRPr="007F2C2E">
        <w:rPr>
          <w:rFonts w:ascii="Arial" w:eastAsia="Times New Roman" w:hAnsi="Arial" w:cs="Arial"/>
          <w:b/>
          <w:bCs/>
          <w:color w:val="222222"/>
          <w:sz w:val="20"/>
          <w:szCs w:val="20"/>
        </w:rPr>
        <w:t>a comprehensive statewide strategy for integrating 21 </w:t>
      </w:r>
      <w:r w:rsidRPr="007F2C2E">
        <w:rPr>
          <w:rFonts w:ascii="Arial" w:eastAsia="Times New Roman" w:hAnsi="Arial" w:cs="Arial"/>
          <w:b/>
          <w:bCs/>
          <w:color w:val="222222"/>
          <w:sz w:val="15"/>
          <w:szCs w:val="15"/>
          <w:vertAlign w:val="superscript"/>
        </w:rPr>
        <w:t>st</w:t>
      </w:r>
      <w:r w:rsidRPr="007F2C2E">
        <w:rPr>
          <w:rFonts w:ascii="Arial" w:eastAsia="Times New Roman" w:hAnsi="Arial" w:cs="Arial"/>
          <w:b/>
          <w:bCs/>
          <w:color w:val="222222"/>
          <w:sz w:val="20"/>
          <w:szCs w:val="20"/>
        </w:rPr>
        <w:t> century skills into all aspects of public education</w:t>
      </w:r>
      <w:r w:rsidRPr="007F2C2E">
        <w:rPr>
          <w:rFonts w:ascii="Arial" w:eastAsia="Times New Roman" w:hAnsi="Arial" w:cs="Arial"/>
          <w:color w:val="222222"/>
          <w:sz w:val="20"/>
          <w:szCs w:val="20"/>
        </w:rPr>
        <w:t>: standards and assessments, curriculum and instruction, professional development and learning environments. These reforms will be guided by the work of task forces of the Boards of Early Education and Care, Elementary and Secondary Education, Higher Education, and the University of Massachusetts' Board of Trustees.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 </w:t>
      </w:r>
      <w:r w:rsidRPr="007F2C2E">
        <w:rPr>
          <w:rFonts w:ascii="Arial" w:eastAsia="Times New Roman" w:hAnsi="Arial" w:cs="Arial"/>
          <w:b/>
          <w:bCs/>
          <w:color w:val="222222"/>
          <w:sz w:val="20"/>
          <w:szCs w:val="20"/>
        </w:rPr>
        <w:t>regional Readiness Centers dedicated to the continuous improvement of education</w:t>
      </w:r>
      <w:r w:rsidRPr="007F2C2E">
        <w:rPr>
          <w:rFonts w:ascii="Arial" w:eastAsia="Times New Roman" w:hAnsi="Arial" w:cs="Arial"/>
          <w:color w:val="222222"/>
          <w:sz w:val="20"/>
          <w:szCs w:val="20"/>
        </w:rPr>
        <w:t> at all levels of our public education system. These Centers will be hubs for local partnerships and collaborations to support continuous improvement of teaching, the development of academic curriculum and content professional development opportunities and resources, teacher externships and student teaching internships.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Allow </w:t>
      </w:r>
      <w:r w:rsidRPr="007F2C2E">
        <w:rPr>
          <w:rFonts w:ascii="Arial" w:eastAsia="Times New Roman" w:hAnsi="Arial" w:cs="Arial"/>
          <w:b/>
          <w:bCs/>
          <w:color w:val="222222"/>
          <w:sz w:val="20"/>
          <w:szCs w:val="20"/>
        </w:rPr>
        <w:t>tuition retention</w:t>
      </w:r>
      <w:r w:rsidRPr="007F2C2E">
        <w:rPr>
          <w:rFonts w:ascii="Arial" w:eastAsia="Times New Roman" w:hAnsi="Arial" w:cs="Arial"/>
          <w:color w:val="222222"/>
          <w:sz w:val="20"/>
          <w:szCs w:val="20"/>
        </w:rPr>
        <w:t> for both state supported and continuing education courses.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Fully fund the </w:t>
      </w:r>
      <w:r w:rsidRPr="007F2C2E">
        <w:rPr>
          <w:rFonts w:ascii="Arial" w:eastAsia="Times New Roman" w:hAnsi="Arial" w:cs="Arial"/>
          <w:b/>
          <w:bCs/>
          <w:color w:val="222222"/>
          <w:sz w:val="20"/>
          <w:szCs w:val="20"/>
        </w:rPr>
        <w:t>Department of Higher Education funding formula</w:t>
      </w:r>
      <w:r w:rsidRPr="007F2C2E">
        <w:rPr>
          <w:rFonts w:ascii="Arial" w:eastAsia="Times New Roman" w:hAnsi="Arial" w:cs="Arial"/>
          <w:color w:val="222222"/>
          <w:sz w:val="20"/>
          <w:szCs w:val="20"/>
        </w:rPr>
        <w:t>.</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Continue investing in the state's </w:t>
      </w:r>
      <w:r w:rsidRPr="007F2C2E">
        <w:rPr>
          <w:rFonts w:ascii="Arial" w:eastAsia="Times New Roman" w:hAnsi="Arial" w:cs="Arial"/>
          <w:b/>
          <w:bCs/>
          <w:color w:val="222222"/>
          <w:sz w:val="20"/>
          <w:szCs w:val="20"/>
        </w:rPr>
        <w:t>Expanded Learning Time Program</w:t>
      </w:r>
      <w:r w:rsidRPr="007F2C2E">
        <w:rPr>
          <w:rFonts w:ascii="Arial" w:eastAsia="Times New Roman" w:hAnsi="Arial" w:cs="Arial"/>
          <w:color w:val="222222"/>
          <w:sz w:val="20"/>
          <w:szCs w:val="20"/>
        </w:rPr>
        <w:t>.</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Work with the Massachusetts federal congressional delegation to explore options for </w:t>
      </w:r>
      <w:r w:rsidRPr="007F2C2E">
        <w:rPr>
          <w:rFonts w:ascii="Arial" w:eastAsia="Times New Roman" w:hAnsi="Arial" w:cs="Arial"/>
          <w:b/>
          <w:bCs/>
          <w:color w:val="222222"/>
          <w:sz w:val="20"/>
          <w:szCs w:val="20"/>
        </w:rPr>
        <w:t>advocating for the reallocation of federal Title I and special education funds</w:t>
      </w:r>
      <w:r w:rsidRPr="007F2C2E">
        <w:rPr>
          <w:rFonts w:ascii="Arial" w:eastAsia="Times New Roman" w:hAnsi="Arial" w:cs="Arial"/>
          <w:color w:val="222222"/>
          <w:sz w:val="20"/>
          <w:szCs w:val="20"/>
        </w:rPr>
        <w:t> for early education and care programs.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Close the compensation gap</w:t>
      </w:r>
      <w:r w:rsidRPr="007F2C2E">
        <w:rPr>
          <w:rFonts w:ascii="Arial" w:eastAsia="Times New Roman" w:hAnsi="Arial" w:cs="Arial"/>
          <w:color w:val="222222"/>
          <w:sz w:val="20"/>
          <w:szCs w:val="20"/>
        </w:rPr>
        <w:t> between faculty at Massachusetts' higher education institutions and peer institutions in other states, particularly the New England states.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Prioritize the state's commitment to and investment in </w:t>
      </w:r>
      <w:r w:rsidRPr="007F2C2E">
        <w:rPr>
          <w:rFonts w:ascii="Arial" w:eastAsia="Times New Roman" w:hAnsi="Arial" w:cs="Arial"/>
          <w:b/>
          <w:bCs/>
          <w:color w:val="222222"/>
          <w:sz w:val="20"/>
          <w:szCs w:val="20"/>
        </w:rPr>
        <w:t>a robust high school-to-college Web portal</w:t>
      </w:r>
      <w:r w:rsidRPr="007F2C2E">
        <w:rPr>
          <w:rFonts w:ascii="Arial" w:eastAsia="Times New Roman" w:hAnsi="Arial" w:cs="Arial"/>
          <w:color w:val="222222"/>
          <w:sz w:val="20"/>
          <w:szCs w:val="20"/>
        </w:rPr>
        <w:t> by supporting and advancing the existing partnership among the Department of Elementary and Secondary Education, the Department of Higher Education, and the Massachusetts Educational Financing Authority. The Web portal will improve student, parent and counselor access to information and tools about postsecondary education opportunities.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Develop and make available a state </w:t>
      </w:r>
      <w:r w:rsidRPr="007F2C2E">
        <w:rPr>
          <w:rFonts w:ascii="Arial" w:eastAsia="Times New Roman" w:hAnsi="Arial" w:cs="Arial"/>
          <w:b/>
          <w:bCs/>
          <w:color w:val="222222"/>
          <w:sz w:val="20"/>
          <w:szCs w:val="20"/>
        </w:rPr>
        <w:t>diagnostic College Readiness Assessment for all 11th graders</w:t>
      </w:r>
      <w:r w:rsidRPr="007F2C2E">
        <w:rPr>
          <w:rFonts w:ascii="Arial" w:eastAsia="Times New Roman" w:hAnsi="Arial" w:cs="Arial"/>
          <w:color w:val="222222"/>
          <w:sz w:val="20"/>
          <w:szCs w:val="20"/>
        </w:rPr>
        <w:t> to inform their course selection and senior-year activities. These assessments may be similar to those currently given to entering college freshmen.</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Establish </w:t>
      </w:r>
      <w:r w:rsidRPr="007F2C2E">
        <w:rPr>
          <w:rFonts w:ascii="Arial" w:eastAsia="Times New Roman" w:hAnsi="Arial" w:cs="Arial"/>
          <w:b/>
          <w:bCs/>
          <w:color w:val="222222"/>
          <w:sz w:val="20"/>
          <w:szCs w:val="20"/>
        </w:rPr>
        <w:t>incentives to encourage expansion of the school year</w:t>
      </w:r>
      <w:r w:rsidRPr="007F2C2E">
        <w:rPr>
          <w:rFonts w:ascii="Arial" w:eastAsia="Times New Roman" w:hAnsi="Arial" w:cs="Arial"/>
          <w:color w:val="222222"/>
          <w:sz w:val="20"/>
          <w:szCs w:val="20"/>
        </w:rPr>
        <w:t> and launch a competitive grant program to support high-impact summer programming, tutoring and mentoring opportunities in high-needs communities.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Ensure access to </w:t>
      </w:r>
      <w:r w:rsidRPr="007F2C2E">
        <w:rPr>
          <w:rFonts w:ascii="Arial" w:eastAsia="Times New Roman" w:hAnsi="Arial" w:cs="Arial"/>
          <w:b/>
          <w:bCs/>
          <w:color w:val="222222"/>
          <w:sz w:val="20"/>
          <w:szCs w:val="20"/>
        </w:rPr>
        <w:t>high-quality after-school and out-of-school time programming in every high-needs community</w:t>
      </w:r>
      <w:r w:rsidRPr="007F2C2E">
        <w:rPr>
          <w:rFonts w:ascii="Arial" w:eastAsia="Times New Roman" w:hAnsi="Arial" w:cs="Arial"/>
          <w:color w:val="222222"/>
          <w:sz w:val="20"/>
          <w:szCs w:val="20"/>
        </w:rPr>
        <w:t> by streamlining responsibility, funding, authority and accountability of all state after-school and out-of-school-time programs.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Close the home-family technology gap</w:t>
      </w:r>
      <w:r w:rsidRPr="007F2C2E">
        <w:rPr>
          <w:rFonts w:ascii="Arial" w:eastAsia="Times New Roman" w:hAnsi="Arial" w:cs="Arial"/>
          <w:color w:val="222222"/>
          <w:sz w:val="20"/>
          <w:szCs w:val="20"/>
        </w:rPr>
        <w:t>by establishing a state framework for low-cost, district-driven, home-computer lease programs.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Provide incentives for </w:t>
      </w:r>
      <w:r w:rsidRPr="007F2C2E">
        <w:rPr>
          <w:rFonts w:ascii="Arial" w:eastAsia="Times New Roman" w:hAnsi="Arial" w:cs="Arial"/>
          <w:b/>
          <w:bCs/>
          <w:color w:val="222222"/>
          <w:sz w:val="20"/>
          <w:szCs w:val="20"/>
        </w:rPr>
        <w:t>information technology partnerships</w:t>
      </w:r>
      <w:r w:rsidRPr="007F2C2E">
        <w:rPr>
          <w:rFonts w:ascii="Arial" w:eastAsia="Times New Roman" w:hAnsi="Arial" w:cs="Arial"/>
          <w:color w:val="222222"/>
          <w:sz w:val="20"/>
          <w:szCs w:val="20"/>
        </w:rPr>
        <w:t> to improve teaching and learning, education administration and management, or delivery of education services and support.</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Provide </w:t>
      </w:r>
      <w:r w:rsidRPr="007F2C2E">
        <w:rPr>
          <w:rFonts w:ascii="Arial" w:eastAsia="Times New Roman" w:hAnsi="Arial" w:cs="Arial"/>
          <w:b/>
          <w:bCs/>
          <w:color w:val="222222"/>
          <w:sz w:val="20"/>
          <w:szCs w:val="20"/>
        </w:rPr>
        <w:t>incentives for regional pre-K through higher education purchasing and service delivery partnerships</w:t>
      </w:r>
      <w:r w:rsidRPr="007F2C2E">
        <w:rPr>
          <w:rFonts w:ascii="Arial" w:eastAsia="Times New Roman" w:hAnsi="Arial" w:cs="Arial"/>
          <w:color w:val="222222"/>
          <w:sz w:val="20"/>
          <w:szCs w:val="20"/>
        </w:rPr>
        <w:t>beginning with legislation to provide full funding for districts that participate in regional partnerships for transportation of special education students.</w:t>
      </w:r>
    </w:p>
    <w:p w:rsidR="007F2C2E" w:rsidRPr="007F2C2E" w:rsidRDefault="007F2C2E" w:rsidP="007F2C2E">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Introduce </w:t>
      </w:r>
      <w:r w:rsidRPr="007F2C2E">
        <w:rPr>
          <w:rFonts w:ascii="Arial" w:eastAsia="Times New Roman" w:hAnsi="Arial" w:cs="Arial"/>
          <w:b/>
          <w:bCs/>
          <w:color w:val="222222"/>
          <w:sz w:val="20"/>
          <w:szCs w:val="20"/>
        </w:rPr>
        <w:t>legislation to allow state and municipal agencies to lease available space in state-owned facilities</w:t>
      </w:r>
      <w:r w:rsidRPr="007F2C2E">
        <w:rPr>
          <w:rFonts w:ascii="Arial" w:eastAsia="Times New Roman" w:hAnsi="Arial" w:cs="Arial"/>
          <w:color w:val="222222"/>
          <w:sz w:val="20"/>
          <w:szCs w:val="20"/>
        </w:rPr>
        <w:t>at below-market rates to qualified early education and care program providers.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Growing a 21 </w:t>
      </w:r>
      <w:r w:rsidRPr="007F2C2E">
        <w:rPr>
          <w:rFonts w:ascii="Arial" w:eastAsia="Times New Roman" w:hAnsi="Arial" w:cs="Arial"/>
          <w:b/>
          <w:bCs/>
          <w:color w:val="222222"/>
          <w:sz w:val="15"/>
          <w:szCs w:val="15"/>
          <w:u w:val="single"/>
          <w:vertAlign w:val="superscript"/>
        </w:rPr>
        <w:t>st</w:t>
      </w:r>
      <w:r w:rsidRPr="007F2C2E">
        <w:rPr>
          <w:rFonts w:ascii="Arial" w:eastAsia="Times New Roman" w:hAnsi="Arial" w:cs="Arial"/>
          <w:b/>
          <w:bCs/>
          <w:color w:val="222222"/>
          <w:sz w:val="20"/>
          <w:szCs w:val="20"/>
          <w:u w:val="single"/>
        </w:rPr>
        <w:t> Century Workforce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Growing a highly-skilled workforce in Massachusetts requires a strong partnership between the state's public education system and the workforce system to work with students, particularly in high-need districts, to identify how they fit into the workforce and what skills they need to be productive.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Recommendations include:</w:t>
      </w:r>
    </w:p>
    <w:p w:rsidR="007F2C2E" w:rsidRPr="007F2C2E" w:rsidRDefault="007F2C2E" w:rsidP="007F2C2E">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Better </w:t>
      </w:r>
      <w:r w:rsidRPr="007F2C2E">
        <w:rPr>
          <w:rFonts w:ascii="Arial" w:eastAsia="Times New Roman" w:hAnsi="Arial" w:cs="Arial"/>
          <w:b/>
          <w:bCs/>
          <w:color w:val="222222"/>
          <w:sz w:val="20"/>
          <w:szCs w:val="20"/>
        </w:rPr>
        <w:t>align the education system to real world market needs</w:t>
      </w:r>
      <w:r w:rsidRPr="007F2C2E">
        <w:rPr>
          <w:rFonts w:ascii="Arial" w:eastAsia="Times New Roman" w:hAnsi="Arial" w:cs="Arial"/>
          <w:color w:val="222222"/>
          <w:sz w:val="20"/>
          <w:szCs w:val="20"/>
        </w:rPr>
        <w:t> by analyzing and communicating the academic, skill, and training needs of emerging and high-growth business and industry sectors through a schedule of state studies designed to provide public schools and higher education institutions with easy access to current information that will inform programming and planning decisions.</w:t>
      </w:r>
    </w:p>
    <w:p w:rsidR="007F2C2E" w:rsidRPr="007F2C2E" w:rsidRDefault="007F2C2E" w:rsidP="007F2C2E">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Develop a statewide </w:t>
      </w:r>
      <w:r w:rsidRPr="007F2C2E">
        <w:rPr>
          <w:rFonts w:ascii="Arial" w:eastAsia="Times New Roman" w:hAnsi="Arial" w:cs="Arial"/>
          <w:b/>
          <w:bCs/>
          <w:color w:val="222222"/>
          <w:sz w:val="20"/>
          <w:szCs w:val="20"/>
        </w:rPr>
        <w:t>Research and Development Co-facilities Plan</w:t>
      </w:r>
      <w:r w:rsidRPr="007F2C2E">
        <w:rPr>
          <w:rFonts w:ascii="Arial" w:eastAsia="Times New Roman" w:hAnsi="Arial" w:cs="Arial"/>
          <w:color w:val="222222"/>
          <w:sz w:val="20"/>
          <w:szCs w:val="20"/>
        </w:rPr>
        <w:t>.</w:t>
      </w:r>
    </w:p>
    <w:p w:rsidR="007F2C2E" w:rsidRPr="007F2C2E" w:rsidRDefault="007F2C2E" w:rsidP="007F2C2E">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Market licensable intellectual property</w:t>
      </w:r>
      <w:r w:rsidRPr="007F2C2E">
        <w:rPr>
          <w:rFonts w:ascii="Arial" w:eastAsia="Times New Roman" w:hAnsi="Arial" w:cs="Arial"/>
          <w:color w:val="222222"/>
          <w:sz w:val="20"/>
          <w:szCs w:val="20"/>
        </w:rPr>
        <w:t>generated at state supported colleges, universities, research and other institutions to businesses located in and out of state.</w:t>
      </w:r>
    </w:p>
    <w:p w:rsidR="007F2C2E" w:rsidRPr="007F2C2E" w:rsidRDefault="007F2C2E" w:rsidP="007F2C2E">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Build on the Connecting Activities work of the Executive Office of Labor and Workforce Development and the Department of Elementary and Secondary Education to place a </w:t>
      </w:r>
      <w:r w:rsidRPr="007F2C2E">
        <w:rPr>
          <w:rFonts w:ascii="Arial" w:eastAsia="Times New Roman" w:hAnsi="Arial" w:cs="Arial"/>
          <w:b/>
          <w:bCs/>
          <w:color w:val="222222"/>
          <w:sz w:val="20"/>
          <w:szCs w:val="20"/>
        </w:rPr>
        <w:t>Career Readiness Counselor</w:t>
      </w:r>
      <w:r w:rsidRPr="007F2C2E">
        <w:rPr>
          <w:rFonts w:ascii="Arial" w:eastAsia="Times New Roman" w:hAnsi="Arial" w:cs="Arial"/>
          <w:color w:val="222222"/>
          <w:sz w:val="20"/>
          <w:szCs w:val="20"/>
        </w:rPr>
        <w:t> first in every high-needs high school, and then into every high-needs middle school </w:t>
      </w:r>
      <w:r w:rsidRPr="007F2C2E">
        <w:rPr>
          <w:rFonts w:ascii="Arial" w:eastAsia="Times New Roman" w:hAnsi="Arial" w:cs="Arial"/>
          <w:b/>
          <w:bCs/>
          <w:color w:val="222222"/>
          <w:sz w:val="20"/>
          <w:szCs w:val="20"/>
        </w:rPr>
        <w:t>.</w:t>
      </w:r>
    </w:p>
    <w:p w:rsidR="007F2C2E" w:rsidRPr="007F2C2E" w:rsidRDefault="007F2C2E" w:rsidP="007F2C2E">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Introduce legislation to provide </w:t>
      </w:r>
      <w:r w:rsidRPr="007F2C2E">
        <w:rPr>
          <w:rFonts w:ascii="Arial" w:eastAsia="Times New Roman" w:hAnsi="Arial" w:cs="Arial"/>
          <w:b/>
          <w:bCs/>
          <w:color w:val="222222"/>
          <w:sz w:val="20"/>
          <w:szCs w:val="20"/>
        </w:rPr>
        <w:t>incentives to businesses that provide space at below-market rates for high-quality early education and care programs</w:t>
      </w:r>
      <w:r w:rsidRPr="007F2C2E">
        <w:rPr>
          <w:rFonts w:ascii="Arial" w:eastAsia="Times New Roman" w:hAnsi="Arial" w:cs="Arial"/>
          <w:color w:val="222222"/>
          <w:sz w:val="20"/>
          <w:szCs w:val="20"/>
        </w:rPr>
        <w:t>, or that give community residents access to the company's early education and care programs.</w:t>
      </w:r>
    </w:p>
    <w:p w:rsidR="007F2C2E" w:rsidRPr="007F2C2E" w:rsidRDefault="007F2C2E" w:rsidP="007F2C2E">
      <w:pPr>
        <w:pStyle w:val="ListParagraph"/>
        <w:numPr>
          <w:ilvl w:val="0"/>
          <w:numId w:val="47"/>
        </w:num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Three to Industrial Accident Boards</w:t>
      </w:r>
    </w:p>
    <w:p w:rsidR="007F2C2E" w:rsidRPr="007F2C2E" w:rsidRDefault="007F2C2E" w:rsidP="007F2C2E">
      <w:pPr>
        <w:pStyle w:val="ListParagraph"/>
        <w:numPr>
          <w:ilvl w:val="0"/>
          <w:numId w:val="47"/>
        </w:num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Friday, June 27, 2008 - Governor Deval Patrick today announced the nomination of Catherine W. Koziol for the position of Administrative Law Judge on the Industrial Accident Reviewing Board and the nominations of Emily J. Novick and Paul F. Benoit for the position of Administrative Judge on the Industrial Accident Board. The Industrial Accident Board presides over administrative hearings involving workers' compensation claims. The Reviewing Board hears administrative appeals involving such claims. All three nominations have been forwarded to the Governor's Council for its advice and consent.</w:t>
      </w:r>
    </w:p>
    <w:p w:rsidR="007F2C2E" w:rsidRPr="007F2C2E" w:rsidRDefault="007F2C2E" w:rsidP="007F2C2E">
      <w:pPr>
        <w:pStyle w:val="ListParagraph"/>
        <w:numPr>
          <w:ilvl w:val="0"/>
          <w:numId w:val="47"/>
        </w:num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Catherine Watson Koziol</w:t>
      </w:r>
      <w:r w:rsidRPr="007F2C2E">
        <w:rPr>
          <w:rFonts w:ascii="Arial" w:eastAsia="Times New Roman" w:hAnsi="Arial" w:cs="Arial"/>
          <w:color w:val="222222"/>
          <w:sz w:val="20"/>
          <w:szCs w:val="20"/>
        </w:rPr>
        <w:t> of West Springfield currently serves as an Administrative Judge in the Worcester Regional Office of the Department of Industrial Accidents. Previously, Koziol was employed as a staff attorney at the Massachusetts Appeals Court, specializing in workers' compensation cases and civil appeals. Koziol graduated from the Boston University School of Law in 1992 and has authored or edited various publications, including a two-volume treatise on Workers' Compensation.</w:t>
      </w:r>
    </w:p>
    <w:p w:rsidR="007F2C2E" w:rsidRPr="007F2C2E" w:rsidRDefault="007F2C2E" w:rsidP="007F2C2E">
      <w:pPr>
        <w:pStyle w:val="ListParagraph"/>
        <w:numPr>
          <w:ilvl w:val="0"/>
          <w:numId w:val="47"/>
        </w:num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Emily J. Novick</w:t>
      </w:r>
      <w:r w:rsidRPr="007F2C2E">
        <w:rPr>
          <w:rFonts w:ascii="Arial" w:eastAsia="Times New Roman" w:hAnsi="Arial" w:cs="Arial"/>
          <w:color w:val="222222"/>
          <w:sz w:val="20"/>
          <w:szCs w:val="20"/>
        </w:rPr>
        <w:t> of Brookline has over 30 years' experience in workers' compensation law. She has served on the Governor's Advisory Council on Workers' Compensation, is a member of the Workers' Compensation Subcommittee of the Massachusetts Bar Association, and operates her own firm representing employees in workers' compensation cases. Novick holds a Bachelor of Arts Degree in Philosophy from Tufts University and a Juris Doctor Degree from the New England School of Law.</w:t>
      </w:r>
    </w:p>
    <w:p w:rsidR="007F2C2E" w:rsidRPr="007F2C2E" w:rsidRDefault="007F2C2E" w:rsidP="007F2C2E">
      <w:pPr>
        <w:pStyle w:val="ListParagraph"/>
        <w:numPr>
          <w:ilvl w:val="0"/>
          <w:numId w:val="47"/>
        </w:num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Paul F. Benoit</w:t>
      </w:r>
      <w:r w:rsidRPr="007F2C2E">
        <w:rPr>
          <w:rFonts w:ascii="Arial" w:eastAsia="Times New Roman" w:hAnsi="Arial" w:cs="Arial"/>
          <w:color w:val="222222"/>
          <w:sz w:val="20"/>
          <w:szCs w:val="20"/>
        </w:rPr>
        <w:t xml:space="preserve"> is a sole practitioner in Worcester. Benoit graduated from the University </w:t>
      </w:r>
      <w:proofErr w:type="gramStart"/>
      <w:r w:rsidRPr="007F2C2E">
        <w:rPr>
          <w:rFonts w:ascii="Arial" w:eastAsia="Times New Roman" w:hAnsi="Arial" w:cs="Arial"/>
          <w:color w:val="222222"/>
          <w:sz w:val="20"/>
          <w:szCs w:val="20"/>
        </w:rPr>
        <w:t>of Texas School of</w:t>
      </w:r>
      <w:proofErr w:type="gramEnd"/>
      <w:r w:rsidRPr="007F2C2E">
        <w:rPr>
          <w:rFonts w:ascii="Arial" w:eastAsia="Times New Roman" w:hAnsi="Arial" w:cs="Arial"/>
          <w:color w:val="222222"/>
          <w:sz w:val="20"/>
          <w:szCs w:val="20"/>
        </w:rPr>
        <w:t xml:space="preserve"> Law in 1981 and has worked at several law firms throughout Massachusetts representing both insurers and plaintiffs in workers' compensation and personal injury cases. Benoit graduated from the United States Military Academy at West Point and served in the United States Army where he held the position of Deputy Provost Marshal.</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$3.1 Million Massachusetts Opportunity Relocation and Expansion Grant in Boston</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City of Boston Receives Funds to Build Infrastructure for Jackson Square Development Project Creating 131 Jobs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Monday, June 27, 2008 - Governor Deval Patrick today announced the City of Boston will receive $3.1 million Massachusetts Opportunity Relocation and Expansion (MORE) jobs grant to improve the streetscape and public way for the Jackson Square Development project in Roxbury and Jamaica Plain, generating 131 new jobs and boosting the local economy of these two neighborhoods.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"MORE grants support partnerships between local municipalities and private investors to create new jobs," said Governor Deval Patrick. "I am proud to partner with cities and towns in this way to help local economies flourish."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 comes after Governor Patrick laid out his economic stimulus plan to create a culture of opportunity focused on restrained spending with immediate and long-term investments, while preparing for the impacts of a softening national economy. The MORE Jobs Program is another tool to help the administration stimulate economy growth across the state.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Jackson Square Development project, located in close proximity to the Jackson Square MBTA station and South West Corridor Park, is a mixed-use project that will transform a blighted, contiguous area in Roxbury and Jamaica Plain into a residential and retail district with improved pedestrian connections and a community facility. MORE funds will be used to improve the streetscape and public way necessary to reconnect the fabric of the area. Phase I of the project will create 131 new permanent jobs.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Patrick Administration will continue to announce MORE job grants in municipalities throughout Massachusetts.</w:t>
      </w:r>
    </w:p>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proposal to bring the headquarters for Air Force's Cyber Command to Hanscom Air Force Base</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Project would bring hundreds of technical jobs, economic development to Massachusetts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Tuesday, July 1, 2008 - Governor Patrick today announced Massachusetts has submitted a proposal to bring the headquarters for the Air Force's Cyber Command to Hanscom Air Force Base, which is expected to employ as many as 500 Air Force staff and could lead to substantial economic development and job growth in the region.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"Information technology is a key economic driver for Massachusetts, and a key strategic one for our military," said Governor Patrick. "The Air Force's Cyber Command is a natural fit at Hanscom Air Force Base."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Hanscom Air Force Base (AFB) in Massachusetts is uniquely qualified to host the headquarters for the Air Force's new Cyber Command (HQ AFCYBER) because it offers the Air Force unparalleled access to the expertise and resources necessary to successfully fulfill the mission. Cyber Command is a new mission undertaken by the Air Force to plan for and strategize against the potential threat against this country's technology infrastructure, such as airport communication, the Internet, or financial institutions.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Hanscom Air Force Base is home to Electronic Systems Center (ESC), which supports the Air Force with the latest in command-and-control and information systems, while providing access to the vital defense laboratories and research and development centers needed to support AFCYBER. In addition, ESC offers unparalleled links to the Air Force Research Laboratory (AFRL) Information Directorate in Rome, NY, arguably the nation's leading cyber research institution.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and the New England region provide access to the information technology leaders working in both the defense and commercial markets that can be partners with the Air Force in developing Cyber Command's mission, including Raytheon and General Dynamics, as well as leading information security and financial firms.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color w:val="222222"/>
          <w:sz w:val="20"/>
          <w:szCs w:val="20"/>
        </w:rPr>
        <w:t>Massachusettsranks first in the Milken Institute's 2008 </w:t>
      </w:r>
      <w:r w:rsidRPr="007F2C2E">
        <w:rPr>
          <w:rFonts w:ascii="Arial" w:eastAsia="Times New Roman" w:hAnsi="Arial" w:cs="Arial"/>
          <w:i/>
          <w:iCs/>
          <w:color w:val="222222"/>
          <w:sz w:val="20"/>
          <w:szCs w:val="20"/>
        </w:rPr>
        <w:t>State Technology and Science Index.</w:t>
      </w:r>
      <w:proofErr w:type="gramEnd"/>
      <w:r w:rsidRPr="007F2C2E">
        <w:rPr>
          <w:rFonts w:ascii="Arial" w:eastAsia="Times New Roman" w:hAnsi="Arial" w:cs="Arial"/>
          <w:color w:val="222222"/>
          <w:sz w:val="20"/>
          <w:szCs w:val="20"/>
        </w:rPr>
        <w:t> The state's position in the rankings isrelated to its established strength in world-class research institutions, cutting-edge technology firms, and its ability to leverage these assets to attract and retain a skilled technology work force, which numbers 300,000. The Commonwealth has the nation's greatest academic research institutions including the Massachusetts Institute of Technology (MIT), Harvard University, and the University of Massachusetts - in addition to 164 colleges and universities in New England. Massachusetts' academic research centers and information technology industry cluster offer the Air Force instant access to cyber technology expertise.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A recent study conducted for MassDevelopment by the University of Massachusetts Donahue Institute estimates the state's defense economy is $14.7 billion, and some 2,435 Massachusetts companies </w:t>
      </w:r>
      <w:r w:rsidRPr="007F2C2E">
        <w:rPr>
          <w:rFonts w:ascii="Arial" w:eastAsia="Times New Roman" w:hAnsi="Arial" w:cs="Arial"/>
          <w:color w:val="222222"/>
          <w:sz w:val="20"/>
          <w:szCs w:val="20"/>
        </w:rPr>
        <w:lastRenderedPageBreak/>
        <w:t>received federal contracts for defense-related goods and services in FY 2005. These contracts supported 32,240 direct jobs, while defense-related activity generated an additional 39,187 jobs statewide. The dollar value of the contracts plus salaries paid to in-state military personnel and retirees was $9.2 billion and generated an additional $5.5 billion in related economic activity, for a total of $14.7 billion in direct and indirect spending.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summer, Air Force officials will arrange site visits to all states that submitted a proposal, and four finalists will be selected sometime this fall. A final decision is expected by spring of 2009.</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Malden District Court Clerk-Magistrate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July 1, 2008 - Governor Patrick announced today the nomination of Marybeth Brady of Braintree as Clerk-Magistrate in the Malden District Court.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"Marybeth Brady's extensive experience in the Trial Court will be a great asset to the Malden District Court. As the judicial officer primarily responsible for the administration of the Court's business, Ms. Brady will work closely with the Justices and staff to ensure that people coming before the Court receive the justice they deserve,"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Marybeth Brady, a graduate of Suffolk University, has served as Assistant Clerk-Magistrate in Suffolk Superior Criminal Court since 1985. She is Chair of the Superior Criminal Clerks' Time Standards Committee and a member of the Supreme Judicial Court's Advisory Committee on Ethical Opinions for Clerks of Court. She was awarded the Trial Court Employee Excellence Award in 2006.</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Brady is nominated to fill the vacancy created by the death of Joseph A. Croken who died on Dec. 4th, 2007.</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Details for $20 Million Loan Fund to Acquire Foreclosed Homes and Foster Neighborhood Stabilization</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Program fully funded by private lenders and non-profit foundations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July 1, 2008 - Governor Deval Patrick today announced the details of a unique state-sponsored, low-interest loan fund for developers to buy abandoned and at-risk properties, and get them quickly reoccupied with new homeowners or renters. The fund, consisting of $17 million from private lenders and another $3 million from private non-profit foundations, is part of the Patrick Administration's comprehensive response to the foreclosure crisis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rich blend of private and non-profit resources will help us stabilize neighborhoods hard hit by foreclosure, and turn troubled properties into brand new affordable family housing opportunities,"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$20 million program is available to non-profit and for-profit developers, and targets communities with a high concentration of vacant properties including Boston, Brockton, Chelsea, Lawrence, New Bedford, Springfield and Worcester. Preference will be given to applicants with clear and realistic plans for property acquisition and use after rehabilitation. Preference will also be given according to need, as the central aim of this fund is to stabilize properties and prevent neighborhoods from experiencing further decline.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Bank-funded loan resources within the Massachusetts Housing Investment Corp (MHIC) and the quasi-public Massachusetts Housing Partnership (MHP) will contribute $17 million. MHIC is a private non-profit entity founded in 1990 by a consortium of banks and other corporate investors to fill a critical gap in meeting the credit needs of affordable housing developers and owners. MHP is a statewide affordable housing organization that is funded by banks, and works in concert with the state to help increase the supply of affordable housing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 will be making loans based on what we think can be reasonably repaid, based on the long-term plan for the property," said MHIC Executive Director Joseph Flatley. "The benefit of this loan fund is to go to the borrowers and the neighborhood - and is not intended in any way to generate higher prices for the lenders who foreclosed on these properties. We believe that this should be an opportunity to acquire properties at low prices, and we are looking to support local groups who want to take advantage of those opportunities as part of larger strategies to stabilize their neighborhoods."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key here is targeting this support to cities where local officials, local non-profit and private developers, and property managers who are working together to stabilize neighborhoods hard hit by foreclosure," said Clark Ziegler, MHP's executive director. "We're giving local officials and developers the tools to work together to tailor local strategies that bring life to neighborhoods that would otherwise get significantly worse."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The Boston Foundation will contribute $2 million to the fund, and the Boston-based Hyams Foundation will add another $1 million, which will be targeted specifically to the purchase of foreclosed properties in the city of Chelsea. MHIC will implement and administer the funds and the state Department of Housing and Community Development (DHCD) will oversee the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an important initiative for the Commonwealth and an effective strategy for addressing the most pressing community issues related to the foreclosure crisis," said Paul S. Grogan, President and CEO of the Boston Foundation. "Neighborhoods that took decades to revive can unravel overnight as a result of the foreclosure crisis-this targeted intervention can limit the damage and contain what could otherwise become spreading blight and disorder."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Boston Foundation is one of the </w:t>
      </w:r>
      <w:proofErr w:type="gramStart"/>
      <w:r w:rsidRPr="007F2C2E">
        <w:rPr>
          <w:rFonts w:ascii="Arial" w:eastAsia="Times New Roman" w:hAnsi="Arial" w:cs="Arial"/>
          <w:color w:val="222222"/>
          <w:sz w:val="20"/>
          <w:szCs w:val="20"/>
        </w:rPr>
        <w:t>nation's</w:t>
      </w:r>
      <w:proofErr w:type="gramEnd"/>
      <w:r w:rsidRPr="007F2C2E">
        <w:rPr>
          <w:rFonts w:ascii="Arial" w:eastAsia="Times New Roman" w:hAnsi="Arial" w:cs="Arial"/>
          <w:color w:val="222222"/>
          <w:sz w:val="20"/>
          <w:szCs w:val="20"/>
        </w:rPr>
        <w:t xml:space="preserve"> oldest and largest community foundations, with assets of almost $1 billion. It serves as a major civic leader and sponsor of special initiatives designed to address the community's and </w:t>
      </w:r>
      <w:proofErr w:type="gramStart"/>
      <w:r w:rsidRPr="007F2C2E">
        <w:rPr>
          <w:rFonts w:ascii="Arial" w:eastAsia="Times New Roman" w:hAnsi="Arial" w:cs="Arial"/>
          <w:color w:val="222222"/>
          <w:sz w:val="20"/>
          <w:szCs w:val="20"/>
        </w:rPr>
        <w:t>region's</w:t>
      </w:r>
      <w:proofErr w:type="gramEnd"/>
      <w:r w:rsidRPr="007F2C2E">
        <w:rPr>
          <w:rFonts w:ascii="Arial" w:eastAsia="Times New Roman" w:hAnsi="Arial" w:cs="Arial"/>
          <w:color w:val="222222"/>
          <w:sz w:val="20"/>
          <w:szCs w:val="20"/>
        </w:rPr>
        <w:t xml:space="preserve"> most pressing challenges.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loan fund has been structured in two tiers:</w:t>
      </w:r>
    </w:p>
    <w:p w:rsidR="007F2C2E" w:rsidRPr="007F2C2E" w:rsidRDefault="007F2C2E" w:rsidP="007F2C2E">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i/>
          <w:iCs/>
          <w:color w:val="222222"/>
          <w:sz w:val="20"/>
          <w:szCs w:val="20"/>
        </w:rPr>
        <w:t>Acquisition fund</w:t>
      </w:r>
      <w:r w:rsidRPr="007F2C2E">
        <w:rPr>
          <w:rFonts w:ascii="Arial" w:eastAsia="Times New Roman" w:hAnsi="Arial" w:cs="Arial"/>
          <w:color w:val="222222"/>
          <w:sz w:val="20"/>
          <w:szCs w:val="20"/>
        </w:rPr>
        <w:t>: Revolving lines of credit of $250,000 to $1 million to each organization, based on the borrower's strength and stabilization plan. This will enable borrowers to move quickly in the marketplace to purchase qualified properties.</w:t>
      </w:r>
    </w:p>
    <w:p w:rsidR="007F2C2E" w:rsidRPr="007F2C2E" w:rsidRDefault="007F2C2E" w:rsidP="007F2C2E">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i/>
          <w:iCs/>
          <w:color w:val="222222"/>
          <w:sz w:val="20"/>
          <w:szCs w:val="20"/>
        </w:rPr>
        <w:t>Holding pool fund</w:t>
      </w:r>
      <w:r w:rsidRPr="007F2C2E">
        <w:rPr>
          <w:rFonts w:ascii="Arial" w:eastAsia="Times New Roman" w:hAnsi="Arial" w:cs="Arial"/>
          <w:color w:val="222222"/>
          <w:sz w:val="20"/>
          <w:szCs w:val="20"/>
        </w:rPr>
        <w:t>: Once acquired, proposed deals will be moved into this holding pool, where they will be reviewed and considered for loans to support rehabilitation and long-term stabilization.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addition to the $20 million loan pool, the Patrick Administration will provide a critical safety net for the fund with a $1 million commitment from the state's Affordable Housing Trust Fund as a loan loss reserve, and up to $60,000 per unit in subsidy from existing programs to support the rehabilitation of the purchased properties as affordable housing. Also, Living Cities, a New York City based partnership of some of the largest foundations and philanthropic and financial organizations in the nation, has awarded a $500,000 grant to MHIC to help facilitate the sale of the foreclosed properties. An estimated 250 to 500 housing units are expected to be reoccupied with the initial allotments capitalizing this loan pool.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"Many vulnerable people are being affected by the current mortgage foreclosure crisis, including scores of unsuspecting renters. This is an especially critical time to preserve rental housing while also protecting the significant investments we have all made in revitalizing low-income communities," said Beth Smith, Executive Director, The Hyams Foundation, Inc. "As a private foundation, we are very pleased to be pooling our resources with others to preserve and maintain affordable housing and vibrant neighborhoods in Chelsea."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Hyams Foundation supports nonprofit organizations that are working to increase affordable housing, civic engagement and the long-term success of low-income teens in Boston and Chelsea.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"Governor Patrick and his administration deserve high praise for keeping our neighborhoods stable through their comprehensive foreclosure prevention efforts. Also, we are most grateful for the contributions by MHIC, MHP, Living Cities, the Hyams Foundation and The Boston Foundation to this </w:t>
      </w:r>
      <w:r w:rsidRPr="007F2C2E">
        <w:rPr>
          <w:rFonts w:ascii="Arial" w:eastAsia="Times New Roman" w:hAnsi="Arial" w:cs="Arial"/>
          <w:color w:val="222222"/>
          <w:sz w:val="20"/>
          <w:szCs w:val="20"/>
        </w:rPr>
        <w:lastRenderedPageBreak/>
        <w:t>important loan fund," said Chelsea City Manager Jay Ash. "We are especially appreciative of the Hyams Foundation's focus on the city of Chelsea in helping us to maintain our ongoing neighborhood revitalization efforts."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acquisition fund is part of the Patrick Administration's comprehensive foreclosure initiative to assist homeowners and stabilize neighborhoods across the Commonwealth. A series of state-sponsored foreclosure prevention workshops paired more than 350 homeowners from the Western and SouthCoast regions of the state with their lenders. These face-to-face meetings helped homeowners secure loan modifications and other restructuring agreements that will keep them in their homes. The Administration will host workshops in Worcester on July 16th and in Lawrence on July 17th. For more information, please visit </w:t>
      </w:r>
      <w:hyperlink r:id="rId36" w:history="1">
        <w:r w:rsidRPr="007F2C2E">
          <w:rPr>
            <w:rFonts w:ascii="Arial" w:eastAsia="Times New Roman" w:hAnsi="Arial" w:cs="Arial"/>
            <w:color w:val="64406B"/>
            <w:sz w:val="20"/>
            <w:szCs w:val="20"/>
            <w:u w:val="single"/>
          </w:rPr>
          <w:t>www.mass.gov/foreclosure</w:t>
        </w:r>
      </w:hyperlink>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Administration has also been implementing key provisions of Chapter 206, An Act to Preserve Homeownership, a new law the Governor signed in November 2007. The statute requires a foreclosing lender to provide notice of a mortgage delinquency to a borrower, and then provide 90 days for the homeowner to resolve the delinquency. Homeowners were previously only entitled to 30 days notice, and the lender did not have to give the homeowner an opportunity to pay the arrearage, cure the default, and avoid foreclosure. The Governor and Attorney General Coakley have both urged lenders to use this time period to restructure more loans and avoid unnecessary foreclosures.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also directed the Division of Banks to promulgate regulations that evaluate all state licensed mortgage lenders on the number of loan modifications they complete for delinquent borrowers. This first in the nation action builds on the extension of the Community Reinvestment Act to non-bank mortgage lenders called for by Chapter 206 and puts additional pressure on lenders to make loan terms more affordable for the state's homeowners.</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Malden District court Clerk-magistrate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Tuesday, July 1, 2008 - Governor Patrick announced today the nomination of Marybeth Brady of Braintree as Clerk-Magistrate in the Malden District Court.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"Marybeth Brady's extensive experience in the Trial Court will be a great asset to the Malden District Court. As the judicial officer primarily responsible for the administration of the Court's business, Ms. Brady will work closely with the Justices and staff to ensure that people coming before the Court receive the justice they deserve,"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Marybeth Brady, a graduate of Suffolk University, has served as Assistant Clerk-Magistrate in Suffolk Superior Criminal Court since 1985. She is Chair of the Superior Criminal Clerks' Time Standards Committee and a member of the Supreme Judicial Court's Advisory Committee on Ethical Opinions for Clerks of Court. She was awarded the Trial Court Employee Excellence Award in 2006.</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Brady is nominated to fill the vacancy created by the death of Joseph A. Croken who died on Dec. 4 </w:t>
      </w:r>
      <w:proofErr w:type="gramStart"/>
      <w:r w:rsidRPr="007F2C2E">
        <w:rPr>
          <w:rFonts w:ascii="Arial" w:eastAsia="Times New Roman" w:hAnsi="Arial" w:cs="Arial"/>
          <w:color w:val="222222"/>
          <w:sz w:val="15"/>
          <w:szCs w:val="15"/>
          <w:vertAlign w:val="superscript"/>
        </w:rPr>
        <w:t>th</w:t>
      </w:r>
      <w:proofErr w:type="gramEnd"/>
      <w:r w:rsidRPr="007F2C2E">
        <w:rPr>
          <w:rFonts w:ascii="Arial" w:eastAsia="Times New Roman" w:hAnsi="Arial" w:cs="Arial"/>
          <w:color w:val="222222"/>
          <w:sz w:val="20"/>
          <w:szCs w:val="20"/>
        </w:rPr>
        <w:t>, 2007.</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Summer Town Hall Meeting Tour</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Governor Will Hold 11 Town Hall Meetings and Four Cabinet Meetings across the Commonwealth</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Wednesday, July 02, 2008 - Keeping to his commitment to encourage civic engagement and to be Governor of the whole Commonwealth, Governor Deval Patrick announced today he will embark on five-week town hall meeting tour across Massachusetts, starting on Tuesday, July 8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meetings are part of the Administration's efforts to make state government accessible for all people in the Commonwealth. The Governor will host 11 town hall meetings in addition to four public Cabinet meetings.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 we continue to rebuild our economy and our people, it's important that all our residents feel part of these initiatives," said Governor Patrick. "I look forward to hearing from all of my constituents on issues they care about most, and how the state can be a better partner to local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town hall-style meetings will be open to the public, giving residents a chance to talk directly to Governor Patrick about issues they care about most, such as education reform, health care and the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Governor Patrick will also assemble his Cabinet Secretaries and some Commissioners for four public Cabinet meetings in different regions of Massachusetts, giving the public more opportunities to ask questions and raise important matters in their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Town Hall Meeting Schedule: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i/>
          <w:iCs/>
          <w:color w:val="222222"/>
          <w:sz w:val="20"/>
          <w:szCs w:val="20"/>
        </w:rPr>
        <w:t>All starting at 6:00 p.m., locations TBA</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Tuesday, July 8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Salem</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Thursday, July 10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Hull</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Wednesday, July 16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Amesbury</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Thursday, July 17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Holyoke</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Monday, July 21 </w:t>
      </w:r>
      <w:r w:rsidRPr="007F2C2E">
        <w:rPr>
          <w:rFonts w:ascii="Arial" w:eastAsia="Times New Roman" w:hAnsi="Arial" w:cs="Arial"/>
          <w:color w:val="222222"/>
          <w:sz w:val="15"/>
          <w:szCs w:val="15"/>
          <w:vertAlign w:val="superscript"/>
        </w:rPr>
        <w:t>st</w:t>
      </w:r>
      <w:r w:rsidRPr="007F2C2E">
        <w:rPr>
          <w:rFonts w:ascii="Arial" w:eastAsia="Times New Roman" w:hAnsi="Arial" w:cs="Arial"/>
          <w:color w:val="222222"/>
          <w:sz w:val="20"/>
          <w:szCs w:val="20"/>
        </w:rPr>
        <w:t>: Milton</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Wednesday, July 23 </w:t>
      </w:r>
      <w:r w:rsidRPr="007F2C2E">
        <w:rPr>
          <w:rFonts w:ascii="Arial" w:eastAsia="Times New Roman" w:hAnsi="Arial" w:cs="Arial"/>
          <w:color w:val="222222"/>
          <w:sz w:val="15"/>
          <w:szCs w:val="15"/>
          <w:vertAlign w:val="superscript"/>
        </w:rPr>
        <w:t>rd</w:t>
      </w:r>
      <w:r w:rsidRPr="007F2C2E">
        <w:rPr>
          <w:rFonts w:ascii="Arial" w:eastAsia="Times New Roman" w:hAnsi="Arial" w:cs="Arial"/>
          <w:color w:val="222222"/>
          <w:sz w:val="20"/>
          <w:szCs w:val="20"/>
        </w:rPr>
        <w:t>: Webster</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Tuesday, July 29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Rehoboth</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Wednesday, July 30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Athol</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Monday, August 4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Great Barrington</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Monday, August 11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Hyannis</w:t>
      </w:r>
    </w:p>
    <w:p w:rsidR="007F2C2E" w:rsidRPr="007F2C2E" w:rsidRDefault="007F2C2E" w:rsidP="007F2C2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Saturday, August 23 </w:t>
      </w:r>
      <w:r w:rsidRPr="007F2C2E">
        <w:rPr>
          <w:rFonts w:ascii="Arial" w:eastAsia="Times New Roman" w:hAnsi="Arial" w:cs="Arial"/>
          <w:color w:val="222222"/>
          <w:sz w:val="15"/>
          <w:szCs w:val="15"/>
          <w:vertAlign w:val="superscript"/>
        </w:rPr>
        <w:t>rd</w:t>
      </w:r>
      <w:r w:rsidRPr="007F2C2E">
        <w:rPr>
          <w:rFonts w:ascii="Arial" w:eastAsia="Times New Roman" w:hAnsi="Arial" w:cs="Arial"/>
          <w:color w:val="222222"/>
          <w:sz w:val="20"/>
          <w:szCs w:val="20"/>
        </w:rPr>
        <w:t>: Boston - Caribbean Day Parade (2 p.m.)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Governor's Cabinet Meeting Schedule: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i/>
          <w:iCs/>
          <w:color w:val="222222"/>
          <w:sz w:val="20"/>
          <w:szCs w:val="20"/>
        </w:rPr>
        <w:t>Times and locations TBA</w:t>
      </w:r>
    </w:p>
    <w:p w:rsidR="007F2C2E" w:rsidRPr="007F2C2E" w:rsidRDefault="007F2C2E" w:rsidP="007F2C2E">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Thursday, July 17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Amherst</w:t>
      </w:r>
    </w:p>
    <w:p w:rsidR="007F2C2E" w:rsidRPr="007F2C2E" w:rsidRDefault="007F2C2E" w:rsidP="007F2C2E">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Tuesday, July 22 </w:t>
      </w:r>
      <w:r w:rsidRPr="007F2C2E">
        <w:rPr>
          <w:rFonts w:ascii="Arial" w:eastAsia="Times New Roman" w:hAnsi="Arial" w:cs="Arial"/>
          <w:color w:val="222222"/>
          <w:sz w:val="15"/>
          <w:szCs w:val="15"/>
          <w:vertAlign w:val="superscript"/>
        </w:rPr>
        <w:t>nd</w:t>
      </w:r>
      <w:r w:rsidRPr="007F2C2E">
        <w:rPr>
          <w:rFonts w:ascii="Arial" w:eastAsia="Times New Roman" w:hAnsi="Arial" w:cs="Arial"/>
          <w:color w:val="222222"/>
          <w:sz w:val="20"/>
          <w:szCs w:val="20"/>
        </w:rPr>
        <w:t>: Lowell</w:t>
      </w:r>
    </w:p>
    <w:p w:rsidR="007F2C2E" w:rsidRPr="007F2C2E" w:rsidRDefault="007F2C2E" w:rsidP="007F2C2E">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Tuesday, July 29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New Bedford</w:t>
      </w:r>
    </w:p>
    <w:p w:rsidR="007F2C2E" w:rsidRPr="007F2C2E" w:rsidRDefault="007F2C2E" w:rsidP="007F2C2E">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Wednesday, July 30 </w:t>
      </w:r>
      <w:r w:rsidRPr="007F2C2E">
        <w:rPr>
          <w:rFonts w:ascii="Arial" w:eastAsia="Times New Roman" w:hAnsi="Arial" w:cs="Arial"/>
          <w:color w:val="222222"/>
          <w:sz w:val="15"/>
          <w:szCs w:val="15"/>
          <w:vertAlign w:val="superscript"/>
        </w:rPr>
        <w:t>th</w:t>
      </w:r>
      <w:r w:rsidRPr="007F2C2E">
        <w:rPr>
          <w:rFonts w:ascii="Arial" w:eastAsia="Times New Roman" w:hAnsi="Arial" w:cs="Arial"/>
          <w:color w:val="222222"/>
          <w:sz w:val="20"/>
          <w:szCs w:val="20"/>
        </w:rPr>
        <w:t>: Worcester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visit </w:t>
      </w:r>
      <w:hyperlink r:id="rId37" w:tooltip="http://www.mass.gov/governor/townhall" w:history="1">
        <w:r w:rsidRPr="007F2C2E">
          <w:rPr>
            <w:rFonts w:ascii="Arial" w:eastAsia="Times New Roman" w:hAnsi="Arial" w:cs="Arial"/>
            <w:color w:val="64406B"/>
            <w:sz w:val="20"/>
            <w:szCs w:val="20"/>
            <w:u w:val="single"/>
          </w:rPr>
          <w:t>www.mass.gov/governor/townhall</w:t>
        </w:r>
      </w:hyperlink>
      <w:r w:rsidRPr="007F2C2E">
        <w:rPr>
          <w:rFonts w:ascii="Arial" w:eastAsia="Times New Roman" w:hAnsi="Arial" w:cs="Arial"/>
          <w:color w:val="222222"/>
          <w:sz w:val="20"/>
          <w:szCs w:val="20"/>
        </w:rPr>
        <w: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Patrick-Murray Administration Announces Home Loan Program for Massachusetts Military Veterans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"Home for the Brave" program will provide safe, affordable mortgages and special services for qualified veterans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July 2, 2008 - The Patrick-Murray Administration announced "Home for the Brave'' today, a new mortgage program that will offer safe, affordable home loans for Massachusetts veterans. The program will include mortgage insurance that will pay a veteran's monthly mortgage payment for up to six months in the event he or she becomes unemployed or is deployed on active duty. Closing cost assistance will be provided through a grant by Fannie Mae (FNM/NYSE).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"Brave men and women from Massachusetts are serving their country overseas to fight for our freedom and to protect our way of life," said Governor Patrick. "They deserve every opportunity to live the American Dream, and this program will help deserving veterans do just that."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all the sacrifices they make on our behalf, it is critical that we do everything we can to help Massachusetts' veterans reach the dream of home ownership,'' said Lieutenant Governor Tim Murray, who chairs the Governor's Advisory Committee on Veterans Services</w:t>
      </w:r>
      <w:proofErr w:type="gramStart"/>
      <w:r w:rsidRPr="007F2C2E">
        <w:rPr>
          <w:rFonts w:ascii="Arial" w:eastAsia="Times New Roman" w:hAnsi="Arial" w:cs="Arial"/>
          <w:color w:val="222222"/>
          <w:sz w:val="20"/>
          <w:szCs w:val="20"/>
        </w:rPr>
        <w:t>. "</w:t>
      </w:r>
      <w:proofErr w:type="gramEnd"/>
      <w:r w:rsidRPr="007F2C2E">
        <w:rPr>
          <w:rFonts w:ascii="Arial" w:eastAsia="Times New Roman" w:hAnsi="Arial" w:cs="Arial"/>
          <w:color w:val="222222"/>
          <w:sz w:val="20"/>
          <w:szCs w:val="20"/>
        </w:rPr>
        <w:t>The Home for the Brave mortgage shows our appreciation to our veterans while also providing them with the peace of mind of knowing they will have assistance if they are redeployed.''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"Home for the Brave" program was developed by MassHousing, the state's affordable housing bank, in consultation with the Veterans Housing Sub-Committee of the Governor's Advisory Committee on Veterans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Veterans will have access to a low- or no-down payment mortgages from participating banks and credit unions. So far forty-two lending institutions have committed $187 million in private funding to the program. Fannie Mae has provided a $300,000 grant to assist with closing costs for the first 200 veterans who take advantage of the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"Home for the Brave" program mortgage offers qualified veterans of the U.S. Armed Forces living in Massachusetts:</w:t>
      </w:r>
    </w:p>
    <w:p w:rsidR="007F2C2E" w:rsidRPr="007F2C2E" w:rsidRDefault="007F2C2E" w:rsidP="007F2C2E">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100-percent financing with no down payment required for single-family homes or condominiums, 97-percent financing for two, three and four-family properties.</w:t>
      </w:r>
    </w:p>
    <w:p w:rsidR="007F2C2E" w:rsidRPr="007F2C2E" w:rsidRDefault="007F2C2E" w:rsidP="007F2C2E">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Discounted interest rates fixed for a minimum of 10 years.</w:t>
      </w:r>
    </w:p>
    <w:p w:rsidR="007F2C2E" w:rsidRPr="007F2C2E" w:rsidRDefault="007F2C2E" w:rsidP="007F2C2E">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Loans come with MassHousing's MI Plus™ mortgage insurance, which will pay the principal and interest on a veteran's mortgage for up to six months in the event of a job loss or deployment.</w:t>
      </w:r>
    </w:p>
    <w:p w:rsidR="007F2C2E" w:rsidRPr="007F2C2E" w:rsidRDefault="007F2C2E" w:rsidP="007F2C2E">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Disabled veterans can access funds from the U.S. Veterans Administration for accessibility upgrades to their homes.</w:t>
      </w:r>
    </w:p>
    <w:p w:rsidR="007F2C2E" w:rsidRPr="007F2C2E" w:rsidRDefault="007F2C2E" w:rsidP="007F2C2E">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Borrowers can earn up to 135 percent of the median income for the city or town in which they are purchasing a home. Income limits vary, but may be as high as $111,240.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MassHousing will also insure veterans' loans with its MI Plus™ mortgage insurance, which will allow veterans to receive 100-percent financing with no down payment for single-family homes and condominiums. MI Plus™ will also pay the principal and interest on a veteran's mortgage for up to six months in the event of a job loss or deployment.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To be eligible for a Home for the Brave mortgage, one must be a veteran as defined under M.G.L. c. 4, sec. 7, </w:t>
      </w:r>
      <w:proofErr w:type="gramStart"/>
      <w:r w:rsidRPr="007F2C2E">
        <w:rPr>
          <w:rFonts w:ascii="Arial" w:eastAsia="Times New Roman" w:hAnsi="Arial" w:cs="Arial"/>
          <w:color w:val="222222"/>
          <w:sz w:val="20"/>
          <w:szCs w:val="20"/>
        </w:rPr>
        <w:t>cl</w:t>
      </w:r>
      <w:proofErr w:type="gramEnd"/>
      <w:r w:rsidRPr="007F2C2E">
        <w:rPr>
          <w:rFonts w:ascii="Arial" w:eastAsia="Times New Roman" w:hAnsi="Arial" w:cs="Arial"/>
          <w:color w:val="222222"/>
          <w:sz w:val="20"/>
          <w:szCs w:val="20"/>
        </w:rPr>
        <w:t>. 43rd as amended by the Acts of 2005, ch. 130. Borrowers must also have good credit and meet other underwriting standards. There are an estimated 400,000 veterans in Massachusetts, according to the Department of Veterans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"Taking the burden of worry from the shoulders of the service men and women who are serving this great nation of ours is the right thing to do. We've read about military families losing their homes because they can't make their mortgage payments. This program will lessen the chance that it will happen here in Massachusetts. We welcome the Home for the Brave mortgage program as another state benefit in this great Commonwealth," said Secretary Tom Kelley of the Department of Veterans'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MassHousing-approved lenders participating in the "Home for the Brave" program are: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type="textWrapping" w:clear="all"/>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Avidia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Bank of Canton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BankFive of Fall River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BayStateSavings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Bank Belmont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Cape Ann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Cape Cod Five Cents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Chicopee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Community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Country Bank for Savings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Crescent Credit Union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Danvers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Dedham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East Boston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Fall River Five Cents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Fidelity Cooperative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First Citizen's Federal Credit Union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Greenfield Cooperative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Greylock Federal Credit Union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Haverhill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Hoosiac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Meetinghouse Cooperative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Metropolitan Credit Union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Middlesex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Milford National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MilfordFederal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Monson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Mt. Washington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North Easton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Norwood Cooperative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Peoples Bank of Holyoke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Randolph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Rollstone Bank and Trust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Saugus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Scituate Federal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South Shore Bank</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type="textWrapping" w:clear="all"/>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St. Mary's Credit Union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Stoneham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Watertown Savings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Webster Five Cents Saving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Weymouth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Winter Hill Federal Savings Bank</w:t>
      </w:r>
      <w:r w:rsidRPr="007F2C2E">
        <w:rPr>
          <w:rFonts w:ascii="Arial" w:eastAsia="Times New Roman" w:hAnsi="Arial" w:cs="Arial"/>
          <w:color w:val="222222"/>
          <w:sz w:val="20"/>
          <w:szCs w:val="20"/>
        </w:rPr>
        <w:br w:type="textWrapping" w:clear="all"/>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"Our veterans are the backbone of our state and our nation,'' said MassHousing Executive Director Thomas R. Gleason</w:t>
      </w:r>
      <w:proofErr w:type="gramStart"/>
      <w:r w:rsidRPr="007F2C2E">
        <w:rPr>
          <w:rFonts w:ascii="Arial" w:eastAsia="Times New Roman" w:hAnsi="Arial" w:cs="Arial"/>
          <w:color w:val="222222"/>
          <w:sz w:val="20"/>
          <w:szCs w:val="20"/>
        </w:rPr>
        <w:t>. "</w:t>
      </w:r>
      <w:proofErr w:type="gramEnd"/>
      <w:r w:rsidRPr="007F2C2E">
        <w:rPr>
          <w:rFonts w:ascii="Arial" w:eastAsia="Times New Roman" w:hAnsi="Arial" w:cs="Arial"/>
          <w:color w:val="222222"/>
          <w:sz w:val="20"/>
          <w:szCs w:val="20"/>
        </w:rPr>
        <w:t>We commend Governor Patrick and Lieutenant Governor Murray for their dedication in creating quality affordable housing for our veterans and commend the numerous lending institutions that immediately stepped forward to commit their private funding to make this very important program a reality for the hundreds of thousands of Massachusetts men and women who have served on our behalf.''</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"Home for the Brave is another example of the affordable housing leadership Massachusetts residents have come to expect from the Patrick Administration. Providing our veterans with access to affordable homeownership opportunities isn't just good business, it's the right thing to do for people who've made huge sacrifices for our country." said Jeff Hayward, SVP of Fannie Mae's Community Lending group. "Fannie Mae commends Governor Patrick and MassHousing for developing such a unique and comprehensive program, combining preferred financing and mortgage terms with additional benefits from key banking partners. We are honored to participate."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go to </w:t>
      </w:r>
      <w:hyperlink r:id="rId38" w:tooltip="http://www.masshousing.com/" w:history="1">
        <w:r w:rsidRPr="007F2C2E">
          <w:rPr>
            <w:rFonts w:ascii="Arial" w:eastAsia="Times New Roman" w:hAnsi="Arial" w:cs="Arial"/>
            <w:color w:val="64406B"/>
            <w:sz w:val="20"/>
            <w:szCs w:val="20"/>
            <w:u w:val="single"/>
          </w:rPr>
          <w:t>www.masshousing.com</w:t>
        </w:r>
      </w:hyperlink>
      <w:r w:rsidRPr="007F2C2E">
        <w:rPr>
          <w:rFonts w:ascii="Arial" w:eastAsia="Times New Roman" w:hAnsi="Arial" w:cs="Arial"/>
          <w:color w:val="222222"/>
          <w:sz w:val="20"/>
          <w:szCs w:val="20"/>
        </w:rPr>
        <w: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Energy Bill Promoting Cost Savings, Renewable and Clean Energy Technology</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Legislation will hold down electric bills, promote the development of renewable energy, and stimulate the clean energy industry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 Wednesday, July 2, 2008 - Governor Deval Patrick today signed the Green Communities Act, a comprehensive energy reform bill resulting from close collaboration with House Speaker Salvatore DiMasi, who filed the bill in 2007, and Senate President Therese Murray, who led the Senate to pass its version in January.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 Massachusetts has taken a giant step forward toward a clean energy future," said Governor Deval Patrick, who signed the bill at a ceremony at the Museum of Science. "This legislation will reduce electric bills, promote the development of renewable energy, and stimulate the clean energy industry that is taking root here in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new law puts Massachusetts in the lead nationally in crafting bold, comprehensive energy reform," said House Speaker Salvatore F. DiMasi. "This law will spark a significant increase in the use of renewable energy that will significantly curtail our use of fossil fuels, improve our environment and save us all money in the long run. Working together, we in the House, Senate and Patrick administration have much to be proud of."</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the cost of energy skyrocketing, this legislation comes at a critical time and puts Massachusetts at the forefront of clean energy policies and the development of alternative fuel sources," Senate President Therese Murray said. "With this landmark legislation, the Commonwealth will tip the scales away from fossil fuels in favor of more efficient and affordable energy alternatives. Emerging technologies and conservation are major parts of this effort, and Massachusetts will lead the way."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Lower Energy Costs</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Under the new law, the state will make energy efficiency programs compete in the market with traditional energy supply. Utility companies (NSTAR, National Grid, Western Mass. Electric, etc.) will be required to purchase all available energy efficiency improvements that cost less than it does to generate power, ultimately saving money on consumers' electricity bills.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Utility companies will offer rebates and other incentives for customers to upgrade lighting, air conditioning, and industrial equipment to more efficient models, whenever those incentives cost less than generating the electricity it would take to power their older, less-efficient equipment.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Existing efficiency programs have already shown savings at 3 cents per kilowatt-hour versus 9 cents for power generation. Customers who take advantage of these incentives will save money as they reduce </w:t>
      </w:r>
      <w:r w:rsidRPr="007F2C2E">
        <w:rPr>
          <w:rFonts w:ascii="Arial" w:eastAsia="Times New Roman" w:hAnsi="Arial" w:cs="Arial"/>
          <w:color w:val="222222"/>
          <w:sz w:val="20"/>
          <w:szCs w:val="20"/>
        </w:rPr>
        <w:lastRenderedPageBreak/>
        <w:t>how much energy they use. The incentives will encourage more efficient energy use, lowering the overall demand on the system and reducing greenhouse gas emissions.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Promoting Renewable Energy</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The Green Communities Act promotes renewable energy in a number of ways. The law requires utility companies to enter into 10- to 15-year contracts with renewable energy developers to help developers of clean energy technology obtain financing to build their projects. The agreements will target Massachusetts-based projects.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also makes it possible for people who own wind turbines and solar-generated power to sell their excess electricity into the grid ("net-metering") at favorable rates, for installations of up to 2 megawatts (up from 60 kilowatts currently).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measure also authorizes utility companies to own solar electric installations they put on their customers' roofs - a practice that was previously prohibited - up to 50 MW apiece after two years. If utilities take full advantage of this new opportunity, it will poise Massachusetts to meet Governor Patrick's goal to harness 250 megawatts of installed solar power by 2017.</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Making State and Municipal Power Greener</w:t>
      </w:r>
      <w:r w:rsidRPr="007F2C2E">
        <w:rPr>
          <w:rFonts w:ascii="Arial" w:eastAsia="Times New Roman" w:hAnsi="Arial" w:cs="Arial"/>
          <w:color w:val="222222"/>
          <w:sz w:val="20"/>
          <w:szCs w:val="20"/>
        </w:rPr>
        <w:br/>
      </w:r>
      <w:proofErr w:type="gramStart"/>
      <w:r w:rsidRPr="007F2C2E">
        <w:rPr>
          <w:rFonts w:ascii="Arial" w:eastAsia="Times New Roman" w:hAnsi="Arial" w:cs="Arial"/>
          <w:color w:val="222222"/>
          <w:sz w:val="20"/>
          <w:szCs w:val="20"/>
        </w:rPr>
        <w:t>A</w:t>
      </w:r>
      <w:proofErr w:type="gramEnd"/>
      <w:r w:rsidRPr="007F2C2E">
        <w:rPr>
          <w:rFonts w:ascii="Arial" w:eastAsia="Times New Roman" w:hAnsi="Arial" w:cs="Arial"/>
          <w:color w:val="222222"/>
          <w:sz w:val="20"/>
          <w:szCs w:val="20"/>
        </w:rPr>
        <w:t xml:space="preserve"> new Green Communities program comes into effect under the new law, offering benefits to municipalities that make a commitment to efficiency and renewable energy. The state Division of Energy Resources, which is expanded and elevated into the Department of Energy Resources, will now include a Green Communities Division to provide technical and financial assistance to municipalities for energy efficiency and renewable energy efforts. The program will receive $10 million in funding from a variety of sources, including emissions allowance trading programs, utility efficiency charges, alternative compliance payments generated by the Renewable Portfolio Standard, and the Renewable Energy Trust Fund.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addition to these provisions, the new energy law doubles the rate of increase in the Renewable Portfolio Standard from 0.5 percent per year to 1 percent per year, with no cap. As a result, utilities and other electricity suppliers will be required to obtain renewable power equal to 4 percent of sales in 2009 - rising to 15 percent in 2020 and 25 percent in 2030, and more thereafter. In addition, the Massachusetts Renewable Energy Trust Fund, which is administered by the Massachusetts Technology Collaborative, comes under the direction of a new governing board chaired by the Commissioner of the Department of Energy Resources.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also requires the State Board of Building Regulations and Standards to adopt, as its minimum standard, the latest edition of the International Energy Conservation Code as part of the State Building Code. This will keep Massachusetts building standards at the highest international levels of energy efficiency.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Green Communities Act gives final legislative approval to the Commonwealth's participation in the Regional Greenhouse Gas Initiative (RGGI). Substantially all of the emissions allowances issued under the program will be auctioned - in accordance with the policy announced by Governor Patrick in January 2007 - allowing the proceeds to go toward reimbursing municipalities that lose property tax receipts as a </w:t>
      </w:r>
      <w:r w:rsidRPr="007F2C2E">
        <w:rPr>
          <w:rFonts w:ascii="Arial" w:eastAsia="Times New Roman" w:hAnsi="Arial" w:cs="Arial"/>
          <w:color w:val="222222"/>
          <w:sz w:val="20"/>
          <w:szCs w:val="20"/>
        </w:rPr>
        <w:lastRenderedPageBreak/>
        <w:t>result of RGGI mandates, funding Green Communities, providing no-interest loans for municipal energy efficiency projects, and promoting energy conservation.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legislation, Massachusetts takes its rightful place as a national leader in energy reform and environmental protection," said Secretary of Energy and Environmental Affairs Ian Bowles. "This legislation will help businesses and residential consumers fight rising energy costs, reap the benefits of renewable energy, and grow our clean energy industry."</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Releases 2009 Commonwealth Capital Policy</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Adds new criteria of regional planning, environmental equity, and innovative transportation to municipal development scorecard for state programs and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July 02, 2008 - Governor Deval Patrick today released the latest version of the Commonwealth Capital Policy that has inspired hundreds of improvements in how municipalities plan for and regulate development.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policy we are encouraging communities to site and build homes and businesses in ways that conserve energy and natural resources," said Governor Patrick. "Municipalities that plan for future growth and utilize the innovative land use techniques that the Commonwealth Capital Policy encourages will be doing their part to ensure that the interests of future generations are not compromised by today's development decisions."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Commonwealth Capital explicitly endorses planning and zoning measures that are consistent with the Commonwealth's Sustainable Development Principles and encourages municipalities to implement these measures by using state funding as an incentive. Consistency with these principles is assessed through an application that examines municipal implementation of 32 land use planning and regulatory practices. Resulting scores are part of the proposal evaluation process for participating grant and loan programs. The Commonwealth Capital Policy has been very successful. Almost 300 (out of 351) of the Commonwealth's communities have applied and municipal consistency with the Sustainable Development Principles has improved significantly, up 10 percent, with the median score rising from 63 (out of a possible 140) in FY05 to 77 in FY08.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Programs for 2009</w:t>
      </w:r>
      <w:r w:rsidRPr="007F2C2E">
        <w:rPr>
          <w:rFonts w:ascii="Arial" w:eastAsia="Times New Roman" w:hAnsi="Arial" w:cs="Arial"/>
          <w:color w:val="222222"/>
          <w:sz w:val="20"/>
          <w:szCs w:val="20"/>
        </w:rPr>
        <w:t>: For 2009 Commonwealth Capital will plan a role in the distribution of more than $600 million in grants and low interest loans from the following programs offered by the Executive Offices of Administration and Finance, Energy and Environmental Affairs, Housing and Economic Development, and Transportation and Public Works:</w:t>
      </w:r>
      <w:r w:rsidRPr="007F2C2E">
        <w:rPr>
          <w:rFonts w:ascii="Arial" w:eastAsia="Times New Roman" w:hAnsi="Arial" w:cs="Arial"/>
          <w:color w:val="222222"/>
          <w:sz w:val="20"/>
          <w:szCs w:val="20"/>
        </w:rPr>
        <w:br/>
        <w:t> </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39" w:tooltip="http://www.eot.state.ma.us/default.asp?pgid=content/EOTGrantsPWED&amp;sid=about" w:history="1">
        <w:r w:rsidR="007F2C2E" w:rsidRPr="007F2C2E">
          <w:rPr>
            <w:rFonts w:ascii="Arial" w:eastAsia="Times New Roman" w:hAnsi="Arial" w:cs="Arial"/>
            <w:color w:val="64406B"/>
            <w:sz w:val="20"/>
            <w:szCs w:val="20"/>
            <w:u w:val="single"/>
          </w:rPr>
          <w:t>Public Works Economic Development Program</w:t>
        </w:r>
      </w:hyperlink>
      <w:r w:rsidR="007F2C2E" w:rsidRPr="007F2C2E">
        <w:rPr>
          <w:rFonts w:ascii="Arial" w:eastAsia="Times New Roman" w:hAnsi="Arial" w:cs="Arial"/>
          <w:color w:val="222222"/>
          <w:sz w:val="20"/>
          <w:szCs w:val="20"/>
        </w:rPr>
        <w:t> (EOTPW)</w:t>
      </w:r>
    </w:p>
    <w:p w:rsidR="007F2C2E" w:rsidRPr="007F2C2E" w:rsidRDefault="007F2C2E"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(EOTPW)</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0" w:history="1">
        <w:r w:rsidR="007F2C2E" w:rsidRPr="007F2C2E">
          <w:rPr>
            <w:rFonts w:ascii="Arial" w:eastAsia="Times New Roman" w:hAnsi="Arial" w:cs="Arial"/>
            <w:color w:val="64406B"/>
            <w:sz w:val="20"/>
            <w:szCs w:val="20"/>
            <w:u w:val="single"/>
          </w:rPr>
          <w:t>Community Development Action Grant Program</w:t>
        </w:r>
      </w:hyperlink>
      <w:r w:rsidR="007F2C2E" w:rsidRPr="007F2C2E">
        <w:rPr>
          <w:rFonts w:ascii="Arial" w:eastAsia="Times New Roman" w:hAnsi="Arial" w:cs="Arial"/>
          <w:color w:val="222222"/>
          <w:sz w:val="20"/>
          <w:szCs w:val="20"/>
        </w:rPr>
        <w:t> (EOHED-DHCD)</w:t>
      </w:r>
    </w:p>
    <w:p w:rsidR="007F2C2E" w:rsidRPr="007F2C2E" w:rsidRDefault="007F2C2E"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State Revolving Fund (EOEEA - DEP)</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1" w:tooltip="http://www.mass.gov/envir/dcs/selfhelp/default.htm" w:history="1">
        <w:r w:rsidR="007F2C2E" w:rsidRPr="007F2C2E">
          <w:rPr>
            <w:rFonts w:ascii="Arial" w:eastAsia="Times New Roman" w:hAnsi="Arial" w:cs="Arial"/>
            <w:color w:val="64406B"/>
            <w:sz w:val="20"/>
            <w:szCs w:val="20"/>
            <w:u w:val="single"/>
          </w:rPr>
          <w:t>LAND (formerly Self-Help) Program</w:t>
        </w:r>
      </w:hyperlink>
      <w:r w:rsidR="007F2C2E" w:rsidRPr="007F2C2E">
        <w:rPr>
          <w:rFonts w:ascii="Arial" w:eastAsia="Times New Roman" w:hAnsi="Arial" w:cs="Arial"/>
          <w:color w:val="222222"/>
          <w:sz w:val="20"/>
          <w:szCs w:val="20"/>
        </w:rPr>
        <w:t> (EOEEA- DCS)</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2" w:tooltip="http://www.mass.gov/envir/dcs/urban/default.htm" w:history="1">
        <w:r w:rsidR="007F2C2E" w:rsidRPr="007F2C2E">
          <w:rPr>
            <w:rFonts w:ascii="Arial" w:eastAsia="Times New Roman" w:hAnsi="Arial" w:cs="Arial"/>
            <w:color w:val="64406B"/>
            <w:sz w:val="20"/>
            <w:szCs w:val="20"/>
            <w:u w:val="single"/>
          </w:rPr>
          <w:t>PARC (formerly Urban Self-Help Program</w:t>
        </w:r>
      </w:hyperlink>
      <w:r w:rsidR="007F2C2E" w:rsidRPr="007F2C2E">
        <w:rPr>
          <w:rFonts w:ascii="Arial" w:eastAsia="Times New Roman" w:hAnsi="Arial" w:cs="Arial"/>
          <w:color w:val="222222"/>
          <w:sz w:val="20"/>
          <w:szCs w:val="20"/>
        </w:rPr>
        <w:t>) (EOEEA - DCS)</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3" w:tooltip="http://www.mass.gov/dep/water/dwgrant.htm" w:history="1">
        <w:r w:rsidR="007F2C2E" w:rsidRPr="007F2C2E">
          <w:rPr>
            <w:rFonts w:ascii="Arial" w:eastAsia="Times New Roman" w:hAnsi="Arial" w:cs="Arial"/>
            <w:color w:val="64406B"/>
            <w:sz w:val="20"/>
            <w:szCs w:val="20"/>
            <w:u w:val="single"/>
          </w:rPr>
          <w:t>Drinking Water Supply Protection Grant Program</w:t>
        </w:r>
      </w:hyperlink>
      <w:r w:rsidR="007F2C2E" w:rsidRPr="007F2C2E">
        <w:rPr>
          <w:rFonts w:ascii="Arial" w:eastAsia="Times New Roman" w:hAnsi="Arial" w:cs="Arial"/>
          <w:color w:val="222222"/>
          <w:sz w:val="20"/>
          <w:szCs w:val="20"/>
        </w:rPr>
        <w:t> (EOEEA)</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4" w:tooltip="http://www.mass.gov/czm/cprgp.htm" w:history="1">
        <w:r w:rsidR="007F2C2E" w:rsidRPr="007F2C2E">
          <w:rPr>
            <w:rFonts w:ascii="Arial" w:eastAsia="Times New Roman" w:hAnsi="Arial" w:cs="Arial"/>
            <w:color w:val="64406B"/>
            <w:sz w:val="20"/>
            <w:szCs w:val="20"/>
            <w:u w:val="single"/>
          </w:rPr>
          <w:t>Coastal Pollutant Remediation Grant Program</w:t>
        </w:r>
      </w:hyperlink>
      <w:r w:rsidR="007F2C2E" w:rsidRPr="007F2C2E">
        <w:rPr>
          <w:rFonts w:ascii="Arial" w:eastAsia="Times New Roman" w:hAnsi="Arial" w:cs="Arial"/>
          <w:color w:val="222222"/>
          <w:sz w:val="20"/>
          <w:szCs w:val="20"/>
        </w:rPr>
        <w:t> (EOEEA - CZM)</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5" w:tooltip="http://www.mass.gov/?pageID=dorterminal&amp;L=6&amp;L0=Home&amp;L1=Local+Officials&amp;L2=Municipal+Data+and+Financial+Management&amp;L3=Cherry+Sheets&amp;L4=FY2007+Cherry+Sheets+(Release+date+07-25-2006)&amp;L5=Why+Cherry+Sheet+Estimated+Charges+Change?&amp;sid=Ador&amp;b=terminalcontent&amp;f=dls_" w:history="1">
        <w:r w:rsidR="007F2C2E" w:rsidRPr="007F2C2E">
          <w:rPr>
            <w:rFonts w:ascii="Arial" w:eastAsia="Times New Roman" w:hAnsi="Arial" w:cs="Arial"/>
            <w:color w:val="64406B"/>
            <w:sz w:val="20"/>
            <w:szCs w:val="20"/>
            <w:u w:val="single"/>
          </w:rPr>
          <w:t>Small Town Road Assistance Program</w:t>
        </w:r>
      </w:hyperlink>
      <w:r w:rsidR="007F2C2E" w:rsidRPr="007F2C2E">
        <w:rPr>
          <w:rFonts w:ascii="Arial" w:eastAsia="Times New Roman" w:hAnsi="Arial" w:cs="Arial"/>
          <w:color w:val="222222"/>
          <w:sz w:val="20"/>
          <w:szCs w:val="20"/>
        </w:rPr>
        <w:t> (EOTPW)</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6" w:tooltip="http://www.mass.gov/?pageID=ehedterminal&amp;L=4&amp;L0=Home&amp;L1=Start,+Grow+&amp;+Relocate+Your+Business&amp;L2=Financing+&amp;+Funding&amp;L3=Grants&amp;sid=Ehed&amp;b=terminalcontent&amp;f=mobd_fin_fund_more_info&amp;csid=Ehed" w:history="1">
        <w:r w:rsidR="007F2C2E" w:rsidRPr="007F2C2E">
          <w:rPr>
            <w:rFonts w:ascii="Arial" w:eastAsia="Times New Roman" w:hAnsi="Arial" w:cs="Arial"/>
            <w:color w:val="64406B"/>
            <w:sz w:val="20"/>
            <w:szCs w:val="20"/>
            <w:u w:val="single"/>
          </w:rPr>
          <w:t>Massachusetts Opportunity Relocation and Expansion (MORE) Jobs Capital Program</w:t>
        </w:r>
      </w:hyperlink>
      <w:r w:rsidR="007F2C2E" w:rsidRPr="007F2C2E">
        <w:rPr>
          <w:rFonts w:ascii="Arial" w:eastAsia="Times New Roman" w:hAnsi="Arial" w:cs="Arial"/>
          <w:color w:val="222222"/>
          <w:sz w:val="20"/>
          <w:szCs w:val="20"/>
        </w:rPr>
        <w:t> (MOBD)</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7" w:tooltip="http://www.eot.state.ma.us/default.asp?pgid=content/multimW01&amp;sid=about" w:history="1">
        <w:r w:rsidR="007F2C2E" w:rsidRPr="007F2C2E">
          <w:rPr>
            <w:rFonts w:ascii="Arial" w:eastAsia="Times New Roman" w:hAnsi="Arial" w:cs="Arial"/>
            <w:color w:val="64406B"/>
            <w:sz w:val="20"/>
            <w:szCs w:val="20"/>
            <w:u w:val="single"/>
          </w:rPr>
          <w:t>Water Transportation Capital Funding Program</w:t>
        </w:r>
      </w:hyperlink>
      <w:r w:rsidR="007F2C2E" w:rsidRPr="007F2C2E">
        <w:rPr>
          <w:rFonts w:ascii="Arial" w:eastAsia="Times New Roman" w:hAnsi="Arial" w:cs="Arial"/>
          <w:color w:val="222222"/>
          <w:sz w:val="20"/>
          <w:szCs w:val="20"/>
        </w:rPr>
        <w:t> (EOTPW)</w:t>
      </w:r>
    </w:p>
    <w:p w:rsidR="007F2C2E" w:rsidRPr="007F2C2E" w:rsidRDefault="000A1E4A"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hyperlink r:id="rId48" w:tooltip="http://www.mass.gov/doer/pub_info/grants.htm" w:history="1">
        <w:r w:rsidR="007F2C2E" w:rsidRPr="007F2C2E">
          <w:rPr>
            <w:rFonts w:ascii="Arial" w:eastAsia="Times New Roman" w:hAnsi="Arial" w:cs="Arial"/>
            <w:color w:val="64406B"/>
            <w:sz w:val="20"/>
            <w:szCs w:val="20"/>
            <w:u w:val="single"/>
          </w:rPr>
          <w:t>Alternative Energy Property Program</w:t>
        </w:r>
      </w:hyperlink>
      <w:r w:rsidR="007F2C2E" w:rsidRPr="007F2C2E">
        <w:rPr>
          <w:rFonts w:ascii="Arial" w:eastAsia="Times New Roman" w:hAnsi="Arial" w:cs="Arial"/>
          <w:color w:val="222222"/>
          <w:sz w:val="20"/>
          <w:szCs w:val="20"/>
        </w:rPr>
        <w:t> (EOEEA - DOER)</w:t>
      </w:r>
    </w:p>
    <w:p w:rsidR="007F2C2E" w:rsidRPr="007F2C2E" w:rsidRDefault="007F2C2E" w:rsidP="007F2C2E">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Off-Street Parking Program (EOAF)</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New Criteria for 2009</w:t>
      </w:r>
      <w:r w:rsidRPr="007F2C2E">
        <w:rPr>
          <w:rFonts w:ascii="Arial" w:eastAsia="Times New Roman" w:hAnsi="Arial" w:cs="Arial"/>
          <w:color w:val="222222"/>
          <w:sz w:val="20"/>
          <w:szCs w:val="20"/>
        </w:rPr>
        <w:t>: Modifications to the Commonwealth Capital application reflect Patrick Administration priorities and feedback received from municipalities and other stakeholders. New criteria address regional planning, environmental equity, clean energy, permitting, and transportation.</w:t>
      </w:r>
      <w:r w:rsidRPr="007F2C2E">
        <w:rPr>
          <w:rFonts w:ascii="Arial" w:eastAsia="Times New Roman" w:hAnsi="Arial" w:cs="Arial"/>
          <w:color w:val="222222"/>
          <w:sz w:val="20"/>
          <w:szCs w:val="20"/>
        </w:rPr>
        <w:br/>
        <w:t> </w:t>
      </w:r>
    </w:p>
    <w:p w:rsidR="007F2C2E" w:rsidRPr="007F2C2E" w:rsidRDefault="007F2C2E" w:rsidP="007F2C2E">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u w:val="single"/>
        </w:rPr>
        <w:t>Regional Planning</w:t>
      </w:r>
      <w:r w:rsidRPr="007F2C2E">
        <w:rPr>
          <w:rFonts w:ascii="Arial" w:eastAsia="Times New Roman" w:hAnsi="Arial" w:cs="Arial"/>
          <w:color w:val="222222"/>
          <w:sz w:val="20"/>
          <w:szCs w:val="20"/>
        </w:rPr>
        <w:t>: Many important sustainable development concerns, such as water resources and transportation planning, are best addressed through planning and action on a regional scale. This criterion rewards those communities that have taken formal and significant action to work with neighboring communities or those in the region to foster development projects, land and water conservation, and other outcomes that have a regional or multi-community benefit.</w:t>
      </w:r>
    </w:p>
    <w:p w:rsidR="007F2C2E" w:rsidRPr="007F2C2E" w:rsidRDefault="007F2C2E" w:rsidP="007F2C2E">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u w:val="single"/>
        </w:rPr>
        <w:t>Environmental Equity</w:t>
      </w:r>
      <w:r w:rsidRPr="007F2C2E">
        <w:rPr>
          <w:rFonts w:ascii="Arial" w:eastAsia="Times New Roman" w:hAnsi="Arial" w:cs="Arial"/>
          <w:color w:val="222222"/>
          <w:sz w:val="20"/>
          <w:szCs w:val="20"/>
        </w:rPr>
        <w:t>: Environmental equity is based on the principle that all people have a right to be protected from environmental pollution and to live in and enjoy a clean and healthful environment. This new criterion rewards those communities that have taken actions to:</w:t>
      </w:r>
    </w:p>
    <w:p w:rsidR="007F2C2E" w:rsidRPr="007F2C2E" w:rsidRDefault="007F2C2E" w:rsidP="007F2C2E">
      <w:pPr>
        <w:numPr>
          <w:ilvl w:val="1"/>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Avoid, minimize, or mitigate disproportionately high and adverse human health, environmental, social or economic effects on foreign-born, minority, and low-income populations;</w:t>
      </w:r>
    </w:p>
    <w:p w:rsidR="007F2C2E" w:rsidRPr="007F2C2E" w:rsidRDefault="007F2C2E" w:rsidP="007F2C2E">
      <w:pPr>
        <w:numPr>
          <w:ilvl w:val="1"/>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Ensure the full and fair participation by all potentially affected communities in municipal environmental decision-making</w:t>
      </w:r>
    </w:p>
    <w:p w:rsidR="007F2C2E" w:rsidRPr="007F2C2E" w:rsidRDefault="007F2C2E" w:rsidP="007F2C2E">
      <w:pPr>
        <w:numPr>
          <w:ilvl w:val="1"/>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Provide infrastructure, services, and other benefits to minority and low-income populations.</w:t>
      </w:r>
    </w:p>
    <w:p w:rsidR="007F2C2E" w:rsidRPr="007F2C2E" w:rsidRDefault="007F2C2E" w:rsidP="007F2C2E">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u w:val="single"/>
        </w:rPr>
        <w:t>Clean Energy</w:t>
      </w:r>
      <w:r w:rsidRPr="007F2C2E">
        <w:rPr>
          <w:rFonts w:ascii="Arial" w:eastAsia="Times New Roman" w:hAnsi="Arial" w:cs="Arial"/>
          <w:color w:val="222222"/>
          <w:sz w:val="20"/>
          <w:szCs w:val="20"/>
        </w:rPr>
        <w:t>: Clean energy decreases global warming emissions and other pollutants, enhances public health, and reduces spending on fossil fuels while promoting use of innovative technologies that enhance economic development. New criteria encourage municipalities to purchase or produce renewable energy and to apply energy efficiency measures.</w:t>
      </w:r>
    </w:p>
    <w:p w:rsidR="007F2C2E" w:rsidRPr="007F2C2E" w:rsidRDefault="007F2C2E" w:rsidP="007F2C2E">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u w:val="single"/>
        </w:rPr>
        <w:t>Expedited Permitting</w:t>
      </w:r>
      <w:r w:rsidRPr="007F2C2E">
        <w:rPr>
          <w:rFonts w:ascii="Arial" w:eastAsia="Times New Roman" w:hAnsi="Arial" w:cs="Arial"/>
          <w:color w:val="222222"/>
          <w:sz w:val="20"/>
          <w:szCs w:val="20"/>
        </w:rPr>
        <w:t xml:space="preserve">: Earlier this year the Commonwealth's 13 regional planning agencies collaboratively produced and issued A Best Practices Model for Streamlined Local Permitting. This criterion encourages communities to utilize techniques from Best Practices in order to regulate development in ways that </w:t>
      </w:r>
      <w:r w:rsidRPr="007F2C2E">
        <w:rPr>
          <w:rFonts w:ascii="Arial" w:eastAsia="Times New Roman" w:hAnsi="Arial" w:cs="Arial"/>
          <w:color w:val="222222"/>
          <w:sz w:val="20"/>
          <w:szCs w:val="20"/>
        </w:rPr>
        <w:lastRenderedPageBreak/>
        <w:t>safeguard local government prerogatives and are more efficient and effective, without reducing environmental, public health, and other protections.</w:t>
      </w:r>
    </w:p>
    <w:p w:rsidR="007F2C2E" w:rsidRPr="007F2C2E" w:rsidRDefault="007F2C2E" w:rsidP="007F2C2E">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u w:val="single"/>
        </w:rPr>
        <w:t>Innovative Transportation Measures</w:t>
      </w:r>
      <w:r w:rsidRPr="007F2C2E">
        <w:rPr>
          <w:rFonts w:ascii="Arial" w:eastAsia="Times New Roman" w:hAnsi="Arial" w:cs="Arial"/>
          <w:color w:val="222222"/>
          <w:sz w:val="20"/>
          <w:szCs w:val="20"/>
        </w:rPr>
        <w:t>: Communities have at their disposal a variety of important tools to avoid potential negative consequences of excessive reliance on cars, including congested roadways, excessive energy use, and polluted air and water. Through two new criteria, the Commonwealth encourages communities to construct roads and other transportation infrastructure in ways that are sensitive to their surroundings, such as historic downtowns, and to utilize other innovative transportation measures, including parking and traffic calming techniques.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"My administration is working hard to ensure that the Commonwealth's policies, programs, and investments are consistent with the Sustainable Development Principles and we are committed to working with municipalities to do the same," said Governor Patrick."</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Law to Close Corporate Loopholes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Law Will Ensure Tax Fairness by Closing Corporate Tax Loopholes, Cut Business Taxes to Ensure Commonwealth's Global Competitiveness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noProof/>
          <w:color w:val="64406B"/>
          <w:sz w:val="20"/>
          <w:szCs w:val="20"/>
        </w:rPr>
        <w:drawing>
          <wp:inline distT="0" distB="0" distL="0" distR="0" wp14:anchorId="5E063D30" wp14:editId="30664BBB">
            <wp:extent cx="135890" cy="146050"/>
            <wp:effectExtent l="0" t="0" r="0" b="6350"/>
            <wp:docPr id="8" name="Picture 8" descr="transcript icon">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ranscript ic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 cy="146050"/>
                    </a:xfrm>
                    <a:prstGeom prst="rect">
                      <a:avLst/>
                    </a:prstGeom>
                    <a:noFill/>
                    <a:ln>
                      <a:noFill/>
                    </a:ln>
                  </pic:spPr>
                </pic:pic>
              </a:graphicData>
            </a:graphic>
          </wp:inline>
        </w:drawing>
      </w:r>
      <w:r w:rsidRPr="007F2C2E">
        <w:rPr>
          <w:rFonts w:ascii="Arial" w:eastAsia="Times New Roman" w:hAnsi="Arial" w:cs="Arial"/>
          <w:color w:val="222222"/>
          <w:sz w:val="20"/>
          <w:szCs w:val="20"/>
        </w:rPr>
        <w:t> </w:t>
      </w:r>
      <w:hyperlink r:id="rId50" w:tgtFrame="_blank" w:history="1">
        <w:r w:rsidRPr="007F2C2E">
          <w:rPr>
            <w:rFonts w:ascii="Arial" w:eastAsia="Times New Roman" w:hAnsi="Arial" w:cs="Arial"/>
            <w:color w:val="64406B"/>
            <w:sz w:val="20"/>
            <w:szCs w:val="20"/>
            <w:u w:val="single"/>
          </w:rPr>
          <w:t>Learn more about the legislation</w:t>
        </w:r>
      </w:hyperlink>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Thursday, July 03, 2008 - Governor Deval Patrick today signed into law an Act Relative to Tax Fairness and Business Competitiveness - a corporate tax reform bill that will help Massachusetts businesses retain their competitive edge, while generating hundreds of millions of dollars in new revenue to sustain vital government services over the next few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law both eliminates unintended gaps in our corporate tax code that some large, mostly out-of-state companies have used to beat the system, and reduces the corporate tax rate, a real help for smaller companies," said Governor Patrick. "I want to thank my partners in the Legislature for their work in passing this important legislation."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new law, we make the Massachusetts tax code simpler, fairer and more predictable - striking the right balance between ensuring that everyone pays their fair share while helping the overall business climate with a significant corporate tax rate cut in these difficult times," said House Speaker Salvatore F. DiMasi. "I commend Governor Patrick, the Senate and the members of the House for their hard work. This new law is better for all their diligence."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new law reduces tax rates for almost all businesses while generating significant revenue for the Commonwealth," Senate President Therese Murray said. "It brings fairness and predictability to our corporate tax structure and levels the playing field for businesses of all sizes to help them maintain their competitive edge."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law will help reduce corporate tax avoidance and improve the fairness and efficiency of the state tax system. At the same time, the legislation also cuts corporate income tax rates to help businesses stay competitive.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Tax Fairness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All businesses will pay their fair share of the costs of government that benefit them and all of us, and larger and out-of-state businesses will pay at the same rate as smaller and Massachusetts-based businesses.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Modernization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will join the 21st century and the national tax-policy mainstream. 22 other states, including virtually all our competitors, have already adopted combined reporting, and nearly every other state follows the federal check-the-box rules.</w:t>
      </w:r>
    </w:p>
    <w:p w:rsidR="007F2C2E" w:rsidRPr="007F2C2E" w:rsidRDefault="007F2C2E" w:rsidP="007F2C2E">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i/>
          <w:iCs/>
          <w:color w:val="222222"/>
          <w:sz w:val="20"/>
          <w:szCs w:val="20"/>
        </w:rPr>
        <w:lastRenderedPageBreak/>
        <w:t xml:space="preserve">Combined </w:t>
      </w:r>
      <w:proofErr w:type="gramStart"/>
      <w:r w:rsidRPr="007F2C2E">
        <w:rPr>
          <w:rFonts w:ascii="Arial" w:eastAsia="Times New Roman" w:hAnsi="Arial" w:cs="Arial"/>
          <w:i/>
          <w:iCs/>
          <w:color w:val="222222"/>
          <w:sz w:val="20"/>
          <w:szCs w:val="20"/>
        </w:rPr>
        <w:t>Reporting </w:t>
      </w:r>
      <w:bookmarkStart w:id="1" w:name="OLE_LINK2"/>
      <w:r w:rsidRPr="007F2C2E">
        <w:rPr>
          <w:rFonts w:ascii="Arial" w:eastAsia="Times New Roman" w:hAnsi="Arial" w:cs="Arial"/>
          <w:i/>
          <w:iCs/>
          <w:color w:val="222222"/>
          <w:sz w:val="20"/>
          <w:szCs w:val="20"/>
        </w:rPr>
        <w:t>:</w:t>
      </w:r>
      <w:bookmarkEnd w:id="1"/>
      <w:proofErr w:type="gramEnd"/>
      <w:r w:rsidRPr="007F2C2E">
        <w:rPr>
          <w:rFonts w:ascii="Arial" w:eastAsia="Times New Roman" w:hAnsi="Arial" w:cs="Arial"/>
          <w:color w:val="222222"/>
          <w:sz w:val="20"/>
          <w:szCs w:val="20"/>
        </w:rPr>
        <w:t> The legislation requires corporations that are engaged in unitary business operations to file combined returns with their affiliates. This method replaces the "separate return" structure. Combined reporting significantly restricts the ability of groups of affiliated corporations to shift taxable income out of the Commonwealth to low-tax or no-tax jurisdictions.</w:t>
      </w:r>
    </w:p>
    <w:p w:rsidR="007F2C2E" w:rsidRPr="007F2C2E" w:rsidRDefault="007F2C2E" w:rsidP="007F2C2E">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i/>
          <w:iCs/>
          <w:color w:val="222222"/>
          <w:sz w:val="20"/>
          <w:szCs w:val="20"/>
        </w:rPr>
        <w:t>Conforming to Federal Law</w:t>
      </w:r>
      <w:proofErr w:type="gramStart"/>
      <w:r w:rsidRPr="007F2C2E">
        <w:rPr>
          <w:rFonts w:ascii="Arial" w:eastAsia="Times New Roman" w:hAnsi="Arial" w:cs="Arial"/>
          <w:i/>
          <w:iCs/>
          <w:color w:val="222222"/>
          <w:sz w:val="20"/>
          <w:szCs w:val="20"/>
        </w:rPr>
        <w:t>:</w:t>
      </w:r>
      <w:r w:rsidRPr="007F2C2E">
        <w:rPr>
          <w:rFonts w:ascii="Arial" w:eastAsia="Times New Roman" w:hAnsi="Arial" w:cs="Arial"/>
          <w:color w:val="222222"/>
          <w:sz w:val="20"/>
          <w:szCs w:val="20"/>
        </w:rPr>
        <w:t>Currently</w:t>
      </w:r>
      <w:proofErr w:type="gramEnd"/>
      <w:r w:rsidRPr="007F2C2E">
        <w:rPr>
          <w:rFonts w:ascii="Arial" w:eastAsia="Times New Roman" w:hAnsi="Arial" w:cs="Arial"/>
          <w:color w:val="222222"/>
          <w:sz w:val="20"/>
          <w:szCs w:val="20"/>
        </w:rPr>
        <w:t>, Massachusetts has different rules from the federal government and most other states, which have adopted the federal "check the box" rules. The new law will bring Massachusetts in line with federal rules. Companies must now claim to be a corporation on both their federal and Massachusetts state tax returns.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Competitiveness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substantial rate reductions will help Massachusetts businesses, especially smaller and in-state ones, compete in the global economy. The new law includes corporate tax rate reductions starting in 2010 for business corporations and financial institutions. Changes in the law include:</w:t>
      </w:r>
    </w:p>
    <w:p w:rsidR="007F2C2E" w:rsidRPr="007F2C2E" w:rsidRDefault="007F2C2E" w:rsidP="007F2C2E">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current business corporation rate of 9.5% is reduced to 8.75% in 2010; 8.25% in 2011; and 8.0% in 2012 and later years.</w:t>
      </w:r>
    </w:p>
    <w:p w:rsidR="007F2C2E" w:rsidRPr="007F2C2E" w:rsidRDefault="007F2C2E" w:rsidP="007F2C2E">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current financial institution tax rate of 10.5% is reduced to 10.0% in 2010; 9.5% in 2011; and 9.0% in 2012 and later years.</w:t>
      </w:r>
    </w:p>
    <w:p w:rsidR="007F2C2E" w:rsidRPr="007F2C2E" w:rsidRDefault="007F2C2E" w:rsidP="007F2C2E">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rate for S corporations with more than $9 million in annual receipts is modified so that the corporate rate (for a business corporation or financial institution as applicable) for the year minus the personal income tax rate for the year equals the rate for the large S corporation.</w:t>
      </w:r>
    </w:p>
    <w:p w:rsidR="007F2C2E" w:rsidRPr="007F2C2E" w:rsidRDefault="007F2C2E" w:rsidP="007F2C2E">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rate for S corporations with between $6 and $9 million in annual receipts is modified to 2/3 of the rate applicable to larger S corporations.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Adequate revenue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Some of the new revenue generated by these reforms will be returned to business taxpayers through lower rates, and the remainder will help the Commonwealth pay for important investments and public services that benefit businesses and all citizens, such as health care, affordable housing, education, and transportation.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fiscal year 2009, the Department of Revenue estimates that this proposal will raise new revenue over the next five fiscal years:</w:t>
      </w:r>
    </w:p>
    <w:p w:rsidR="007F2C2E" w:rsidRPr="007F2C2E" w:rsidRDefault="007F2C2E" w:rsidP="007F2C2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FY 2009: $285 million</w:t>
      </w:r>
    </w:p>
    <w:p w:rsidR="007F2C2E" w:rsidRPr="007F2C2E" w:rsidRDefault="007F2C2E" w:rsidP="007F2C2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FY 2010: $390 million</w:t>
      </w:r>
    </w:p>
    <w:p w:rsidR="007F2C2E" w:rsidRPr="007F2C2E" w:rsidRDefault="007F2C2E" w:rsidP="007F2C2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FY 2011: $269 million</w:t>
      </w:r>
    </w:p>
    <w:p w:rsidR="007F2C2E" w:rsidRPr="007F2C2E" w:rsidRDefault="007F2C2E" w:rsidP="007F2C2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FY 2012: $190 million</w:t>
      </w:r>
    </w:p>
    <w:p w:rsidR="007F2C2E" w:rsidRPr="007F2C2E" w:rsidRDefault="007F2C2E" w:rsidP="007F2C2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FY 2013: $163 million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"Besides promoting tax fairness and helping our businesses stay competitive, this new law will help provide necessary revenue at a time of increasing fiscal difficulty," said Secretary of Administration and Finance Leslie Kirwan. "I also want to thank the members of the Corporate Tax Study Commission for all their hard work that made this result possible."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is a great accomplishment for every citizen of the Commonwealth, establishing a fair and competitive process while bringing in almost $475 million in additional tax revenue," stated Representative John J. Binienda, House Chair of the Revenue Committee. "This could not have been done without a team effort by every member of the House and Senate. The additional revenue will provide much-needed funding for services affecting so many of our communities, including education, public safety, health care costs and other programs vital to our seniors and children."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"Passage of this bill modernizes our corporate tax code to reflect increasingly complex corporate tax planning schemes. In doing so, it brings more equity and fairness to our corporate tax laws," said Senator Cynthia Creem, Senate Chair of the Revenue Committee. "While this bill will generate significant revenue for the Commonwealth, it is important to note that an estimated 15,000 to 20,000 Massachusetts businesses will benefit from this bill through an overall excise rate reduction."</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$2.1 Million in Development Grants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 xml:space="preserve">City of Springfield to Make Improvements to Public Infrastructure </w:t>
      </w:r>
      <w:proofErr w:type="gramStart"/>
      <w:r w:rsidRPr="007F2C2E">
        <w:rPr>
          <w:rFonts w:ascii="Tahoma" w:eastAsia="Times New Roman" w:hAnsi="Tahoma" w:cs="Tahoma"/>
          <w:color w:val="222222"/>
          <w:sz w:val="32"/>
          <w:szCs w:val="32"/>
        </w:rPr>
        <w:t>Along</w:t>
      </w:r>
      <w:proofErr w:type="gramEnd"/>
      <w:r w:rsidRPr="007F2C2E">
        <w:rPr>
          <w:rFonts w:ascii="Tahoma" w:eastAsia="Times New Roman" w:hAnsi="Tahoma" w:cs="Tahoma"/>
          <w:color w:val="222222"/>
          <w:sz w:val="32"/>
          <w:szCs w:val="32"/>
        </w:rPr>
        <w:t xml:space="preserve"> Armory Street; Local Companies to Receive Funds for Workforce Training; Main Street and State Street Corridors Named Growth District</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SPRINGFIELD - Monday, July 7, 2008 - During a visit to downtown Springfield today, Governor Deval Patrick announced the city will receive more than $2.1 million in grants to help boost the local economy, including a $2 million Massachusetts Opportunity Relocation and Expansion (MORE) jobs grant to improve public infrastructure along a two-mile stretch of Armory Street, and a $164,350 Workforce Training Fund grants to three local companies.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also announced part of downtown Springfield has been identified as an economic Growth District, covering a more than 1,000-acre area comprised of the Main Street and State Street Corridors.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"Growth Districts are hubs of economic growth and housing development across the Commonwealth," said Governor Patrick. "By identifying growth districts, such as the Main and State Streets Corridors in Springfield, and focusing our collective resources on making them development ready, we are creating the conditions for business growth and community revitalization for years to come."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announcements come after Governor Patrick laid out his economic stimulus plan in April to create a culture of opportunity focused on restrained spending with immediate and long-term investments, while preparing for the impacts of a softening national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MORE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The MORE jobs program is a tool to help the Patrick Administration stimulate economic growth across the state. The Armory Street Improvement Project begins at the rotary off of Route 291, continuing approximately two miles south to Federal Street, near the STCC Technology Park entrance, and the future location of Liberty Mutual Insurance Company. The project consists of:</w:t>
      </w:r>
    </w:p>
    <w:p w:rsidR="007F2C2E" w:rsidRPr="007F2C2E" w:rsidRDefault="007F2C2E" w:rsidP="007F2C2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Re-milling and paving the roadway</w:t>
      </w:r>
    </w:p>
    <w:p w:rsidR="007F2C2E" w:rsidRPr="007F2C2E" w:rsidRDefault="007F2C2E" w:rsidP="007F2C2E">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Signal improvements to the intersection at Genesee, Taylor and Worthington Streets</w:t>
      </w:r>
    </w:p>
    <w:p w:rsidR="007F2C2E" w:rsidRPr="007F2C2E" w:rsidRDefault="007F2C2E" w:rsidP="007F2C2E">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Installing additional catch basins for improved drainage</w:t>
      </w:r>
    </w:p>
    <w:p w:rsidR="007F2C2E" w:rsidRPr="007F2C2E" w:rsidRDefault="007F2C2E" w:rsidP="007F2C2E">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Adding pedestrian improvements including new sidewalks, crosswalks and trees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The economic impact will total 250 new jobs added by local firms.</w:t>
      </w:r>
      <w:r w:rsidRPr="007F2C2E">
        <w:rPr>
          <w:rFonts w:ascii="Arial" w:eastAsia="Times New Roman" w:hAnsi="Arial" w:cs="Arial"/>
          <w:color w:val="222222"/>
          <w:sz w:val="20"/>
          <w:szCs w:val="20"/>
        </w:rPr>
        <w:t> The Patrick Administration will continue announce municipalities that have been selected to receive MORE job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Workforce Training Fund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Three Springfield companies will benefit from WTF grants in the current round of funding, totaling $164,350 to train 116 workers:</w:t>
      </w:r>
    </w:p>
    <w:p w:rsidR="007F2C2E" w:rsidRPr="007F2C2E" w:rsidRDefault="007F2C2E" w:rsidP="007F2C2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Hampden Bank: $91,250 to train 79 workers in customer service and salesforce management.</w:t>
      </w:r>
    </w:p>
    <w:p w:rsidR="007F2C2E" w:rsidRPr="007F2C2E" w:rsidRDefault="007F2C2E" w:rsidP="007F2C2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Thorn Industries: $36,500 to train 15 workers in lean manufacturing and inventory control systems.</w:t>
      </w:r>
    </w:p>
    <w:p w:rsidR="007F2C2E" w:rsidRPr="007F2C2E" w:rsidRDefault="007F2C2E" w:rsidP="007F2C2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Hayden Corporation: $36,600 to train 22 workers in RAPID robotics software.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Since Governor Patrick took office in January 2007, the Workforce Training Fund has invested more than $35 million to train some 40,000 workers at more than 1600 companies.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Growth Districts Initiative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Through the Growth Districts Initiative, the Patrick Administration will partner with municipalities with one or more targeted areas for significant commercial, residential, or mixed-use growth. By identifying designated growth districts, the Executive Office of Housing and Economic Development will focus resources to ensure that each district is truly "development ready."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Springfield District is comprised of the Main Street and State Street Corridors. It is a 1,033-acre area that will accommodate more than a million square feet of mixed-used commercial buildings, and an additional 394 housing units. The Growth District organizes and supports the community-based Urban Land Institute Plan and the recently released State Street Corridor Redevelopment Plan led by MassMutual.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Growth Districts Initiative is another way the Patrick Administration is coordinating state resources, building relationships with local government and working with regional economic development planning councils to stimulate long-term growth.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commend the Patrick Administration for their continued focus on Springfield. Realizing we have to enhance revenue generation, these are the economic building blocks to do that," said Springfield Mayor Domenic Sarno.</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another example of Governor Patrick's unprecedented commitment to Springfield and Western Massachusetts. Today's announcement and funding is another step towards the revitalization of the City of Springfield," said Senator Gale Candaras.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very pleased with Governor Patrick's continued commitment to the city of Springfield," said Senator Stephen Buoniconti. "The infrastructure improvements funded by this grant are vital to the economic development of the Armory Street neighborhood and of the city as a whole."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"With the economy being in the state it is these grants could not be coming at a better a time." stated Representative Thomas J. Petrolati</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pleased to join Governor Patrick in announcing this investment of economic development monies into Springfield," said state Rep. Cheryl Coakley-Rivera. "This is a great opportunity to demonstrate how government, business and community can work together to improve the quality of life for us all."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illustrates Governor Patrick's commitment to improving the infrastructure across the Commonwealth," said state Rep. Sean Curran. "We certainly appreciate his efforts bringing $2 million to the City of Springfield."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MORE Infrastructure Project is an important initiative for the City of Springfield, it offers an economic stimulus and environmental and safety improvements," said state Rep. Ben Swan. "I commend Governor Deval Patrick for the efforts of his administration toward the continued revitalization of the City of Springfield."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 a State Representative, former City Councilor and resident of Springfield, I am very pleased with this economic commitment to the City," said state Rep. Angelo Puppolo.</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Signs Child Welfare Bill </w:t>
      </w:r>
      <w:proofErr w:type="gramStart"/>
      <w:r w:rsidRPr="007F2C2E">
        <w:rPr>
          <w:rFonts w:ascii="Tahoma" w:eastAsia="Times New Roman" w:hAnsi="Tahoma" w:cs="Tahoma"/>
          <w:b/>
          <w:bCs/>
          <w:color w:val="222222"/>
          <w:kern w:val="36"/>
          <w:sz w:val="40"/>
          <w:szCs w:val="40"/>
        </w:rPr>
        <w:t>Into</w:t>
      </w:r>
      <w:proofErr w:type="gramEnd"/>
      <w:r w:rsidRPr="007F2C2E">
        <w:rPr>
          <w:rFonts w:ascii="Tahoma" w:eastAsia="Times New Roman" w:hAnsi="Tahoma" w:cs="Tahoma"/>
          <w:b/>
          <w:bCs/>
          <w:color w:val="222222"/>
          <w:kern w:val="36"/>
          <w:sz w:val="40"/>
          <w:szCs w:val="40"/>
        </w:rPr>
        <w:t xml:space="preserve"> Law</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Law establishes Office of the Child Advocate, Stiffens Penalties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July 08, 2008-- Governor Deval Patrick today signed into law a bill to reform the state's child welfare system. Among the highlights of the bill is setting into statute the Office of the Child Advocate, which Governor Patrick created by Executive Order in 2007, increased penalties for mandated reporters who fail to report abuse, and free tuition and fees at state colleges and universities for certain foster children.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reinvigorates our child welfare system," said Governor Patrick. "In addition to establishing in law our Office of the Child Advocate, it pushes all of us to do better by our children."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Child Advocate is empowered to investigate, review, monitor and evaluate critical incidents of child abuse or neglect. The Child Advocate is also authorized to review any agency investigation of a critical incident and conduct its own independent investigations, if needed.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"There is no greater task before us than protecting the most vulnerable and, with this law, we will help establish the right framework to better handle the most disturbing cases and hopefully prevent them from even happening," said House Speaker Salvatore F. DiMasi. "This bill is the result of two years of investigations, detailed analysis and study and I commend my colleagues for their commitment to seeing it through to this important day."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new law represents comprehensive reform of the Commonwealth's child welfare services and will have immediate impact on the safety of our children," Senate President Therese Murray (D-Plymouth) said. "It provides increased oversight and accountability, and incorporates best practices from agencies across the nation, giving us the tools to better prevent tragedies and make sure that children grow up in happy, healthy and safe environments."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Among the provisions of the bill are:</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Extended services for those in foster care between the ages of 18 and 22 who would have ordinarily "aged out" of the system. Foster care children will also be eligible to receive tuition and fee waivers at all state colleges and community colleges.</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Increased penalties for people who work with children and fail to report instances of suspected child abuse-so called mandated reporters-in two ways. The penalty for filing a frivolous report increases from $1,000 to $2,000 for a first offense, and authorizes imprisonment for a subsequent offense. It also increases the penalty for willfully failing to file a report of child abuse that results in serious harm or death to a child from $1,000 to $5,000, and two and half years in prison.</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Establishment of a foster care registry to track the success of foster parents in the state system. The system can search for relatives or other adult individuals who have positively influenced a child's life.</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Change in the name of the Department of Social Services to the Department of Children and Families (DCF), and targeting issues of racial inequality within the department.</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Establishment of a commission to study the status of grandparents raising their grandchildren.</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opening of court proceedings for end-of-life treatment of certain children in DCF custody to the public, requiring the submission of written expert opinions to the court, clarifying the DCF commissioner's role in determining the agency's recommendation, allowing for the recommendation of the child's parent or guardian and appointment of a guardian ad litem on behalf of the child; and allowing for an interlocutory appeal of these end-of-life court orders.</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 mandated review by the Department of Children and Families after three abuse and neglect reports on a family in three months or in one year, and requires review results to be submitted to the local district attorney, local law enforcement and the child advocate.</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Establishment of an interagency child welfare taskforce that the Secretary of the Executive Office of Health and Human Services will chair to coordinate and streamline services to children and families who are receiving services.</w:t>
      </w:r>
    </w:p>
    <w:p w:rsidR="007F2C2E" w:rsidRPr="007F2C2E" w:rsidRDefault="007F2C2E" w:rsidP="007F2C2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 requirement that social workers who are employed by the Department of Children and Families have a bachelor's degree, and supervisors have a master's degree.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addition to the responsibilities previously set forth in Governor Patrick's December 2007 Executive Order, the child welfare bill grants the Child Advocate subpoena power and establishes confidentiality protections for any individual working for or assisting the Child Advocate in any investigation.</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"Our responsibility and commitment to the children and families we serve is at the heart of the work of our agencies," said Secretary of Health and Human Services Dr. JudyAnn Bigby. "With these new powers and responsibilities, the Child Advocate will be better able to further strengthen our work on behalf of children across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March, Governor Patrick named Judge Gail Garinger as the state's first Child Advocate. After several years in private practice, Judge Garinger was appointed to the Juvenile Court in 1995. In 2001, Chief Justice Martha Grace appointed Judge Garinger First Justice of the Juvenile Court in Middlesex County, the largest county in the Commonwealth. In that capacity, Judge Garinger coordinated six judges and oversaw 25 sessions at four different court sites in Cambridge, Framingham, Lowell and Waltham. She worked with the Clerk Magistrate, the Chief of Probation and all levels of court personnel in an effort to provide fair and respectful justice to the juveniles and their families who appear in the courts.</w:t>
      </w:r>
    </w:p>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'New Americans' Executive Order</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New initiative to promote integration for immigrants and refugees in Massachusetts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t>BOSTON - Wednesday, July 09, 2008-Governor Deval Patrick today signed an Executive Order to launch the New Americans Initiative to identify and build a series of policies designed to integrate immigrants and refugees, and create the educational opportunities that lead to economic success, greater levels of citizenship and civic engagement.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is and has always been a Commonwealth of immigrants," said Governor Patrick. "We must work together toward a shared vision of a brighter future for all residents. Although immigration reform and enforcement is a federal issue, today's reality is that states can and must find creative ways to better integrate immigrant and refugee populations through more coordinated services, including English language classes, job training and citizenship assistance."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Governor's New Americans Initiative is a proactive, multi-year civic engagement process that will tap the vision and expertise of government, faith, business and community leaders to create a coherent policy agenda for the Commonwealth that emphasizes immigrant and refugee integration and recognizes the needs of host communities that receive and accommodate them.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Specifically, the Executive Order No. revitalizes the Governor's Advisory Council on Refugees and Immigrants, and the Massachusetts Office for Refugees and Immigrants (MORI). Comprised of key community, business and academic leaders and representatives from state government, the Council will present the Governor with recommendations for a comprehensive immigrant integration agenda within 10 months.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also expanded and strengthened MORI to carry out the Council's recommendations and actively coordinate the Commonwealth's policies and programs for refugees and immigrants in partnership with other state agencies and local governments. MORI will also work with the Governor's Office of Civic Engagement and the Massachusetts Immigrant and Refugee Advocacy Coalition to develop a network of community-based organizations across the state that will coordinate a series of community meetings to foster productive public dialogue between immigrant and refugees and their new host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Once the policy recommendations are approved by the Governor, the New Americans Executive Order will require state agencies and offices to work with MORI to develop New Americans plans that address the strengths and needs for greater access in areas including but not limited to citizenship assistance, employment/workforce training, English language proficiency, education, civil rights, fair housing, healthcare and public safety.</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 xml:space="preserve">"The Patrick Administration is committed to engaging immigrants and refugees completely in the </w:t>
      </w:r>
      <w:r w:rsidRPr="007F2C2E">
        <w:rPr>
          <w:rFonts w:ascii="Arial" w:eastAsia="Times New Roman" w:hAnsi="Arial" w:cs="Arial"/>
          <w:color w:val="222222"/>
          <w:sz w:val="20"/>
          <w:szCs w:val="20"/>
        </w:rPr>
        <w:lastRenderedPageBreak/>
        <w:t>economic, social and civic fabric of the Commonwealth," said Secretary of Health and Human Services Dr. JudyAnn Bigby, whose Secretariat oversees the Office for Refugees and Immigrants. "By working together across state agencies and with key leaders, we can ensure that all residents of Massachusetts contribute in meaningful ways to their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MORI Executive Director Richard Chacón added, "Immigrants and refugees play increasingly key roles as consumers, entrepreneurs and workers in Massachusetts. The rapid increase in the Massachusetts immigrant population brings both benefits and challenges to the host communities and to the state, and we need a comprehensive policy agenda for a more coordinated plan to integrate and support our immigrants, refugees and local communities trying to accommodate them."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New Americans Initiative has already attracted the support of national and local foundations: The Carnegie Foundation, Barr Foundation, The Bob Hildreth Charitable Foundation, Partners Health, as well as private donors who believe in the initiative's grassroots commitment to advancing comprehensive immigrant and refugee integration agenda.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Immigrants make up over 14 percent of the Massachusetts population and 17 percent of its workforce, and are the key to continued growth. According to research commissioned by the Immigrant Learning Center, immigrants and refugees now make up more than a quarter of all key positions in the Massachusetts health care sector, including pharmacists, surgeons, nurses and home care assistants. Immigrants make up a quarter of all owners of biotech firms in Massachusetts.</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Nominates Mass Parole Board Chair </w:t>
      </w:r>
      <w:proofErr w:type="gramStart"/>
      <w:r w:rsidRPr="007F2C2E">
        <w:rPr>
          <w:rFonts w:ascii="Tahoma" w:eastAsia="Times New Roman" w:hAnsi="Tahoma" w:cs="Tahoma"/>
          <w:b/>
          <w:bCs/>
          <w:color w:val="222222"/>
          <w:kern w:val="36"/>
          <w:sz w:val="40"/>
          <w:szCs w:val="40"/>
        </w:rPr>
        <w:t>To</w:t>
      </w:r>
      <w:proofErr w:type="gramEnd"/>
      <w:r w:rsidRPr="007F2C2E">
        <w:rPr>
          <w:rFonts w:ascii="Tahoma" w:eastAsia="Times New Roman" w:hAnsi="Tahoma" w:cs="Tahoma"/>
          <w:b/>
          <w:bCs/>
          <w:color w:val="222222"/>
          <w:kern w:val="36"/>
          <w:sz w:val="40"/>
          <w:szCs w:val="40"/>
        </w:rPr>
        <w:t xml:space="preserve"> Eastern Hampshire District Court</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Thursday, July 11, 2008 - Governor Patrick announced today that he has nominated Maureen E. Walsh, Chair of the Massachusetts Parole Board, to serve as Associate Justice of the Eastern Hampshire District Court in Belchertown. Walsh, a Deerfield resident, is a graduate of the University of Massachusetts, Amherst, and the Western New England College School of Law.</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"Maureen E. Walsh has resolved exceptionally difficult cases at the Parole Board and she has done so with care, skill, balance and an open mind," said Governor Patrick. "She will bring all that and more to the work of the District Court of Hampshire County."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Walsh recently served as President of the Hampshire County Bar Association and as Co-Chair of the Governor's Commission on Criminal Justice Reform. She was elected in 2006 to represent Massachusetts and nine other states on the Interstate Commission for Adult Offender Supervision. Before joining the Parole Board in 1998, she worked for four years as an Assistant District Attorney in the Northwest District Attorney's Office and clerked for three years for Judge Michael A. Ponsor of the United States District Court.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Walsh, 41, has received the Massachusetts Office of Victim Assistance Award for Law Enforcement, the Massachusetts Sheriffs Association Clifford Marshall Award, and the Women in Criminal Justice Executive Committee Award in 2005. She is nominated to succeed the late Honorable Edwin P. Dunphy.</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$28.1 Billion Budget</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Five point spending plan takes steps to ensure fiscal stability in challenging economic times: includes $122.5 million in vetoes; Expansion of emergency 9C authority; Health care reforms based on shared responsibility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BOSTON - Sunday, July 13, 2008 - Governor Deval Patrick today signed into law a $28.1 billion FY 2009 state budget -- which includes $122.5 million in vetoes - as a part of a five-point plan aimed at ensuring long-term fiscal stability during a time of national economic uncertainty. In addition to vetoed spending in the FY 2009 Budget, the Governor is filing a companion budget package that includes expansion of emergency 9C powers to prepare for a potential decline in state tax revenues and increasing stresses in some areas of the budgetas well as a number of targeted amendments to health care reform law to place this national model on more sound financial footing.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recognition of evolving fiscal and economic circumstances, I am proposing a five-point plan to manage state finances through these challenges," said Governor Patrick. "This plan is proactive, balanced and flexible, and designed to ensure that state government can meet the highest priority needs of our citizens in challenging economic times. It will both provide and preserve resources for making key investments in our economy and maintaining a strong safety net for our citizens."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"Through this budget we have been able to invest in key initiatives to improve the common good of the Commonwealth, while also keeping an eye on the bottom line," said Lieutenant Governor Timothy Murray. "It strikes a prudent balance between our fiscal responsibilities and our governing priorities."</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A Plan for Responsible Fiscal Management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u w:val="single"/>
        </w:rPr>
        <w:t>Spending Restraint and Expanded 9C Authority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budget includes increased savings, efficiencies, and new revenues that were part of the Governor's initial House 2 budget. Even with these budget-balancing initiatives, the Administration recognizes that tough choices need to be made to ensure that important long-term investments can be supported within the context of a fiscally responsible budget. As part of a multi-pronged approach to balancing the budget, the Governor has vetoed a total of $122.5 million in spending - a level close to three times higher than last year's budget.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While many of the budget items eliminated or reduced have merit, our present fiscal challenges require increased restraint. With these vetoes, the final budget reflects reductions in various investments sought by the Administration as well as by legislators. The Administration will also employ spending and management controls throughout the year to restrain spending and preserve resources for our highest priorities. A list of all vetoes is attached.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While the Massachusetts economy has so far outperformed the struggling national economy, experts project that worsening national economic circumstances, including rising energy costs, could cause state revenues to drop below budgeted estimates. Those same deteriorating circumstances portend increasing stresses on state programs to meet the needs of our citizens. This is particularly so for safety net services which play a fundamental role in protecting the well-being of the people of Commonwealth in difficult economic times.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 part of the companion budget package, the Governor is asking the Legislature for expanded "9C" authority to be able to make equitable spending reductions during the year if and when needed based on the actual performance of tax revenues. Expanded 9C authority would permit any needed spending cuts to be distributed responsibly across all of state government, minimizing disproportionate impacts in particular areas. Granting that authority now, before the end of the legislative session, enables us to respond quickly in the event of a serious downturn.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Governor has also amended an outside section to the budget that would increase pensions for retired teachers and state employees that will provide an average $10-per-month increase in their retirement benefits. The amendment would limit the increased benefit to retirees with annual pensions of $40,000 or less. At a time when fuel and energy costs are on the rise, even a limited increase will help retirees living on a fixed income. At the same time, the Governor's amendment will ensure that this increased benefit is limited to those retirees most in need.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blueprint is a proactive and flexible fiscal management plan for fiscal year 2009," said Secretary of Administration and Finance Leslie Kirwan. "The plan includes spending reductions and health care reform solutions which serve as essential immediate steps to ensure fiscal stability in addition to other budget tools available for use in the coming months as we receive more information about actual economic and fiscal trends."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u w:val="single"/>
        </w:rPr>
        <w:t>"Shared Responsibility" Health Care Solutions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addition to the expanded 9C powers, the Governor is also proposing a number of targeted amendments to health care reform law to place this critical program on more sound financial footing. Health care reform has been an exceptional success, with nearly 340,000 adults and children newly enrolled in health coverage since this historic initiative began. However, rising enrollment and expenses for state-subsidized health insurance programs are straining the state budget, with the projected costs of providing coverage for low-income families through MassHealth and Commonwealth Care in fiscal year 2009 exceeding resources currently available in the budget. These programs are fundamental components of our safety net and will become even more important in an economic downturn. Thus, we are asking health care reform stakeholders to make modest additional contributions totaling $130 million towards providing coverage to low-income residents through these programs.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five-point plan also includes responsibly closing the books on fiscal year 2008, the identification of departmental revenues anticipated in FY2009 that can applied to solve known and identified budget gaps, and responsible use of surplus funds from FY2008 through deposits in the stabilization fund and the creation of a new fund for potential emergency energy needs for vulnerable residents.</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lastRenderedPageBreak/>
        <w:t>Targeted Investments, Savings and Responsible Revenues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FY 09 budget also makes key investments essential to the long-term growth and sustainability of the Commonwealth including: $360 million in increased education funding to continue moving Massachusetts forward into the next phase of education reform; a 5.17 percent total increase in Local Aid over last year's budget; targeted, high-yield investments in proven strategies to help promote job creation and economic growth in Massachusetts including $25 for the Life Sciences Investment Fund; and an $80 million increase in funding for public safety through the Executive Office of Public Safety.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budget reflects the strong partnership between the Administration and the Legislature on a number of shared priorities - including education funding, economic development, and public safety," said Governor Patrick. "These investments will expand opportunity and improve the quality of life for the people of the Commonwealth."</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Budget Transparency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Continuing the Patrick Administration's focus on transparency in budgeting, the budget has been restated in a more user-friendly format, consistent with the format used in the Governor's budget released in January. The final budget along with detailed supporting materials can be found at </w:t>
      </w:r>
      <w:hyperlink r:id="rId51" w:tooltip="http://www.mass.gov/gaa file:///\www.mass.govgaa file://www.mass.gov/gaa" w:history="1">
        <w:r w:rsidRPr="007F2C2E">
          <w:rPr>
            <w:rFonts w:ascii="Arial" w:eastAsia="Times New Roman" w:hAnsi="Arial" w:cs="Arial"/>
            <w:color w:val="64406B"/>
            <w:sz w:val="20"/>
            <w:szCs w:val="20"/>
            <w:u w:val="single"/>
          </w:rPr>
          <w:t>www.mass.gov/gaa</w:t>
        </w:r>
      </w:hyperlink>
      <w:r w:rsidRPr="007F2C2E">
        <w:rPr>
          <w:rFonts w:ascii="Arial" w:eastAsia="Times New Roman" w:hAnsi="Arial" w:cs="Arial"/>
          <w:color w:val="222222"/>
          <w:sz w:val="20"/>
          <w:szCs w:val="20"/>
        </w:rPr>
        <w: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Patrick-Murray Administration Highlights Growth in Robotics Sector, Manufacturing</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proofErr w:type="gramStart"/>
      <w:r w:rsidRPr="007F2C2E">
        <w:rPr>
          <w:rFonts w:ascii="Tahoma" w:eastAsia="Times New Roman" w:hAnsi="Tahoma" w:cs="Tahoma"/>
          <w:color w:val="222222"/>
          <w:sz w:val="32"/>
          <w:szCs w:val="32"/>
        </w:rPr>
        <w:t>iRobot</w:t>
      </w:r>
      <w:proofErr w:type="gramEnd"/>
      <w:r w:rsidRPr="007F2C2E">
        <w:rPr>
          <w:rFonts w:ascii="Tahoma" w:eastAsia="Times New Roman" w:hAnsi="Tahoma" w:cs="Tahoma"/>
          <w:color w:val="222222"/>
          <w:sz w:val="32"/>
          <w:szCs w:val="32"/>
        </w:rPr>
        <w:t xml:space="preserve"> to receive a $242,514 Workforce Training Fund grant</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July 15, 2008 - Governor Deval Patrick met with members of the Massachusetts Robotics Cluster Advisory Board today to discuss opportunities to help grow the Commonwealth's local robotics industry.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"Extraordinary advances are happening in the robotics industry, and today's discussion will help us foster this critical and burgeoning sector of our economy," Governor Patrick said at the cluster meeting at the iRobot Corporation in Bedford. "We have the opportunity to help robotics emerge as have other high-tech industries, such as the life sciences and clean energy sectors, which thrive on our unique concentration of educational resources, innovative capacity and entrepreneurial spirit."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is poised to become an international leader in robotics innovation. More than 2,500 people are currently employed in the Massachusetts robotics sector and annual sales exceed $942 million, more than half of that consisting of government contracts. The market could continue to grow as the military defense and public safety market continues to surge. Marine robotics and surgical robot systems are also seeing an upward trend.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ranks first in the Milken Institute's "2008 State Technology and Science Index," earning the best position of any state to achieve high-quality economic growth thanks to its vast array of technology and science assets, such as world-class research institutions, cutting-edge firms and its ability to attract and retain a skilled workforce.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Highlighting this identified strength in the knowledge-based economy will assist the Commonwealth in retaining cutting-edge firms and attracting high-tech companies from around the world.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Today's discussion comes as Northeastern University released its report, "Staying Power: The Future of Manufacturing in Massachusetts," which highlights the Commonwealth's success in transitioning the state's manufacturing industry into the 21st Century global economy focused on technology-intensive and high value-added products.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"Manufacturing continues to be a critical sector of our economy that provides good jobs and good wages to 300,000 people in the Commonwealth," said Lieutenant Governor Timothy P. Murray. "Whether it is high tech, life sciences, plastics, or paper, we are committed to seeing manufacturing succeed in Massachusetts and are working hard to support this important industry."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Governor also announced today that Bedford-based iRobot will receive a $242,514 Workforce Training Fund grant, which will train 130 employees in Lean Management concepts and assist in facilitating the incorporation of Lean tools and culture. Workers will complete the training using several tools such as Lean Leadership, Policy Development, Value Stream Mapping, and Standardized Work and Pokayoke. Additional training includes Team Building, Project Planning and Management Coaching, </w:t>
      </w:r>
      <w:r w:rsidRPr="007F2C2E">
        <w:rPr>
          <w:rFonts w:ascii="Arial" w:eastAsia="Times New Roman" w:hAnsi="Arial" w:cs="Arial"/>
          <w:color w:val="222222"/>
          <w:sz w:val="20"/>
          <w:szCs w:val="20"/>
        </w:rPr>
        <w:lastRenderedPageBreak/>
        <w:t>delivering performance reviews, interview skills as well as presentation skills to help team members better communicate.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Workforce Training Fund (WTF), administered by the Department of Workforce Development, under the Executive Office of Labor and Workforce Development, provides business and labor organizations with matching grants of up to $250,000 or more in certain cases to finance incumbent worker training. Statewide, 75 Workforce Training Fund grants totaling $6.7M will help train 6,763 workers.</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Senate President Murray, Speaker Dimasi Establish Task Force on Winter Energy Costs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Group will report within 60 days with recommendations for actions to prepare citizens for the coming heating season</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July 23, 2008 - As energy prices continue to soar, Governor Deval Patrick today announced he will partner with House Speaker Salvatore DiMasi and Senate President Therese Murray to launch a joint task force to address winter energy costs. The nine-member body, which will consist of five Cabinet secretaries and four legislators, will report within 60 days with an action plan to help citizens cope with the high cost of energy expected this winter.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"People are feeling anxious about skyrocketing energy prices, and I share their concern - the pinch will become tighter when the temperature drops and furnaces turn on," said Governor Deval Patrick. "To avoid a crisis this winter, we need to do everything we can do now to help our citizens protect themselves against rising costs."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"People are already struggling to keep up with the rising costs of energy and the resulting increase in food prices," Senate President Therese Murray said. "Once the cold weather hits, it could become a critical situation for many families, which is why we need to think ahead and be prepared. This task force will be able to make recommendations that will help citizens reduce their cost burden and get through the winter months."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task force will look at creative solutions to help Massachusetts residents address the high winter heating and transportation costs that we all face," said House Speaker Salvatore F. DiMasi. "The work of the task force coupled with new comprehensive alternative energy legislation will set in motion a long-term plan for residents to take advantage of greater energy efficiencies."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 a result of rapidly rising prices for fossil fuels, home heating costs are skyrocketing, and are likely to hit Massachusetts households hard this winter. The price of home heating oil in New England has jumped 87 percent since the winter of 2005-2006. With home heating oil now $4.71 a gallon in Massachusetts, it will take more than $3,750 to heat an average Massachusetts household with oil next winter, up from $1,800 just two winters ago. Heating costs are also likely to rise sharply for those who depend on natural gas and other fuels.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increased heating costs come at a time when gasoline prices have also hit record levels - $4.07 a gallon for regular in the most recent statewide survey by the Department of Energy Resources. Electricity prices are expected to rise as well, as a result of rising natural gas prices.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At the same time, federal fuel assistance dollars for eligible families have decreased dramatically. Following a recent meeting of the New England Governors Conference hosted by Governor Patrick, all six New England governors signed a letter calling on the federal government to provide $1 billion in Low Income Heating Assistance Program funds for the New England region, up from $267 million last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The task force will examine ways to use existing resources to help citizens as they contend with high energy costs this coming winter. This will include a review of emergency service programs, as well as available programs to reduce home energy use through weatherization and efficiency improvements. Other areas of energy cost savings could include incentives for carpooling and use of public transportation. The task force will also explore ways to mobilize community, volunteer, and philanthropic resources to address service needs.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landmark energy legislation signed by Governor Patrick earlier this month creates new incentives for consumers to save money on electricity bills by investing in energy efficiency. The Green Communities Act also makes it more advantageous for homeowners and businesses to invest in green power options like solar and wind.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energy bill gives us new tools to make our electricity cheaper and cleaner, but the high cost of heating this winter will require additional action by all of us," said Secretary of Energy and Environment Ian Bowles.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Serving on the joint task force from the Patrick Administration will be Secretary of Energy and Environmental Affairs Ian Bowles (chair), Secretary of Administration and Finance Leslie Kirwan, Secretary of Health and Human Services JudyAnn Bigby, Secretary of Housing and Economic Development Dan O'Connell, and Secretary of Transportation and Public Works Bernard Cohen. The House Speaker, Senate President, and the House and Senate Minority Leaders will each appoint one legislative member of the task force.</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Three Highly Regarded Practitioners and Accomplished Judge to Fill Probate and Family Court Vacancies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July 23, 2008 - Governor Patrick announced today the nomination of three seasoned family law practitioners and a highly regarded judge to four Probate &amp; Family Courts around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Joan P. Armstrong is a family law litigator with many years of experience appearing in the Probate and Family Courts. For the past 16 years, she has been the chair of the Probate and Family Law Department at Murtha Cullina LLP, where she is currently the partner in charge. She began her legal career as a law clerk at the Massachusetts Appeals Court. Armstrong is a South Boston resident and a graduate of Drew University and Suffolk University Law School. Armstrong will fill the vacancy on the Suffolk County Probate and Family Court created by the retirement of Judge Nancy F. Gould.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Amy L. Blake is a veteran domestic relations lawyer and a partner in the Boston law firm of Casner &amp; Edwards, LLP, where she is responsible for hiring and training new associates. She also volunteers at Senior Partners for Justice, a lawyers' group that assists self-represented litigants in all areas of family law. She previously worked as an Assistant District Attorney and Victim's Advocate in the Middlesex County District Attorney's Office. Blake, a West Peabody resident, graduated from the University of Rochester and the New England School of Law. She will fill the vacancy on the Essex County Probate and Family Court created by the retirement of Judge Edward J. Rockett.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Arthur C. Ryley, a long-time resident of East Sandwich, graduated from Hampshire College and the New England School of Law. He has practiced in the trial courts in and around Barnstable County for 21 years, and has substantial experience handling domestic relations and other matters in the Probate and Family Court. Ryley has served as the Clerk, Treasurer, Vice President, President and the Chairman of the Family Law Committee of the Barnstable County Bar Association. He has lectured at the Barnstable Police Training Academy, the Committee for Public Council Services and the 2002 Juvenile Court Judge's Conference. He will fill the vacancy on the Barnstable County Probate and Family Court created by the retirement of Judge Robert E. Terry.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delighted to nominate three such talented and respected attorneys as Joan Armstrong, Amy Blake and Arthur Ryley to the Probate and Family Court, where I know they will make enormous contributions to the critical work of that Court,"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Associate Justice Angela M. Ordonez, 45, has been nominated to the Norfolk Probate and Family Court to fill the vacancy created by the retirement of Judge David H. Kopelman.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A Boston resident and graduate of Northeastern University and its law school, she has served as Associate Justice in the Nantucket Division of the Probate and Family Court since 2000, and has most recently been assigned to serve in the busy Norfolk Division of the court. Ordonez, who is bilingual, is a </w:t>
      </w:r>
      <w:r w:rsidRPr="007F2C2E">
        <w:rPr>
          <w:rFonts w:ascii="Arial" w:eastAsia="Times New Roman" w:hAnsi="Arial" w:cs="Arial"/>
          <w:color w:val="222222"/>
          <w:sz w:val="20"/>
          <w:szCs w:val="20"/>
        </w:rPr>
        <w:lastRenderedPageBreak/>
        <w:t>former Co-Chair of the Board of Directors of the Massachusetts Family and Probate American Inn of Courts.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"Judge Ordonez has consistently demonstrated her dedication to the Commonwealth's families in her tireless efforts on the bench. She has distinguished herself in every area of the court's work," Governor Patrick said.</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Announces $26.7 Million for Community Improvement Projects </w:t>
      </w:r>
      <w:proofErr w:type="gramStart"/>
      <w:r w:rsidRPr="007F2C2E">
        <w:rPr>
          <w:rFonts w:ascii="Tahoma" w:eastAsia="Times New Roman" w:hAnsi="Tahoma" w:cs="Tahoma"/>
          <w:b/>
          <w:bCs/>
          <w:color w:val="222222"/>
          <w:kern w:val="36"/>
          <w:sz w:val="40"/>
          <w:szCs w:val="40"/>
        </w:rPr>
        <w:t>Throughout</w:t>
      </w:r>
      <w:proofErr w:type="gramEnd"/>
      <w:r w:rsidRPr="007F2C2E">
        <w:rPr>
          <w:rFonts w:ascii="Tahoma" w:eastAsia="Times New Roman" w:hAnsi="Tahoma" w:cs="Tahoma"/>
          <w:b/>
          <w:bCs/>
          <w:color w:val="222222"/>
          <w:kern w:val="36"/>
          <w:sz w:val="40"/>
          <w:szCs w:val="40"/>
        </w:rPr>
        <w:t xml:space="preserve"> Massachusetts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55 Massachusetts cities and towns to receive federal Community Development Block Grants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July 24, 2008 - Governor Deval Patrick today announced 55 communities will receive $26.7 million in federal Community Development Block Grants to help fund a variety of improvement projects, boost business and economic development opportunities, and upgrade social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Repair and improvements to infrastructure and housing rehabilitation for low- and middle-income families are the two largest spending categories. Some 256 private housing units will be rehabilitated using these grant funds, and almost all of them will be single family homes occupied by low or moderate income households.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"Whether it's through support service upgrades, renovated housing, or new roadways and sidewalks, the investment made by these grants will help create jobs and produce long-term benefits for all Massachusetts residents,"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Community Development Block Grant (CDBG) program is the Commonwealth's largest available resource to provide municipalities with resources to implement community and economic development projects, and funds are distributed by the Massachusetts Department of Housing and Community Development to cities and towns with populations of less than 50,000.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federal funds are targeted to support community revitalization, meet the housing and service needs of low- and moderate-income people and build and repair infrastructure vital to the health and safety of all residents. Eligible communities with populations greater than 50,000 receive CDBG funding directly from the U.S. Department of Housing and Urban Development. The maximum grant for a single community is $800,000 or $1 million for a single community undertaking multiple, geographically targeted activities. Regional applications are accepted.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Of the $26.7 million awarded, 15 communities along the Route 2 corridor from Gardner to North Adams will receive approximately $6.6 million while another 21 towns clustered throughout Berkshire, Hampden, Hampshire, Franklin and western Worcester County will receive nearly $7.6 million. Central Massachusetts communities will receive $3.8 million while southeast Massachusetts, the Cape and Islands receive $4.6 million. A balance of $4.1 million will go to cities and towns in the eastern part of the state </w:t>
      </w:r>
      <w:proofErr w:type="gramStart"/>
      <w:r w:rsidRPr="007F2C2E">
        <w:rPr>
          <w:rFonts w:ascii="Arial" w:eastAsia="Times New Roman" w:hAnsi="Arial" w:cs="Arial"/>
          <w:color w:val="222222"/>
          <w:sz w:val="20"/>
          <w:szCs w:val="20"/>
        </w:rPr>
        <w:t>( </w:t>
      </w:r>
      <w:r w:rsidRPr="007F2C2E">
        <w:rPr>
          <w:rFonts w:ascii="Arial" w:eastAsia="Times New Roman" w:hAnsi="Arial" w:cs="Arial"/>
          <w:i/>
          <w:iCs/>
          <w:color w:val="222222"/>
          <w:sz w:val="20"/>
          <w:szCs w:val="20"/>
        </w:rPr>
        <w:t>complete</w:t>
      </w:r>
      <w:proofErr w:type="gramEnd"/>
      <w:r w:rsidRPr="007F2C2E">
        <w:rPr>
          <w:rFonts w:ascii="Arial" w:eastAsia="Times New Roman" w:hAnsi="Arial" w:cs="Arial"/>
          <w:i/>
          <w:iCs/>
          <w:color w:val="222222"/>
          <w:sz w:val="20"/>
          <w:szCs w:val="20"/>
        </w:rPr>
        <w:t xml:space="preserve"> award list attached</w:t>
      </w:r>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popular grants are extremely flexible and can be used any number of ways to improve our quality of life and help keep our state economically competitive while creating a culture of opportunity for those who earn across a wide variety of incomes," said Housing and Community Development Undersecretary Tina Brooks.</w:t>
      </w:r>
    </w:p>
    <w:p w:rsidR="007F2C2E" w:rsidRPr="007F2C2E" w:rsidRDefault="007F2C2E" w:rsidP="007F2C2E">
      <w:pPr>
        <w:shd w:val="clear" w:color="auto" w:fill="FFFFFF"/>
        <w:spacing w:after="192" w:line="240" w:lineRule="auto"/>
        <w:outlineLvl w:val="2"/>
        <w:rPr>
          <w:rFonts w:ascii="Tahoma" w:eastAsia="Times New Roman" w:hAnsi="Tahoma" w:cs="Tahoma"/>
          <w:b/>
          <w:bCs/>
          <w:color w:val="222222"/>
          <w:sz w:val="24"/>
          <w:szCs w:val="24"/>
        </w:rPr>
      </w:pPr>
      <w:r w:rsidRPr="007F2C2E">
        <w:rPr>
          <w:rFonts w:ascii="Tahoma" w:eastAsia="Times New Roman" w:hAnsi="Tahoma" w:cs="Tahoma"/>
          <w:b/>
          <w:bCs/>
          <w:color w:val="222222"/>
          <w:sz w:val="24"/>
          <w:szCs w:val="24"/>
          <w:u w:val="single"/>
        </w:rPr>
        <w:lastRenderedPageBreak/>
        <w:t>Community Development Block Grant Awards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br/>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1"/>
        <w:gridCol w:w="3709"/>
        <w:gridCol w:w="1224"/>
      </w:tblGrid>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u w:val="single"/>
              </w:rPr>
              <w:t>Communities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u w:val="single"/>
              </w:rPr>
              <w:t>Summary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u w:val="single"/>
              </w:rPr>
              <w:t>Award</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AMHERST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Facilities Improvements-Head Start and "Survival" Center;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$799,957</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ATHOL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$570,850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ATHOL,</w:t>
            </w:r>
            <w:r w:rsidRPr="007F2C2E">
              <w:rPr>
                <w:rFonts w:ascii="Times New Roman" w:eastAsia="Times New Roman" w:hAnsi="Times New Roman" w:cs="Times New Roman"/>
                <w:sz w:val="24"/>
                <w:szCs w:val="24"/>
              </w:rPr>
              <w:t> Petersham, Phillipston, Royalston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(11 units);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$659,987</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Code Enforcement, Housing Other, Planning</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CHESTERFIELD</w:t>
            </w:r>
            <w:r w:rsidRPr="007F2C2E">
              <w:rPr>
                <w:rFonts w:ascii="Times New Roman" w:eastAsia="Times New Roman" w:hAnsi="Times New Roman" w:cs="Times New Roman"/>
                <w:sz w:val="24"/>
                <w:szCs w:val="24"/>
              </w:rPr>
              <w:t> </w:t>
            </w:r>
            <w:r w:rsidRPr="007F2C2E">
              <w:rPr>
                <w:rFonts w:ascii="Times New Roman" w:eastAsia="Times New Roman" w:hAnsi="Times New Roman" w:cs="Times New Roman"/>
                <w:b/>
                <w:bCs/>
                <w:sz w:val="24"/>
                <w:szCs w:val="24"/>
              </w:rPr>
              <w:t>,</w:t>
            </w:r>
            <w:r w:rsidRPr="007F2C2E">
              <w:rPr>
                <w:rFonts w:ascii="Times New Roman" w:eastAsia="Times New Roman" w:hAnsi="Times New Roman" w:cs="Times New Roman"/>
                <w:sz w:val="24"/>
                <w:szCs w:val="24"/>
              </w:rPr>
              <w:t> Cummington, Goshen, Plainfield, Westhampton, Williamsburg, Worthington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Architectural Barrier Removal; Housing Rehabilitation (14 units); First Time Homebuyer Downpayment Assistance; Planning: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$1,126,844</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DARTMOUTH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Architectural Barrier Removal: Housing Rehabilitation (10 units)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$505,337</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DENNIS,</w:t>
            </w:r>
            <w:r w:rsidRPr="007F2C2E">
              <w:rPr>
                <w:rFonts w:ascii="Times New Roman" w:eastAsia="Times New Roman" w:hAnsi="Times New Roman" w:cs="Times New Roman"/>
                <w:sz w:val="24"/>
                <w:szCs w:val="24"/>
              </w:rPr>
              <w:t> Harwich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(27 units)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$999,765</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ERVING,</w:t>
            </w:r>
            <w:r w:rsidRPr="007F2C2E">
              <w:rPr>
                <w:rFonts w:ascii="Times New Roman" w:eastAsia="Times New Roman" w:hAnsi="Times New Roman" w:cs="Times New Roman"/>
                <w:sz w:val="24"/>
                <w:szCs w:val="24"/>
              </w:rPr>
              <w:t> Bernardston, Colrain, Gill, Northfield, Rowe, Whately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Design; Housing Rehabilitation (17 units)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$969,024</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EVERETT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FAIRHAVEN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(4 units);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lastRenderedPageBreak/>
              <w:t>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lastRenderedPageBreak/>
              <w:t>$965,098</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lastRenderedPageBreak/>
              <w:t>GARDNER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Demolition; Housing Rehabilitation (5units);Public Facilities Improvements -Senior Center;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GREAT BARRINGTON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Design, 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$647,478</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Commercial Rehabilitation (3 units); First Time Homebuyer Downpayment Assistance; Public Facilities Improvements - Park;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HUDSON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Facilities Improvements -Senior Center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$540,000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MILFORD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(8 units);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$905,874</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NORTH ADAMS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 Public Facilities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NORWOOD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(12 units); 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$987,690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OAK BLUFFS,</w:t>
            </w:r>
            <w:r w:rsidRPr="007F2C2E">
              <w:rPr>
                <w:rFonts w:ascii="Times New Roman" w:eastAsia="Times New Roman" w:hAnsi="Times New Roman" w:cs="Times New Roman"/>
                <w:sz w:val="24"/>
                <w:szCs w:val="24"/>
              </w:rPr>
              <w:t> Tisbury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(18 units)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$615,909</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ORANGE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(3 units); Infrastructure Improvements; Planning;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$1,000,000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REVERE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(10 units);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RUSSELL,</w:t>
            </w:r>
            <w:r w:rsidRPr="007F2C2E">
              <w:rPr>
                <w:rFonts w:ascii="Times New Roman" w:eastAsia="Times New Roman" w:hAnsi="Times New Roman" w:cs="Times New Roman"/>
                <w:sz w:val="24"/>
                <w:szCs w:val="24"/>
              </w:rPr>
              <w:t> Chester, Huntington, Middlefield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 xml:space="preserve">Housing Rehabilitation (6 units); Infrastructure Improvements; Public </w:t>
            </w:r>
            <w:r w:rsidRPr="007F2C2E">
              <w:rPr>
                <w:rFonts w:ascii="Times New Roman" w:eastAsia="Times New Roman" w:hAnsi="Times New Roman" w:cs="Times New Roman"/>
                <w:sz w:val="24"/>
                <w:szCs w:val="24"/>
              </w:rPr>
              <w:lastRenderedPageBreak/>
              <w:t>Social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lastRenderedPageBreak/>
              <w:t>$999,009</w:t>
            </w:r>
          </w:p>
        </w:tc>
      </w:tr>
      <w:tr w:rsidR="007F2C2E" w:rsidRPr="007F2C2E" w:rsidTr="007F2C2E">
        <w:trPr>
          <w:trHeight w:val="64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lastRenderedPageBreak/>
              <w:t>SALISBURY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(3 units); Infrastructure;</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Social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$724,275</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SPENCER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(20 units); Planning</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$758,790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SOUTHBRIDGE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Commercial Rehabilitation (12 units); Housing Rehabilitation (7 units); 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SOUTHWICK,</w:t>
            </w:r>
            <w:r w:rsidRPr="007F2C2E">
              <w:rPr>
                <w:rFonts w:ascii="Times New Roman" w:eastAsia="Times New Roman" w:hAnsi="Times New Roman" w:cs="Times New Roman"/>
                <w:sz w:val="24"/>
                <w:szCs w:val="24"/>
              </w:rPr>
              <w:t> Granville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Design; Housing Rehabilitation (12 units); 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$978,300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TEMPLETON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(9 units); Infrastructure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$966,400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WARE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 Planning</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WARE,</w:t>
            </w:r>
            <w:r w:rsidRPr="007F2C2E">
              <w:rPr>
                <w:rFonts w:ascii="Times New Roman" w:eastAsia="Times New Roman" w:hAnsi="Times New Roman" w:cs="Times New Roman"/>
                <w:sz w:val="24"/>
                <w:szCs w:val="24"/>
              </w:rPr>
              <w:t> Brookfield, Hardwick, 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(16 units);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$661,597</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WAREHAM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Design; Housing Rehabilitation (15 units); Code Enforcement;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Design; Infrastructure Improvements;</w:t>
            </w:r>
          </w:p>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$787,623</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WEBSTER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Infrastructure Improvements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t>WELLFLEET,</w:t>
            </w:r>
            <w:r w:rsidRPr="007F2C2E">
              <w:rPr>
                <w:rFonts w:ascii="Times New Roman" w:eastAsia="Times New Roman" w:hAnsi="Times New Roman" w:cs="Times New Roman"/>
                <w:sz w:val="24"/>
                <w:szCs w:val="24"/>
              </w:rPr>
              <w:t> Provincetown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(18 units)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$718,656</w:t>
            </w:r>
          </w:p>
        </w:tc>
      </w:tr>
      <w:tr w:rsidR="007F2C2E" w:rsidRPr="007F2C2E" w:rsidTr="007F2C2E">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b/>
                <w:bCs/>
                <w:sz w:val="24"/>
                <w:szCs w:val="24"/>
              </w:rPr>
              <w:lastRenderedPageBreak/>
              <w:t>WEST 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Housing Rehabilitation (11 units); Housing Code Enforcement; Infrastructure Improvements; Public Services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hideMark/>
          </w:tcPr>
          <w:p w:rsidR="007F2C2E" w:rsidRPr="007F2C2E" w:rsidRDefault="007F2C2E" w:rsidP="007F2C2E">
            <w:pPr>
              <w:spacing w:after="240" w:line="240" w:lineRule="auto"/>
              <w:jc w:val="right"/>
              <w:rPr>
                <w:rFonts w:ascii="Times New Roman" w:eastAsia="Times New Roman" w:hAnsi="Times New Roman" w:cs="Times New Roman"/>
                <w:sz w:val="24"/>
                <w:szCs w:val="24"/>
              </w:rPr>
            </w:pPr>
            <w:r w:rsidRPr="007F2C2E">
              <w:rPr>
                <w:rFonts w:ascii="Times New Roman" w:eastAsia="Times New Roman" w:hAnsi="Times New Roman" w:cs="Times New Roman"/>
                <w:sz w:val="24"/>
                <w:szCs w:val="24"/>
              </w:rPr>
              <w:t>$800,000</w:t>
            </w:r>
          </w:p>
        </w:tc>
      </w:tr>
    </w:tbl>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Note:</w:t>
      </w:r>
      <w:r>
        <w:rPr>
          <w:rFonts w:ascii="Arial" w:eastAsia="Times New Roman" w:hAnsi="Arial" w:cs="Arial"/>
          <w:b/>
          <w:bCs/>
          <w:color w:val="222222"/>
          <w:sz w:val="20"/>
          <w:szCs w:val="20"/>
        </w:rPr>
        <w:t xml:space="preserve"> </w:t>
      </w:r>
      <w:r w:rsidRPr="007F2C2E">
        <w:rPr>
          <w:rFonts w:ascii="Arial" w:eastAsia="Times New Roman" w:hAnsi="Arial" w:cs="Arial"/>
          <w:color w:val="222222"/>
          <w:sz w:val="20"/>
          <w:szCs w:val="20"/>
        </w:rPr>
        <w:t>For multi-community awards listed, towns in capital/bold letters are acting as lead agencies administering grants for the communities listed in non-bold/lower case.</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Bill Giving Consumers a Sales Tax Holiday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July 30, 2008 - Governor Deval Patrick today signed legislation granting shoppers a tax-free weekend this August. It is the fifth year in a row certain purchases will be exempt from the 5 percent Massachusetts sales tax.</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2-day summer sales tax holiday is effective August 16th and 17th, 2008 and applies to items costing $2,500 or less.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glad we can provide people with this small break in time for back-to-school purchases," Governor Patrick said. "We hope it stimulates all sorts of sales activity during what is otherwise a slow time of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law is good news for buyers and sellers alike, giving a break to consumers when they really need it and a shot in the arm to retailers during the traditionally slow sales period. For the fifth consecutive year, the summer sales tax holiday will boost sales for retailers and deliver discounts to consumers," said House Speaker Salvatore F. DiMasi (D-Boston).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"It's important to be consistent and preserve our trust with taxpayers by providing another sales tax holiday this year," Senate President Therese Murray (D-Plymouth) said. "A sales-tax-free weekend will be welcomed more than ever in this tough economy, especially with the high prices of food and fuel. The relatively small sacrifice in state revenue is worthwhile when you consider the positive impact on consumer confidence and taxpayers' wallets."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As in previous years, sales of telecommunications services, tobacco products, gas, steam, electricity, motor vehicles, motorboats, meals and items priced over $2,500 are exempt from the holiday and remain subject to the sales tax.</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joins more than a dozen states in granting a sales tax holiday this year, according to the Federation of Tax Administrators.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sales tax holiday weekend is a highly effective way to stimulate economic activity and couldn't come at a better time for the retailing community," said Jon Hurst, President of the Retailers Association of Massachusetts. "We are grateful to Governor Patrick, Speaker DiMasi, Senate President Murray, and the members of the legislature for their leadership and support for retailers across the Commonwealth."</w:t>
      </w:r>
    </w:p>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Brownfields Support Initiative Targets Five Pilot Sites Across Commonwealth</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State Efforts Will Spur Cleanups and Economic Revitalization</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July 30, 2008 - Governor Deval Patrick and Lieutenant Governor Timothy Murray announced today that five sites located across the Commonwealth have been selected for assistance through the new Brownfields Support Team initiative. As unveiled by the Patrick-Murray Administration in May, this multi-agency initiative aims to help communities clean up contaminated sites and prepare them for redevelopment.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five pilot sites are the former Chapman Valve/Crane Co. site in Springfield; South Worcester Industrial Park in Worcester; Fisherville Mill in Grafton; City Pier in Fall River; and Ted's for Tires in Haverhill.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"Redeveloping these sites will boost local economies, restore historic waterfronts, offer manufacturers easy access to major highways and railways, provide housing, shopping and recreational opportunities, and spur further development in downtown areas,"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"By focusing the attention and coordinated expertise of multiple state agencies on these five key sites, 108 acres of contaminated land will be cleaned up and restored to productive use, and we will learn valuable lessons that can be applied to other projects in the future," said Lieutenant Governor Murray.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More than 713 brownfield sites in 203 Massachusetts communities have received assistance from the Commonwealth's landmark Brownfields program since its inception in 1998, and the Brownfields Support Team initiative will expand upon that success as the law marks its 10th anniversary in August. The five pilot projects are:</w:t>
      </w:r>
    </w:p>
    <w:p w:rsidR="007F2C2E" w:rsidRPr="007F2C2E" w:rsidRDefault="007F2C2E" w:rsidP="007F2C2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Chapman Valve/Crane Co. -</w:t>
      </w:r>
      <w:r w:rsidRPr="007F2C2E">
        <w:rPr>
          <w:rFonts w:ascii="Arial" w:eastAsia="Times New Roman" w:hAnsi="Arial" w:cs="Arial"/>
          <w:color w:val="222222"/>
          <w:sz w:val="20"/>
          <w:szCs w:val="20"/>
        </w:rPr>
        <w:t> The City of Springfield has targeted the former Crane Co. manufacturing facility and adjacent abandoned Chapman Valve parcels for light industrial reuse. Currently, redevelopment of the sites is complicated by the presence of metals, petroleum and PCBs in some areas of the soil and groundwater. The project area is within a state-designated Environmental Justice community.</w:t>
      </w:r>
    </w:p>
    <w:p w:rsidR="007F2C2E" w:rsidRPr="007F2C2E" w:rsidRDefault="007F2C2E" w:rsidP="007F2C2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South Worcester Industrial Park -</w:t>
      </w:r>
      <w:r w:rsidRPr="007F2C2E">
        <w:rPr>
          <w:rFonts w:ascii="Arial" w:eastAsia="Times New Roman" w:hAnsi="Arial" w:cs="Arial"/>
          <w:color w:val="222222"/>
          <w:sz w:val="20"/>
          <w:szCs w:val="20"/>
        </w:rPr>
        <w:t> Consisting of several vacant manufacturing facilities that have been acquired by the City of Worcester for redevelopment, the South Worcester Industrial Park will become an 11-acre light industrial park with improved traffic connections to Interstates 290 and 90. The presence of petroleum and metals in the soil and asbestos in the remaining buildings currently complicates redevelopment of the site. The project area is within a state-designated Environmental Justice community and is adjacent to a freight rail corridor.</w:t>
      </w:r>
    </w:p>
    <w:p w:rsidR="007F2C2E" w:rsidRPr="007F2C2E" w:rsidRDefault="007F2C2E" w:rsidP="007F2C2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Fisherville Mill -</w:t>
      </w:r>
      <w:r w:rsidRPr="007F2C2E">
        <w:rPr>
          <w:rFonts w:ascii="Arial" w:eastAsia="Times New Roman" w:hAnsi="Arial" w:cs="Arial"/>
          <w:color w:val="222222"/>
          <w:sz w:val="20"/>
          <w:szCs w:val="20"/>
        </w:rPr>
        <w:t xml:space="preserve"> Destroyed by fire in 1999, this 35-acre former mill property along the Blackstone River in South Grafton is planned for mixed-use redevelopment, including access to the future Blackstone River Bikeway. The Town of Grafton has designated the property a Smart Growth Zoning District under MGL </w:t>
      </w:r>
      <w:r w:rsidRPr="007F2C2E">
        <w:rPr>
          <w:rFonts w:ascii="Arial" w:eastAsia="Times New Roman" w:hAnsi="Arial" w:cs="Arial"/>
          <w:color w:val="222222"/>
          <w:sz w:val="20"/>
          <w:szCs w:val="20"/>
        </w:rPr>
        <w:lastRenderedPageBreak/>
        <w:t>Chapter 40R. Currently, redevelopment of the site is complicated by the presence of oil, volatile organic compounds and the solvent trichloroethylene (TCE) in soil, sediment and surface water.</w:t>
      </w:r>
    </w:p>
    <w:p w:rsidR="007F2C2E" w:rsidRPr="007F2C2E" w:rsidRDefault="007F2C2E" w:rsidP="007F2C2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City Pier -</w:t>
      </w:r>
      <w:r w:rsidRPr="007F2C2E">
        <w:rPr>
          <w:rFonts w:ascii="Arial" w:eastAsia="Times New Roman" w:hAnsi="Arial" w:cs="Arial"/>
          <w:color w:val="222222"/>
          <w:sz w:val="20"/>
          <w:szCs w:val="20"/>
        </w:rPr>
        <w:t> The City of Fall River has targeted the four-acre City Pier site for mixed-use redevelopment. Located along the Taunton River waterfront in a state-designated Environmental Justice community, redevelopment is likely to include hotel, restaurant, marina and office uses. The pier is adjacent to a proposed commuter rail station with potential service to Boston. Redevelopment of the site has been complicated by the presence of PCBs in soil and sediments.</w:t>
      </w:r>
    </w:p>
    <w:p w:rsidR="007F2C2E" w:rsidRPr="007F2C2E" w:rsidRDefault="007F2C2E" w:rsidP="007F2C2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Ted's for Tires -</w:t>
      </w:r>
      <w:r w:rsidRPr="007F2C2E">
        <w:rPr>
          <w:rFonts w:ascii="Arial" w:eastAsia="Times New Roman" w:hAnsi="Arial" w:cs="Arial"/>
          <w:color w:val="222222"/>
          <w:sz w:val="20"/>
          <w:szCs w:val="20"/>
        </w:rPr>
        <w:t> The Merrimack Valley Regional Transit Authority and the City of Haverhill plan to redevelop the former Ted's for Tires property as an intermodal transit station and parking facility. Located in downtown Haverhill in a state-designated Environmental Justice community, the new facility will combine commuter rail and local bus services. Currently, redevelopment of the site is complicated by the presence of petroleum in soil and groundwater.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Brownfields Support Team initiative will bring together staff from the Massachusetts Department of Environmental Protection (MassDEP), the Executive Office of Housing and Economic Development (EOHED) and MassDevelopment to help municipalities solve the problems that impede the redevelopment of contaminated properties. Other state and federal agencies will participate depending on the needs of specific projects. These agencies could include the Office of the Attorney General, the Department of Revenue, and federal Environmental Protection Agency (EPA) and Housing and Urban Development (HUD).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coordination and cooperation of these agencies in moving the Brownfields initiative forward will make this unique type of redevelopment beneficial not just to local communities but to the state as a whole," said Greg Bialecki, undersecretary for Housing and Economic Development.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than 20 years, Massachusetts has witnessed how brownfields can provide a solid return on investment by transforming formerly contaminated, dormant and abandoned sites into redevelopment success stories," said MassDEP Commissioner Laurie Burt. "This initiative goes one step further in shepherding certain challenging projects back to productive use."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commend the Patrick Administration for creating this structured approach to redevelopment that streamlines the programs and services created ten years ago through the state's landmark brownfields legislation," said Robert L. Culver, MassDevelopment president and CEO. "We are eager to work with our partners on the Brownfields Support Team to bring these promising sites to their highest and best use."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Brownfields Support Teams will work with communities to identify site- and project-specific issues that are hindering redevelopment of key properties. Support provided by the Brownfields Support Teams may include expedited site inspections, reviews, and approvals by MassDEP; technical assistance on expedited permitting from EOHED; funding for assessment and cleanup from MassDevelopment; and coordination with the Attorney General's Office on liability issues.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five pilot sites were selected based on their location within Gateway Communities and Gateway Regions where MassDEP is providing technical assistance; in Growth Districts and/or 43D streamlined-</w:t>
      </w:r>
      <w:r w:rsidRPr="007F2C2E">
        <w:rPr>
          <w:rFonts w:ascii="Arial" w:eastAsia="Times New Roman" w:hAnsi="Arial" w:cs="Arial"/>
          <w:color w:val="222222"/>
          <w:sz w:val="20"/>
          <w:szCs w:val="20"/>
        </w:rPr>
        <w:lastRenderedPageBreak/>
        <w:t>permitting zones identified by EOHED; and in areas prioritized for municipal assistance by MassDevelopment.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Commonwealth will celebrate "Brownfields Month" in November, with numerous activities being planned to mark the program's 10 years of success, and its program expansion.</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Launches Student Loan Assistance Web Page</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New web page helps students and families find and understand college loans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July 31, 2008 - Governor Deval Patrick has launched a Web site to provide answers and assistance relative to student loans for Massachusetts students and their families. The announcement comes in response to the Massachusetts Educational Financing Authority's recent announcement that it is currently unable to make private alternative loans (as distinct from federal or private student loans) this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 is critical for our students to be able to pay for the colleges of their choosing," said Governor Patrick. "I have directed my team to make available a list of resources to help students and their families locate the information they need to finance education this fall and beyond. I am also calling on MEFA to continue its outreach to the higher education and business community to explore financing options for its private alternative loans."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Web page - </w:t>
      </w:r>
      <w:hyperlink r:id="rId52" w:history="1">
        <w:r w:rsidRPr="007F2C2E">
          <w:rPr>
            <w:rFonts w:ascii="Arial" w:eastAsia="Times New Roman" w:hAnsi="Arial" w:cs="Arial"/>
            <w:color w:val="64406B"/>
            <w:sz w:val="20"/>
            <w:szCs w:val="20"/>
            <w:u w:val="single"/>
          </w:rPr>
          <w:t>www.mass.gov/studentloans</w:t>
        </w:r>
      </w:hyperlink>
      <w:r w:rsidRPr="007F2C2E">
        <w:rPr>
          <w:rFonts w:ascii="Arial" w:eastAsia="Times New Roman" w:hAnsi="Arial" w:cs="Arial"/>
          <w:color w:val="222222"/>
          <w:sz w:val="20"/>
          <w:szCs w:val="20"/>
        </w:rPr>
        <w:t> -- includes information and links to help students understand the basics of student loans. It also describes many loans that are still available, and provides links to other sites that can compare different private loan rates. Scholarship information is offered as well.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situation serves as an important reminder for Massachusetts students and their families to investigate all possible sources of financial aid in order to pay for college today," said Frederick W. Clark, Chair of the Massachusetts Board of Higher Education. "The Massachusetts Office of Student Financial Services, MEFA, and financial aid officers at all of our colleges are standing by to offer guidance and advice on alternative sources of student loans."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On Monday, MEFA announced that it has been unable to secure funding for 2008-2009 academic year education loans. For all questions related to this announcement, please call MEFA's free helpline toll-free at (800) 809-0571 from 8 a.m. to 10 p.m. Monday to Friday, and 9 a.m. to 3 p.m. Saturday. Students should also contact their college or university financial aid staff with questions and concerns.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MEFA has made two recommendations for </w:t>
      </w:r>
      <w:proofErr w:type="gramStart"/>
      <w:r w:rsidRPr="007F2C2E">
        <w:rPr>
          <w:rFonts w:ascii="Arial" w:eastAsia="Times New Roman" w:hAnsi="Arial" w:cs="Arial"/>
          <w:color w:val="222222"/>
          <w:sz w:val="20"/>
          <w:szCs w:val="20"/>
        </w:rPr>
        <w:t>those seeking loan replacement</w:t>
      </w:r>
      <w:proofErr w:type="gramEnd"/>
      <w:r w:rsidRPr="007F2C2E">
        <w:rPr>
          <w:rFonts w:ascii="Arial" w:eastAsia="Times New Roman" w:hAnsi="Arial" w:cs="Arial"/>
          <w:color w:val="222222"/>
          <w:sz w:val="20"/>
          <w:szCs w:val="20"/>
        </w:rPr>
        <w:t>: 1. Exhaust use of federal student and parent loans, and 2. contact your college or university to discuss alternative payment options, such as payment plans and private education loans.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Massachusetts Office of Student Financial Assistance at the Department of Higher Education continues to offer need-based state grants, scholarships, tuition waivers and loans. </w:t>
      </w:r>
      <w:proofErr w:type="gramStart"/>
      <w:r w:rsidRPr="007F2C2E">
        <w:rPr>
          <w:rFonts w:ascii="Arial" w:eastAsia="Times New Roman" w:hAnsi="Arial" w:cs="Arial"/>
          <w:color w:val="222222"/>
          <w:sz w:val="20"/>
          <w:szCs w:val="20"/>
        </w:rPr>
        <w:t>For more information go to: </w:t>
      </w:r>
      <w:hyperlink r:id="rId53" w:history="1">
        <w:r w:rsidRPr="007F2C2E">
          <w:rPr>
            <w:rFonts w:ascii="Arial" w:eastAsia="Times New Roman" w:hAnsi="Arial" w:cs="Arial"/>
            <w:color w:val="64406B"/>
            <w:sz w:val="20"/>
            <w:szCs w:val="20"/>
            <w:u w:val="single"/>
          </w:rPr>
          <w:t>www.osfa.mass.edu</w:t>
        </w:r>
      </w:hyperlink>
      <w:r w:rsidRPr="007F2C2E">
        <w:rPr>
          <w:rFonts w:ascii="Arial" w:eastAsia="Times New Roman" w:hAnsi="Arial" w:cs="Arial"/>
          <w:color w:val="222222"/>
          <w:sz w:val="20"/>
          <w:szCs w:val="20"/>
        </w:rPr>
        <w:t>, or call 617-727-9420.</w:t>
      </w:r>
      <w:proofErr w:type="gramEnd"/>
    </w:p>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Landmark Early Education Bill into Law</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Law Formally Establishes Universal Pre-Kindergarten, Encourages Professional Development</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July 31, 2008 - Surrounded by partners in the Legislature and early education and care officials and advocates, Governor Deval Patrick today signed into law An Act Relative to Early Education and Care, which will keep Massachusetts at the leading edge of preparing young children with a solid foundation to enter school, so that they can succeed in the 21st Century global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very proud to be here to celebrate this bill that takes us one very important step closer to providing every child in Massachusetts with the lifelong benefits of strong educational beginnings,"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early education bill, which passed early last week with unanimous votes in both the House and Senate, supports a number of key initiatives underway at the Department of Early Education and Care (EEC), including formally establishing the Universal Pre-Kindergarten Program, which seeks to provide voluntary, universally accessible, high-quality early education and care for preschool-aged children in Massachusetts. Future expansion of this program is a key recommendation of the Governor's Education Action Agenda, released in June </w:t>
      </w:r>
      <w:proofErr w:type="gramStart"/>
      <w:r w:rsidRPr="007F2C2E">
        <w:rPr>
          <w:rFonts w:ascii="Arial" w:eastAsia="Times New Roman" w:hAnsi="Arial" w:cs="Arial"/>
          <w:color w:val="222222"/>
          <w:sz w:val="20"/>
          <w:szCs w:val="20"/>
        </w:rPr>
        <w:t>( </w:t>
      </w:r>
      <w:proofErr w:type="gramEnd"/>
      <w:r w:rsidRPr="007F2C2E">
        <w:rPr>
          <w:rFonts w:ascii="Arial" w:eastAsia="Times New Roman" w:hAnsi="Arial" w:cs="Arial"/>
          <w:color w:val="222222"/>
          <w:sz w:val="20"/>
          <w:szCs w:val="20"/>
        </w:rPr>
        <w:fldChar w:fldCharType="begin"/>
      </w:r>
      <w:r w:rsidRPr="007F2C2E">
        <w:rPr>
          <w:rFonts w:ascii="Arial" w:eastAsia="Times New Roman" w:hAnsi="Arial" w:cs="Arial"/>
          <w:color w:val="222222"/>
          <w:sz w:val="20"/>
          <w:szCs w:val="20"/>
        </w:rPr>
        <w:instrText xml:space="preserve"> HYPERLINK "http://www.mass.gov/governor/education" </w:instrText>
      </w:r>
      <w:r w:rsidRPr="007F2C2E">
        <w:rPr>
          <w:rFonts w:ascii="Arial" w:eastAsia="Times New Roman" w:hAnsi="Arial" w:cs="Arial"/>
          <w:color w:val="222222"/>
          <w:sz w:val="20"/>
          <w:szCs w:val="20"/>
        </w:rPr>
        <w:fldChar w:fldCharType="separate"/>
      </w:r>
      <w:r w:rsidRPr="007F2C2E">
        <w:rPr>
          <w:rFonts w:ascii="Arial" w:eastAsia="Times New Roman" w:hAnsi="Arial" w:cs="Arial"/>
          <w:color w:val="64406B"/>
          <w:sz w:val="20"/>
          <w:szCs w:val="20"/>
          <w:u w:val="single"/>
        </w:rPr>
        <w:t>www.mass.gov/governor/education</w:t>
      </w:r>
      <w:r w:rsidRPr="007F2C2E">
        <w:rPr>
          <w:rFonts w:ascii="Arial" w:eastAsia="Times New Roman" w:hAnsi="Arial" w:cs="Arial"/>
          <w:color w:val="222222"/>
          <w:sz w:val="20"/>
          <w:szCs w:val="20"/>
        </w:rPr>
        <w:fldChar w:fldCharType="end"/>
      </w:r>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 also supports strategies to encourage education and care providers to further their education, and a comprehensive overhaul of regulations setting health, safety and quality standards for all licensed programs.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 previous version of the bill was passed in 2006 but it was vetoed by former Governor Romney. It was refiled in January 2007 by Senator Robert Antonioni and Representative Patricia Haddad, co-chairs of the Legislature's Joint Education Committee.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this bill, early education and care is firmly established as the foundation for a lifelong education journey," said Education Secretary Paul Reville. "The Governor and I are eager to work with our colleagues in the Legislature and with practitioners and providers in the field to ensure that from this foundation, we build a 21st century education system that helps every student to achieve academic, career and life success."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"We are thrilled that this bill, after many years of hard work and dedication by early education leaders across the state and inside the State House, will become law," said Amy Kershaw, Acting Commissioner of Early Education and Care. "EEC, along with our diverse field of providers, looks forward to continuing to work towards the ambitious goals contained in the bill and realizing its expansive vision for children and families."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"Over the past few years, we have laid the groundwork for the Commonwealth to provide voluntary, high-quality, universal preschool," said Representative Patricia A. Haddad (D-Somerset), House Chair of the </w:t>
      </w:r>
      <w:r w:rsidRPr="007F2C2E">
        <w:rPr>
          <w:rFonts w:ascii="Arial" w:eastAsia="Times New Roman" w:hAnsi="Arial" w:cs="Arial"/>
          <w:color w:val="222222"/>
          <w:sz w:val="20"/>
          <w:szCs w:val="20"/>
        </w:rPr>
        <w:lastRenderedPageBreak/>
        <w:t>Joint Committee on Education. "This legislation emphasizes our continuing commitment to that goal and to children throughout the state and I am pleased to see it come to fruition today."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 is an important step in providing a high quality early education system for children across the Commonwealth" said Senator Robert A. Antonioni (D-Leominster). "This legislation is a thoughtful, thorough and visionary plan that lays out the essential elements of the Massachusetts Universal Pre-Kindergarten Program, eventually making voluntary high-quality early education programs available to all preschool-aged children through a mix of private and public programs."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 bill that the entire field can take great pride in having shaped and improved over the last several years," said State Board of Early Education and Care Chair Sharon Scott-Chandler. "It represents a real milestone in our effort together to build a truly comprehensive, coordinated system of education and care that meets the needs of families, and prepares children for success in school and life."</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rsidP="007F2C2E">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Deval Patrick Signs Broadband Access Law</w:t>
      </w:r>
    </w:p>
    <w:p w:rsidR="007F2C2E" w:rsidRDefault="007F2C2E" w:rsidP="007F2C2E">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New Broadband Institute will create public-private partnerships to bring broadband to all un-served communities</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GOSHEN-Monday, August 4, 2008 - Governor Deval Patrick today signed into law An Act Establishing and Funding the Massachusetts Broadband Institute - legislation that leverages public and private resources to make high-speed Internet available in the state's 32 communities that currently lack access to broadband. The new law calls for the expansion to be completed within the next three years.</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"Broadband is an essential resource in today's world and economy. This new law is a resounding victory for the residents, students and businesses in communities that have gone without it for too long," said Governor Deval Patrick. "Expanding access to broadband will create substantial opportunities for economic, academic and cultural growth."</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new law will bridge the digital divide that persists predominantly in western Massachusetts by providing $40 million in bonds from the new Broadband Incentive Fund to construct fiber, wireless towers and other critical and long-lived broadband infrastructure. Targeted state investments will attract and complement private sector investment, making it more cost-effective for private providers to deliver complete solutions for customers in regions without broadband coverage.</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"High costs pose a significant entry barrier for the private sector and are a root cause of the broadband inequities we're experiencing now," said Housing and Economic Development Secretary Daniel O'Connell. "Strategic investment by the state will bring private companies to the table and ignite the competition that will make broadband accessible and affordable throughout the Commonwealth."</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Housed within the Massachusetts Technology Collaborative, the Massachusetts Broadband Institute will be led by a nine member governing board consisting of key state policymakers and industry experts appointed by the Governor. In addition to overseeing the Incentive Fund and selecting private firms to partner with through a competitive procurement process, the Institute will also be responsible for assessing existing service conditions across Massachusetts and developing a comprehensive plan to address deficiencies in the 63 additional towns with only partial broadband service.</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"Going forward, the Institute will tailor a public-private model to close the state's most acute broadband gaps in western Massachusetts and to meet the needs of other regions," said Department of Telecommunications and Cable Commissioner Sharon E. Gillett. "A regional, long-term approach will enable every community to be active participants in and beneficiaries of our 21</w:t>
      </w:r>
      <w:r>
        <w:rPr>
          <w:rStyle w:val="apple-converted-space"/>
          <w:rFonts w:ascii="Arial" w:hAnsi="Arial" w:cs="Arial"/>
          <w:color w:val="222222"/>
          <w:sz w:val="20"/>
          <w:szCs w:val="20"/>
        </w:rPr>
        <w:t> </w:t>
      </w:r>
      <w:r>
        <w:rPr>
          <w:rFonts w:ascii="Arial" w:hAnsi="Arial" w:cs="Arial"/>
          <w:color w:val="222222"/>
          <w:sz w:val="15"/>
          <w:szCs w:val="15"/>
          <w:vertAlign w:val="superscript"/>
        </w:rPr>
        <w:t>st</w:t>
      </w:r>
      <w:r>
        <w:rPr>
          <w:rStyle w:val="apple-converted-space"/>
          <w:rFonts w:ascii="Arial" w:hAnsi="Arial" w:cs="Arial"/>
          <w:color w:val="222222"/>
          <w:sz w:val="20"/>
          <w:szCs w:val="20"/>
        </w:rPr>
        <w:t> </w:t>
      </w:r>
      <w:r>
        <w:rPr>
          <w:rFonts w:ascii="Arial" w:hAnsi="Arial" w:cs="Arial"/>
          <w:color w:val="222222"/>
          <w:sz w:val="20"/>
          <w:szCs w:val="20"/>
        </w:rPr>
        <w:t>century knowledge-based economy."</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In the 95 communities with either limited or no broadband availability whatsoever, over 220,000 households and over 25,000 businesses lack adequate broadband. Studies show that communities with broadband access experience measurable increases in jobs, business expansion and property values. Other broadband-enabled benefits include improvements in public safety and access to health care, </w:t>
      </w:r>
      <w:r>
        <w:rPr>
          <w:rFonts w:ascii="Arial" w:hAnsi="Arial" w:cs="Arial"/>
          <w:color w:val="222222"/>
          <w:sz w:val="20"/>
          <w:szCs w:val="20"/>
        </w:rPr>
        <w:lastRenderedPageBreak/>
        <w:t>educational opportunities and civic participation. Additionally, the new law will create efficiencies across municipal and state government. The Department of Revenue estimates that the Commonwealth will save $300,000 annually once every town hall can conduct its business online.</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"As someone who has worked on this issue for many years, I can say without reservation that the Governor's leadership has had a profound effect on crystallizing this issue in the public and the Legislature," said Senator Stanley C. Rosenberg (D-Amherst). "This is a significant step toward high speed internet access for all of the citizens of Western Massachusetts, access that will be critical to the future economic development, education, and communications in these underserved communities."</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far too long, residents of the communities I represent have been blocked from the on-ramp to the information superhighway," said Senator Benjamin B. Downing (D-Pittsfield). "Today we see true progress, backed by a $40 million state investment, to bring broadband to western Massachusetts. It has been a pleasure working with my colleagues in the delegation and the Patrick Administration to secure swift passage of this legislation, and I look forward to continuing our collaborations to achieve of our collective goal: universal broadband access in all of Massachusetts."</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signing of this legislation, a world of business, educational, and cultural opportunities will open up for thousands of people all across the Commonwealth," said Daniel E. Bosley (D-North Adams). "This is a remarkable step forward for the entire state."</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"Without question, broadband availability enhances the overall quality of life in any given community, especially towns like those in my district," said Representative Steven Kulik (D-Worthington). "With this legislation, this region will finally have access to those opportunities, and the return on this state investment will be significant in terms of jobs, education and regional economic development."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$3 Billion Accelerated Bridge Bond Bill</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$3 Billion Investment Creates Thousands of Jobs, Addresses Decades of Neglect of Bridge Repair</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Monday, August 04, 2008 - Keeping to the economic stimulus plan he laid out in April, Governor Deval Patrick today signed legislation to accelerate the repair and replacement of approximately 250 to 300 of the Commonwealth's most neglected and structurally-deficient Massachusetts bridges.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the support of legislative leaders, the nearly $3 billion, eight-year plan addresses hundreds of bridges in most urgent need of repair across the Commonwealth - ensuring public safety while creating thousands of engineering and construction jobs while saving an estimated $1.5 billion in avoided inflation and deferred maintenance costs.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program will make our bridges safer at a time of critical need, create thousands of jobs, and provide long-term economic benefits along the way," said Governor Patrick. "By investing today, we will complete more bridge projects in less time and at a lower cost."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Due to decades of neglect of state infrastructure, there are now 543 structurally-deficient MassHighway and Department of Conservation and Recreation (DCR) bridges. At current funding levels, that number would increase to almost 700 structurally-deficient bridges in the next eight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Under Governor Patrick's plan, the accelerated bridge program will repair 250 to 300 bridges across the Commonwealth over an eight-year time period. Instead of seeing the number of structurally-deficient bridges increase by 30 percent, the number will be </w:t>
      </w:r>
      <w:r w:rsidRPr="007F2C2E">
        <w:rPr>
          <w:rFonts w:ascii="Arial" w:eastAsia="Times New Roman" w:hAnsi="Arial" w:cs="Arial"/>
          <w:color w:val="222222"/>
          <w:sz w:val="20"/>
          <w:szCs w:val="20"/>
          <w:u w:val="single"/>
        </w:rPr>
        <w:t>reduced</w:t>
      </w:r>
      <w:r w:rsidRPr="007F2C2E">
        <w:rPr>
          <w:rFonts w:ascii="Arial" w:eastAsia="Times New Roman" w:hAnsi="Arial" w:cs="Arial"/>
          <w:color w:val="222222"/>
          <w:sz w:val="20"/>
          <w:szCs w:val="20"/>
        </w:rPr>
        <w:t> by approximately 15 percent during that time.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Major bridge repair projects across the state will be advanced, including the Longfellow Bridge over the Charles River, the Fore River Bridge in Quincy, the Whittier Bridge in Amesbury, and the I-91 Bridge in Holyoke.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 was imperative that we took this immediate action to better maintain our infrastructure for the safety and security of all who travel our roads and bridges," said House Speaker Salvatore F. DiMasi. "This new law brings the added boost of a shot-in-the-arm to our workforce through the creation of new construction jobs and a much-need stimulus to our entire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state has gone too long without basic maintenance and preventative work on its bridges, and I applaud Governor Patrick's attention to what has become a serious public safety concern," Senate President Therese Murray said. "Our bridges are essential to the daily operations of commerce and travel. By taking action now, we can begin immediately to make up for decades of neglect and avoid higher costs in the future."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Federal Highway Administration recently estimated road and bridge construction costs will increase between 9 and 15 percent each year. Additionally, MassHighway estimates the cost of rehabilitating or </w:t>
      </w:r>
      <w:r w:rsidRPr="007F2C2E">
        <w:rPr>
          <w:rFonts w:ascii="Arial" w:eastAsia="Times New Roman" w:hAnsi="Arial" w:cs="Arial"/>
          <w:color w:val="222222"/>
          <w:sz w:val="20"/>
          <w:szCs w:val="20"/>
        </w:rPr>
        <w:lastRenderedPageBreak/>
        <w:t>replacing a structurally-deficient bridge is at least twice the cost of conducting preventative maintenance work on a bridge before it deteriorates further, and falls into structural deficiency.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By repairing or replacing bridges sooner through the accelerated bridge repair program, the Commonwealth will save an estimated $1.5 billion: $1 billion in avoided cost inflation and at least an additional $500 million in avoided deferred maintenance costs.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plan will be financed using $1.1 billion in grant anticipation notes, which borrow against anticipated future federal funding, and $1.9 billion in gas tax bonds to be repaid with existing gas tax revenues.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Accountability to the state will be a core principle of the management plan, and the accelerated bridge repair program will be overseen solely by state officials to ensure timely and cost efficient work.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a top priority of the Executive Office of Transportation," said Bernard Cohen, Secretary of Transportation and Public Works. "We will have accountable and transparent management of this program and are ready to move forward expeditiously."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bridge collapse in Minnesota was a wake up call to the nation and a tragic reminder of the importance of investing in our infrastructure," said Senator Steven A. Baddour, Senate Chairman of the Joint Committee on Transportation. "Years of neglect and inadequate investment in the state's capital assets and infrastructure have resulted in a backlog that has far exceeded available resources. Committing $3 billion to fund more than 250 structurally-deficient bridge rehabilitation and prevention projects over the next eight years creates thousands of jobs, improves the safety and condition of our bridge inventory, and generates significant savings for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program will provide multiple benefits, which include substantial improvements to our states bridge infrastructure while at the same time providing an economic stimulus to the state," said State Representative Joseph F. Wagner, House Chairman of the Joint Committee on Transportation.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one component of Governor Patrick's comprehensive plan for transportation reforms to deliver high quality services in the most cost efficient manner. It is also a key component of the economic stimulus plan he laid out in April to create jobs and invest in key growth areas. The already programmed annual bridge maintenance and capital program will be folded into the accelerated program to ensure the coordination and create synergies with existing staff and management operations.</w:t>
      </w:r>
      <w:r w:rsidRPr="007F2C2E">
        <w:rPr>
          <w:rFonts w:ascii="Arial" w:eastAsia="Times New Roman" w:hAnsi="Arial" w:cs="Arial"/>
          <w:color w:val="222222"/>
          <w:sz w:val="20"/>
          <w:szCs w:val="20"/>
        </w:rPr>
        <w:br/>
        <w:t> </w:t>
      </w:r>
    </w:p>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$3 Billion Accelerated Bridge Bond Bill</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$3 Billion Investment Creates Thousands of Jobs, Addresses Decades of Neglect of Bridge Repair</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Monday, August 04, 2008 - Keeping to the economic stimulus plan he laid out in April, Governor Deval Patrick today signed legislation to accelerate the repair and replacement of approximately 250 to 300 of the Commonwealth's most neglected and structurally-deficient Massachusetts bridges.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the support of legislative leaders, the nearly $3 billion, eight-year plan addresses hundreds of bridges in most urgent need of repair across the Commonwealth - ensuring public safety while creating thousands of engineering and construction jobs while saving an estimated $1.5 billion in avoided inflation and deferred maintenance costs.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program will make our bridges safer at a time of critical need, create thousands of jobs, and provide long-term economic benefits along the way," said Governor Patrick. "By investing today, we will complete more bridge projects in less time and at a lower cost."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Due to decades of neglect of state infrastructure, there are now 543 structurally-deficient MassHighway and Department of Conservation and Recreation (DCR) bridges. At current funding levels, that number would increase to almost 700 structurally-deficient bridges in the next eight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Under Governor Patrick's plan, the accelerated bridge program will repair 250 to 300 bridges across the Commonwealth over an eight-year time period. Instead of seeing the number of structurally-deficient bridges increase by 30 percent, the number will be </w:t>
      </w:r>
      <w:r w:rsidRPr="007F2C2E">
        <w:rPr>
          <w:rFonts w:ascii="Arial" w:eastAsia="Times New Roman" w:hAnsi="Arial" w:cs="Arial"/>
          <w:color w:val="222222"/>
          <w:sz w:val="20"/>
          <w:szCs w:val="20"/>
          <w:u w:val="single"/>
        </w:rPr>
        <w:t>reduced</w:t>
      </w:r>
      <w:r w:rsidRPr="007F2C2E">
        <w:rPr>
          <w:rFonts w:ascii="Arial" w:eastAsia="Times New Roman" w:hAnsi="Arial" w:cs="Arial"/>
          <w:color w:val="222222"/>
          <w:sz w:val="20"/>
          <w:szCs w:val="20"/>
        </w:rPr>
        <w:t> by approximately 15 percent during that time.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Major bridge repair projects across the state will be advanced, including the Longfellow Bridge over the Charles River, the Fore River Bridge in Quincy, the Whittier Bridge in Amesbury, and the I-91 Bridge in Holyoke.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 was imperative that we took this immediate action to better maintain our infrastructure for the safety and security of all who travel our roads and bridges," said House Speaker Salvatore F. DiMasi. "This new law brings the added boost of a shot-in-the-arm to our workforce through the creation of new construction jobs and a much-need stimulus to our entire economy."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state has gone too long without basic maintenance and preventative work on its bridges, and I applaud Governor Patrick's attention to what has become a serious public safety concern," Senate President Therese Murray said. "Our bridges are essential to the daily operations of commerce and travel. By taking action now, we can begin immediately to make up for decades of neglect and avoid higher costs in the future."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Federal Highway Administration recently estimated road and bridge construction costs will increase between 9 and 15 percent each year. Additionally, MassHighway estimates the cost of rehabilitating or </w:t>
      </w:r>
      <w:r w:rsidRPr="007F2C2E">
        <w:rPr>
          <w:rFonts w:ascii="Arial" w:eastAsia="Times New Roman" w:hAnsi="Arial" w:cs="Arial"/>
          <w:color w:val="222222"/>
          <w:sz w:val="20"/>
          <w:szCs w:val="20"/>
        </w:rPr>
        <w:lastRenderedPageBreak/>
        <w:t>replacing a structurally-deficient bridge is at least twice the cost of conducting preventative maintenance work on a bridge before it deteriorates further, and falls into structural deficiency.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By repairing or replacing bridges sooner through the accelerated bridge repair program, the Commonwealth will save an estimated $1.5 billion: $1 billion in avoided cost inflation and at least an additional $500 million in avoided deferred maintenance costs.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plan will be financed using $1.1 billion in grant anticipation notes, which borrow against anticipated future federal funding, and $1.9 billion in gas tax bonds to be repaid with existing gas tax revenues.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Accountability to the state will be a core principle of the management plan, and the accelerated bridge repair program will be overseen solely by state officials to ensure timely and cost efficient work.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a top priority of the Executive Office of Transportation," said Bernard Cohen, Secretary of Transportation and Public Works. "We will have accountable and transparent management of this program and are ready to move forward expeditiously."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bridge collapse in Minnesota was a wake up call to the nation and a tragic reminder of the importance of investing in our infrastructure," said Senator Steven A. Baddour, Senate Chairman of the Joint Committee on Transportation. "Years of neglect and inadequate investment in the state's capital assets and infrastructure have resulted in a backlog that has far exceeded available resources. Committing $3 billion to fund more than 250 structurally-deficient bridge rehabilitation and prevention projects over the next eight years creates thousands of jobs, improves the safety and condition of our bridge inventory, and generates significant savings for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program will provide multiple benefits, which include substantial improvements to our states bridge infrastructure while at the same time providing an economic stimulus to the state," said State Representative Joseph F. Wagner, House Chairman of the Joint Committee on Transportation.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one component of Governor Patrick's comprehensive plan for transportation reforms to deliver high quality services in the most cost efficient manner. It is also a key component of the economic stimulus plan he laid out in April to create jobs and invest in key growth areas. The already programmed annual bridge maintenance and capital program will be folded into the accelerated program to ensure the coordination and create synergies with existing staff and management operations.</w:t>
      </w:r>
    </w:p>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Maher to Industrial Accident Board</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August 05, 2008 - Governor Deval Patrick today announced the nomination of Dennis M. Maher for the position of Administrative Judge on the Industrial Accident Board. The Industrial Accident Board presides over administrative hearings involving workers' compensation claims.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Dennis M. Maher</w:t>
      </w:r>
      <w:r w:rsidRPr="007F2C2E">
        <w:rPr>
          <w:rFonts w:ascii="Arial" w:eastAsia="Times New Roman" w:hAnsi="Arial" w:cs="Arial"/>
          <w:color w:val="222222"/>
          <w:sz w:val="20"/>
          <w:szCs w:val="20"/>
        </w:rPr>
        <w:t> of Northborough currently serves as counsel at the Law Offices of Black &amp; Bynoe where he specializes in workers' compensation defense. Previously, Maher worked at the home office of Liberty Mutual and the town of Wellesley's Department of Public Works. Maher is a 1989 Suffolk University Law School graduate. He received his Bachelor of Arts Degree at Framingham State College in 1975. Maher has also previously served as a City Council member for the city of Marlboro from 1979-1985. Maher is currently involved in many community organizations including the Board of Directors of Northborough Youth and Family Services Inc.</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rsidP="007F2C2E">
      <w:pPr>
        <w:pStyle w:val="Heading1"/>
        <w:spacing w:before="240" w:beforeAutospacing="0" w:after="161" w:afterAutospacing="0"/>
        <w:rPr>
          <w:rFonts w:ascii="Tahoma" w:hAnsi="Tahoma" w:cs="Tahoma"/>
          <w:sz w:val="40"/>
          <w:szCs w:val="40"/>
        </w:rPr>
      </w:pPr>
      <w:r>
        <w:rPr>
          <w:rFonts w:ascii="Tahoma" w:hAnsi="Tahoma" w:cs="Tahoma"/>
          <w:sz w:val="40"/>
          <w:szCs w:val="40"/>
        </w:rPr>
        <w:lastRenderedPageBreak/>
        <w:t>With Close of Session, Governor Patrick Highlights Administration Accomplishments</w:t>
      </w:r>
    </w:p>
    <w:p w:rsidR="007F2C2E" w:rsidRDefault="007F2C2E" w:rsidP="007F2C2E">
      <w:pPr>
        <w:pStyle w:val="Heading2"/>
        <w:spacing w:before="0" w:beforeAutospacing="0" w:after="199" w:afterAutospacing="0"/>
        <w:rPr>
          <w:rFonts w:ascii="Tahoma" w:hAnsi="Tahoma" w:cs="Tahoma"/>
          <w:b w:val="0"/>
          <w:bCs w:val="0"/>
          <w:sz w:val="32"/>
          <w:szCs w:val="32"/>
        </w:rPr>
      </w:pPr>
      <w:r>
        <w:rPr>
          <w:rFonts w:ascii="Tahoma" w:hAnsi="Tahoma" w:cs="Tahoma"/>
          <w:b w:val="0"/>
          <w:bCs w:val="0"/>
          <w:sz w:val="32"/>
          <w:szCs w:val="32"/>
        </w:rPr>
        <w:t>Administration points to successes in clean energy, economic growth and engaged governing</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Wednesday, August 06, 2008 - With the completion of a successful 2007-2008 legislative session, Governor Deval Patrick today highlighted the many achievements of the Patrick-Murray Administration during the last 18 months, including measures that position Massachusetts to be a global leader in clean energy, stimulate the state's economy, while making long-term investments to improve the daily lives of residents throughout the Commonwealth.</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also thanked House Speaker Salvatore F. DiMasi and Senate President Therese Murray for their partnership during the session.</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was, by any measure, an extraordinarily productive session," said Governor Patrick. "And so much of what got done was both good and important. We got those results because the administration and the legislature worked together in a true spirit of partnership."</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 highlighted the passage of the 10-year, $1 billion Life Sciences Initiative, the enrollment of more than 340,000 previously uninsured residents in health insurance programs, and the elimination of barriers to marriage equality.</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Joined by members of the Cabinet, the Governor also noted the passage of several bond bills that will allow the administration to make improvements in the Commonwealth's roads and bridges, public colleges and universities, housing and broadband infrastructure. For the first time ever, the state will follow a public debt management plan, where borrowing is based on what the state can afford.</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very pleased with the end results of this legislative session," said Lieutenant Governor Tim Murray. "Working together, the Legislature and the Patrick-Murray Administration have advanced an agenda that will benefit residents across the Commonwealth for years to come. I commend the Legislature for its work, and look forward to continuing our efforts together."</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accomplishments include the closing of corporate tax loopholes, leveling the playing field for smaller-Massachusetts based businesses; passage of the Green Communities and Oceans Acts; foreclosure relief and work on a plan to end homelessness.</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"Of course, we are already looking ahead to the next legislative session," said Governor Patrick. "I will continue to work with the Legislature and others on ways to relieve pressure on the property tax. And I am going to focus us all on implementing our Education Action Agenda, to move us closer to the lasting improvements in public education that our children deserve."</w:t>
      </w:r>
    </w:p>
    <w:p w:rsidR="007F2C2E" w:rsidRDefault="007F2C2E" w:rsidP="007F2C2E">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See two-page list of accomplishments attached.</w:t>
      </w:r>
    </w:p>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$2.2 Billion Higher Education Bond Bill</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Investment Will Modernize Facilities to Prepare Students for Success in 21st Century Global Economy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August 07, 2008 - Governor Deval Patrick has signed into law a bill to invest $2.2 billion over 10 years for new building or renovation projects at every one of the Commonwealth's 29 community and state colleges and at each of the University of Massachusetts's campuses.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represents an important investment in the future of our Commonwealth, and in the future of our students,"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 sets aside up to $1 billion for the five University of Massachusetts campuses, and $1.2 billion for the state and community colleges. Funds will pay for much needed projects at each of the Commonwealth's public higher education campuses, ranging from minor renovation to new construction Examples include:</w:t>
      </w:r>
      <w:r w:rsidRPr="007F2C2E">
        <w:rPr>
          <w:rFonts w:ascii="Arial" w:eastAsia="Times New Roman" w:hAnsi="Arial" w:cs="Arial"/>
          <w:color w:val="222222"/>
          <w:sz w:val="20"/>
          <w:szCs w:val="20"/>
        </w:rPr>
        <w:br/>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Modernizations and expansions of classroom space</w:t>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New academic centers for allied health</w:t>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Laboratory science and technology</w:t>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Repairs to existing research centers</w:t>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Library renovations</w:t>
      </w:r>
    </w:p>
    <w:p w:rsidR="007F2C2E" w:rsidRPr="007F2C2E" w:rsidRDefault="007F2C2E" w:rsidP="007F2C2E">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General deferred maintenance projects and sealing of old buildings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is historic not only in terms of the sheer dollar investment it makes in higher education, which is significant, but in aligning the educational and economic needs of the Commonwealth," said Frederick W. Clark, Chair of the Board of Higher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Commonwealth's public institutions of higher education have been vastly underfunded over the past decade, making it difficult for the schools to remain affordable," said Senator Robert A. O'Leary, Senate Chairman of the Joint Committee on Higher Education. "This bond bill is a momentous commitment to helping the public campuses stay innovative and modern, and most importantly accessible to all of the Commonwealth's citizens."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"There is a tremendous and long standing need for investment in the infrastructure that supports our state and community colleges and the University of Massachusetts. These institutions are attempting to educate a 21st century workforce in facilities that are often decades out of date and deteriorating. This bill provides funds for every public higher education institution in this state to help address these pressing </w:t>
      </w:r>
      <w:r w:rsidRPr="007F2C2E">
        <w:rPr>
          <w:rFonts w:ascii="Arial" w:eastAsia="Times New Roman" w:hAnsi="Arial" w:cs="Arial"/>
          <w:color w:val="222222"/>
          <w:sz w:val="20"/>
          <w:szCs w:val="20"/>
        </w:rPr>
        <w:lastRenderedPageBreak/>
        <w:t>capital needs," said Rep. Kevin J. Murphy, House Chairman of the Joint Committee on Higher Education. "I believe that investing in our public higher education system pays dividends not only for our students and their individual well-being, but for the economic health and success of the Commonwealth as a whole: that it is essential to maintaining the long term viability of our economy and our standard of living."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 is based on the Commonwealth's first ever debt affordability analysis and five-year capital plan. It authorizes the Governor to implement a significant shift in capital spending priorities reflected in the five-year capital plan, taking higher education capital investments from just 3% of all state bond-funded spending to 10% of all bond-funded capital spending in just five years. The bill is also based on a master capital plan developed in consultation with the Board of Higher Education (BHE), college and university presidents and chancellors, the Division of Capital Asset Management (DCAM), and three nationally recognized architectural and planning firms. The plan addresses the unique mission and needs at each campus.</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Signs Bill Enhancing Quality, Cost-Effectiveness </w:t>
      </w:r>
      <w:proofErr w:type="gramStart"/>
      <w:r w:rsidRPr="007F2C2E">
        <w:rPr>
          <w:rFonts w:ascii="Tahoma" w:eastAsia="Times New Roman" w:hAnsi="Tahoma" w:cs="Tahoma"/>
          <w:b/>
          <w:bCs/>
          <w:color w:val="222222"/>
          <w:kern w:val="36"/>
          <w:sz w:val="40"/>
          <w:szCs w:val="40"/>
        </w:rPr>
        <w:t>And</w:t>
      </w:r>
      <w:proofErr w:type="gramEnd"/>
      <w:r w:rsidRPr="007F2C2E">
        <w:rPr>
          <w:rFonts w:ascii="Tahoma" w:eastAsia="Times New Roman" w:hAnsi="Tahoma" w:cs="Tahoma"/>
          <w:b/>
          <w:bCs/>
          <w:color w:val="222222"/>
          <w:kern w:val="36"/>
          <w:sz w:val="40"/>
          <w:szCs w:val="40"/>
        </w:rPr>
        <w:t xml:space="preserve"> Transparency Of Health Care</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Senate President, Speaker Laud Governor's Support to Help Contain Health Care Costs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Sunday, August 10, 2008 - Governor Deval Patrick has signed into law a bill that will help contain the skyrocketing costs of health care, while ensuring transparency and continued quality of care for all Massachusetts residents.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applaud the many important initiatives that this legislation enacts to enhance the quality and cost-effectiveness of health care in the Commonwealth,"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Senate President Therese Murray and House Speaker Salvatore DiMasi commended Governor Patrick for supporting the bill.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order for health care reform to be successful, it is imperative that we increase access and quality, while decreasing the cost of care. This legislation through incentives for medical and nursing students, the adoption of uniform billing and electronic health records and increasing transparency for consumers, achieves those goals," said Senate President Therese Murray. "Massachusetts is known around the world for cutting-edge, top notch health care and medical research. We are leading the way, and this legislation allows us to continue that leadership, while providing the best health care possible for the people of the Commonwealth. I want to thank Senator Moore for his hard work on this legislation, as well as Governor Patrick and Speaker DiMasi for their dedication to health care reform."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ongoing success of our historic health care reform depends on our ability to continue to cut costs in the health care system while we increase quality and the number of insured," said House Speaker Salvatore F. DiMasi. "From increased transparency in rate-setting to expanded use of electronic records and a tough new code of conduct for gift-giving, this law charts a bold course to cut costs. This is also a true compromise between the House and Senate and I commend Governor Patrick for joining us to take this bold step to help reduce costs in our health care system."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An Act to Promote Cost Containment, Transparency and Efficiency in the Delivery of Quality Health Care includes many targeted measures intended to improve aspects of the health care system that affect quality of care and costs. Several cost-containing initiatives include:</w:t>
      </w:r>
    </w:p>
    <w:p w:rsidR="007F2C2E" w:rsidRPr="007F2C2E" w:rsidRDefault="007F2C2E" w:rsidP="007F2C2E">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development of quality improvement and cost containment goals and performance benchmarks</w:t>
      </w:r>
    </w:p>
    <w:p w:rsidR="007F2C2E" w:rsidRPr="007F2C2E" w:rsidRDefault="007F2C2E" w:rsidP="007F2C2E">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promotion of electronic health records systems</w:t>
      </w:r>
    </w:p>
    <w:p w:rsidR="007F2C2E" w:rsidRPr="007F2C2E" w:rsidRDefault="007F2C2E" w:rsidP="007F2C2E">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The implementation of measures to increase the availability and accessibility of primary care and to improve the quality of chronic care</w:t>
      </w:r>
    </w:p>
    <w:p w:rsidR="007F2C2E" w:rsidRPr="007F2C2E" w:rsidRDefault="007F2C2E" w:rsidP="007F2C2E">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The dissemination of health care quality and cost data to consumers, providers and insurers.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legislation also includes a section requiring pharmaceutical and medical device manufacturing companies to report to the state Department of Public Health any payment or gift of more than $50 made to a healthcare professional. Those gifts would be publicly reported on the state's Web site.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measure will set a marketing code of conduct to help ensure health care providers make choices about prescription drugs and medical devices for their patients based on therapeutic benefits and cost-effectiveness," said Governor Patrick. "I am confident the Department of Public Health, pursuant to its regulatory authority, will safeguard the confidentiality of companies' trade secrets and proprietary information and protect against roadblocks to medical research or the education of health care providers."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is at least as significant as earlier health care reform efforts, and it creates a broader range of improvements to health care," said Senator Richard T. Moore, Senate Chair of the Health Care Financing Committee. "I commend the Governor for his courage and leadership to make this law a reality."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congratulate the Governor for his action today," said Representative Pat Walrath (D-Stow), House Chair of the Health Care Financing Committee. "This legislation lays a firm foundation for the serious kind of cost containment that is necessary if we are to realize the goals of health reform, and I look forward to a continued partnership with the administration as we implement the law."</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"Biased marketing and financial inducements are destructive to the sacred doctor-patient relationship. Evidence based academic detailing enhances this relationship. Cost controls, disclosure and transparency are imperative as we demand universal access to quality healthcare. I commend the Governor for standing firmly on the side of the patient and taxpayer," said Senator Mark Montigny, author of the gift ban legislation and a former chair of the Health Care Committee.</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Signs Bills To Reduce Emissions </w:t>
      </w:r>
      <w:proofErr w:type="gramStart"/>
      <w:r w:rsidRPr="007F2C2E">
        <w:rPr>
          <w:rFonts w:ascii="Tahoma" w:eastAsia="Times New Roman" w:hAnsi="Tahoma" w:cs="Tahoma"/>
          <w:b/>
          <w:bCs/>
          <w:color w:val="222222"/>
          <w:kern w:val="36"/>
          <w:sz w:val="40"/>
          <w:szCs w:val="40"/>
        </w:rPr>
        <w:t>And</w:t>
      </w:r>
      <w:proofErr w:type="gramEnd"/>
      <w:r w:rsidRPr="007F2C2E">
        <w:rPr>
          <w:rFonts w:ascii="Tahoma" w:eastAsia="Times New Roman" w:hAnsi="Tahoma" w:cs="Tahoma"/>
          <w:b/>
          <w:bCs/>
          <w:color w:val="222222"/>
          <w:kern w:val="36"/>
          <w:sz w:val="40"/>
          <w:szCs w:val="40"/>
        </w:rPr>
        <w:t xml:space="preserve"> Boost Green Jobs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Global Warming Solutions Act and Green Jobs Act set nation-leading limits on greenhouse gases, spur growth of clean energy industry</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August 13, 2008 - Governor Deval Patrick has signed two important bills further positioning Massachusetts as a leader in clean energy and environmental stewardship: the Green Jobs Act, which will support development of the clean energy technology industry that will move Massachusetts toward the green economy of the future, and the Global Warming Solutions Act, which will make Massachusetts a national leader in climate protection.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legislation builds on the energy, oceans, and biofuels bills passed this session - all positioning Massachusetts as the clear national leader in creating a clean energy economy," said Governor Patrick. "Massachusetts will lead the way in reducing the emissions that threaten the planet with climate change, and at the same time stimulate development of the technologies and the companies that will move us into the clean energy age of the future."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Green Jobs Act will provide support for the growth of a clean energy technology industry, helping Massachusetts to meet goals for reducing greenhouse gas emissions. Backed by $68 million in funding over five years ($43 million from the FY07 surplus and $5 million per year from the Massachusetts Renewable Energy Trust), this legislation gives initial authorization for $5 million in RET funding next year as well as $1 million each in for seed grants to companies, universities, and nonprofits; workforce development grants to state higher ed, vocational schools, and nonprofits; and low-income job training (Pathways Out of Poverty); plus $100,000 for a study of the clean energy sector.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is leading the way in comprehensive energy reform and all of this session's accomplishments - from Green Communities and advanced biofuels standards to global warming solutions and now green jobs incentives - make us the envy of the nation," said House Speaker Salvatore DiMasi, who sponsored the bill. "This law will help us create good-paying jobs in an already-thriving clean energy industry that can double or triple in size in the coming years because of our hard work."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initiatives show that Massachusetts is serious about the future of our environment and our economy," said Senate President Therese Murray. "Promoting our emerging clean-energy sector will create jobs and boost an industry that will work to reach the goals of the Global Warming Solutions Act. By focusing on these green-collar jobs, as well as the reduction of greenhouse gases and carbon dioxide emissions, we will help to ensure a healthier future for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Global Warming law requires the reduction of greenhouse gas emissions by 80 percent from 1990 levels by 2050, with a reduction of up to 25 percent by 2020. Gradual reduction of emissions levels will spur innovation and entrepreneurship in clean energy technologies across the economy. To facilitate the innovation and economic development necessary to meet those mandates, the Green Jobs Act will </w:t>
      </w:r>
      <w:r w:rsidRPr="007F2C2E">
        <w:rPr>
          <w:rFonts w:ascii="Arial" w:eastAsia="Times New Roman" w:hAnsi="Arial" w:cs="Arial"/>
          <w:color w:val="222222"/>
          <w:sz w:val="20"/>
          <w:szCs w:val="20"/>
        </w:rPr>
        <w:lastRenderedPageBreak/>
        <w:t>support research-and-development, entrepreneurship, and workforce development in the clean-energy technology industry of the future.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passage of the most progressive global warming bill in the nation, Massachusetts has positioned itself as a leader in the clean and renewable energy sector, and secured its position in the emerging green economy," said Senator Marc Pacheco, chairman of the Senate Committee on Global Warming and Climate Change. "The Legislature's approval of the Global Warming Solutions Act was an historic moment that will revolutionize the Commonwealth's future economy by spurring job growth, sparking innovation, and protecting our environment for future generations. I'm extremely pleased that we were able to take swift action now. The cost of inaction was just too great."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law will establish a statewide and regional registry of greenhouse gas emissions. The Department of Environmental Protection (MassDEP) will determine the baseline emissions level of 1990 and calculate the expected 2020 emissions levels if no new controls were imposed after January 1, 2009 (the "business as usual" level). The Secretary of Energy and Environmental Affairs will set a 2020 emissions limit between 10 percent and 25 percent below 1990 levels and adopt a plan for meeting that limit by January 1, 2011. The Secretary will also set 2030 and 2040 limits, leading up to the required 80 percent reduction by 2050.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These bills follow three other major pieces of legislation signed by Governor Patrick to move Massachusetts toward a clean energy future: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Green Communities Act</w:t>
      </w:r>
      <w:r w:rsidRPr="007F2C2E">
        <w:rPr>
          <w:rFonts w:ascii="Arial" w:eastAsia="Times New Roman" w:hAnsi="Arial" w:cs="Arial"/>
          <w:color w:val="222222"/>
          <w:sz w:val="20"/>
          <w:szCs w:val="20"/>
        </w:rPr>
        <w:t> remakes the electricity marketplace in Massachusetts to favor efficiency over additional power generation, saving energy and money for consumers, and to support the development and use of renewable energy by residents, businesses, and municipalities.</w:t>
      </w:r>
    </w:p>
    <w:p w:rsidR="007F2C2E" w:rsidRPr="007F2C2E" w:rsidRDefault="007F2C2E" w:rsidP="007F2C2E">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Oceans Act</w:t>
      </w:r>
      <w:r w:rsidRPr="007F2C2E">
        <w:rPr>
          <w:rFonts w:ascii="Arial" w:eastAsia="Times New Roman" w:hAnsi="Arial" w:cs="Arial"/>
          <w:color w:val="222222"/>
          <w:sz w:val="20"/>
          <w:szCs w:val="20"/>
        </w:rPr>
        <w:t>, which requires the development of a first-in-the-nation comprehensive management plan for Massachusetts's state waters, allows for the development of wind, wave, and tidal power as part of a plan that balances new and traditional uses with preservation of natural resources.</w:t>
      </w:r>
    </w:p>
    <w:p w:rsidR="007F2C2E" w:rsidRPr="007F2C2E" w:rsidRDefault="007F2C2E" w:rsidP="007F2C2E">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Clean Energy Biofuels Act</w:t>
      </w:r>
      <w:r w:rsidRPr="007F2C2E">
        <w:rPr>
          <w:rFonts w:ascii="Arial" w:eastAsia="Times New Roman" w:hAnsi="Arial" w:cs="Arial"/>
          <w:color w:val="222222"/>
          <w:sz w:val="20"/>
          <w:szCs w:val="20"/>
        </w:rPr>
        <w:t> gives preferential tax treatment to non-corn-based alternatives to ethanol, requires biofuel content in all the diesel and home heating fuel sold in the state, and proposes a new fuel standard for the region that will encourage a range of emissions-reducing technologies for cars and trucks.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congratulate Governor Patrick, Senate President Murray, and Speaker DiMasi on launching the most comprehensive and forward-thinking set of clean-energy policies in the nation," said Hemant Taneja, co-chairman of the New England Clean Energy Council. "The legislation passed this year not only serves as an example to the nation that the United States must take a leadership position in addressing climate change, it will also serve to spur the early development of a low-carbon energy technology industry in Massachusetts, setting it on a path to becoming a global leader in this rapidly growing multibillion-dollar industry."</w:t>
      </w:r>
    </w:p>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Historic Investment Bill Targeting Energy and Environment</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$1.657 billion energy and environment bond bill supports unprecedented commitment to land conservation; investment in DCR parks, beaches, and infrastructure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August 14, 2008 - Governor Deval Patrick has signed into law a bill authorizing $1.657 billion over five years for open space conservation, improvements at state parks and beaches, enhanced recreational facilities, and repair and reconstruction of dams, bridges and other transportation infrastructure owned by the Department of Conservation and Recreation (DCR).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distinctive character of Massachusetts comes as much from what we preserve as from what we build," Governor Patrick said. "With this energy and environment bond bill, we are investing in safe and accessible parks, unparalleled beaches, productive farms and forests, and great expanses of open space - all vital to the quality of life we enjoy here in the Bay State."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Energy and Environment Bond Bill is a five-year blueprint for investing in environmental assets, doubling the amount authorized by the Commonwealth's last environmental bond, enacted in 2002, which is now nearly depleted. The bond bill is based on a five-year capital investment plan and related debt affordability analysis published by the Patrick Administration last year, which earned the approval of Wall Street.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Governor Patrick noted that, reflecting the merging of state environmental and energy agencies in 2007, the new bond also finances investments in energy efficiency and renewable energy in state buildings and agencies, and new programs to address climate change.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is an important investment for residents across the Commonwealth," Senate President Therese Murray said. "No matter where you live, people place great value on their parks, beaches and recreational areas. It's a quality of life issue, and this law will make sure that our open space and recreational facilities maintain their appeal and functionality."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has been our greenest session ever. We have made incredible progress to reduce greenhouse gas emissions, protect our environment and promote the use of alternative fuel sources. This law will add to those accomplishments through targeted investments in the Commonwealth's open spaces, parks, beaches, and recreation facilities in order to preserve our green infrastructure for generations to come," said House Speaker Salvatore F. DiMasi.</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"Passage of the 2008 Energy and Environment Bond ushers in a new era of investment and responsibility for the environmental assets that belong to all citizens of the Commonwealth," said Energy and Environmental Affairs (EEA) Secretary Ian Bowles. "For too long, these precious resources have been neglected. Backed by this bond bill and Governor Patrick's strong commitment to their mission, our environmental agencies will have the resources they need to make our parks, beaches, the jewels that we all know they can be."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At $636.3 million, the level of support provided for parks and other DCR assets is more than twice as much as authorized by the 2002 bond bill. Included are $205.7 million for DCR parks and reservations, beaches, harbor islands, swimming pools, campgrounds and hiking and biking trails; and $325 million to repair and reconstruct DCR bridges - including critical spans across the Charles River in Boston. This authorization is in addition to the $900 million included in the accelerated bridge program; the combined capital program will rehabilitate all of DCR's structurally deficient bridges.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bond act also authorizes borrowing for $30 million for flood control and $48.6 million for state-owned dams, including repair of and installation of a fish ladder at the Upper Mystic Lake Dam in Medford and Arlington; and $8 million to complete the rehabilitation of the state environmental laboratory, the country's oldest operational environmental lab.</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bond act supports Governor Patrick's ambitious program of at least $50 million annually in land acquisition and protection, the largest in Massachusetts history</w:t>
      </w:r>
      <w:proofErr w:type="gramStart"/>
      <w:r w:rsidRPr="007F2C2E">
        <w:rPr>
          <w:rFonts w:ascii="Arial" w:eastAsia="Times New Roman" w:hAnsi="Arial" w:cs="Arial"/>
          <w:color w:val="222222"/>
          <w:sz w:val="20"/>
          <w:szCs w:val="20"/>
        </w:rPr>
        <w:t>..</w:t>
      </w:r>
      <w:proofErr w:type="gramEnd"/>
      <w:r w:rsidRPr="007F2C2E">
        <w:rPr>
          <w:rFonts w:ascii="Arial" w:eastAsia="Times New Roman" w:hAnsi="Arial" w:cs="Arial"/>
          <w:color w:val="222222"/>
          <w:sz w:val="20"/>
          <w:szCs w:val="20"/>
        </w:rPr>
        <w:t xml:space="preserve"> The $344 million bond authorization for open space protection includes $36 million for grants to municipalities for open space (LAND grants) and $53 million for grants to cities and towns for recreation land (PARC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State-funded land conservation programs leverage significant additional investment in land protection by private land trusts and municipalities. Based on past experience, Governor Patrick's commitment of at least $50 million annually in state land acquisition and conservation restrictions is expected to yield an additional $75 million per year for land protection from other sources - a huge value at a time when the Commonwealth is losing open space to development at a rate of more than 40 acres per day, according to the Massachusetts Audubon Society.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terms of land acquisition and protection, the bond act also includes $25 million for EEA's new Commonwealth Urban Parks initiative, $73 million for acquisition of wildlife habitat by the Department of Fish and Game, $56.9 million to purchase land for DCR parks and reservations, $67.7 million to preserve agricultural lands through state purchase of development rights, and $21.3 million for Drinking Water Protection grants distributed to cities and towns by the Department of Environmental Protection (MassDEP).</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Also authorized is $306 million in borrowing for natural resource protection and damage remediation. This authorization includes $44 million for DEP hazardous waste response and cleanup, $30 million for stormwater management and hazardous waste removal at state parks, $11.4 million for water quality monitoring and improvements, and $24.3 million to support the work of EEA's Office of Coastal Zone Management.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Governor Patrick sent back for amendment a provision establishing a Conservation Tax Incentive, which would grant a state income tax credit to landowners who voluntarily donate qualified conservation or agricultural land to a municipality, the state, or a nonprofit conservation organization. The Governor's proposed amendment caps the tax credit at $2 million in any fiscal year. The Department of Revenue will promulgate regulations to administer the allocation of the tax incentives in consultation with the Secretaries of Energy and Environmental Affairs and Administration and Finance, taking into account land conservation objectives. That amendment is now pending approval by the House and Senate.</w:t>
      </w:r>
    </w:p>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 xml:space="preserve">Governor Patrick Awards More Than $2.3 Million </w:t>
      </w:r>
      <w:proofErr w:type="gramStart"/>
      <w:r w:rsidRPr="007F2C2E">
        <w:rPr>
          <w:rFonts w:ascii="Tahoma" w:eastAsia="Times New Roman" w:hAnsi="Tahoma" w:cs="Tahoma"/>
          <w:b/>
          <w:bCs/>
          <w:color w:val="222222"/>
          <w:kern w:val="36"/>
          <w:sz w:val="40"/>
          <w:szCs w:val="40"/>
        </w:rPr>
        <w:t>In</w:t>
      </w:r>
      <w:proofErr w:type="gramEnd"/>
      <w:r w:rsidRPr="007F2C2E">
        <w:rPr>
          <w:rFonts w:ascii="Tahoma" w:eastAsia="Times New Roman" w:hAnsi="Tahoma" w:cs="Tahoma"/>
          <w:b/>
          <w:bCs/>
          <w:color w:val="222222"/>
          <w:kern w:val="36"/>
          <w:sz w:val="40"/>
          <w:szCs w:val="40"/>
        </w:rPr>
        <w:t xml:space="preserve"> Grants For Commonwealth Corps Volunteers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Friday, August 15, 2008 - Commonwealth Corps volunteers will soon be on the ground throughout Massachusetts, as Governor Deval Patrick today announced $2,384,660 in grant funding for 36 public and non-profit organizations to take on nearly 300 volunteers later this fall.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delighted to announce these awards as we work to implement Commonwealth Corps and call individuals to service to help make a real difference in communities across Massachusetts," said Governor Patrick. "We have a long history of service in the Commonwealth and I am pleased that the Commonwealth Corps has become the next chapter in that history."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Commonwealth Corp Commission and the Massachusetts Service Alliance (MSA) made final recommendations on funding to the Governor based on recommendations and input from 80 volunteer community reviewers from a variety of backgrounds. MSA is a private, nonprofit organization that serves as the state commission on community service and volunteerism and has been selected to administer the Commonwealth Corps grants.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Organizations will now begin the recruiting process, and volunteers should be starting at sites around the state by November.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Proposed by Governor Patrick in 2007, the mission of the Commonwealth Corps is to engage Massachusetts residents of all ages and backgrounds in direct service to rebuild communities and address their unmet needs. Commonwealth Corps will provide opportunities for skill building, leadership development and will encourage and enhance a lifelong civic vocation for its members.</w:t>
      </w:r>
      <w:r w:rsidRPr="007F2C2E">
        <w:rPr>
          <w:rFonts w:ascii="Arial" w:eastAsia="Times New Roman" w:hAnsi="Arial" w:cs="Arial"/>
          <w:color w:val="222222"/>
          <w:sz w:val="20"/>
          <w:szCs w:val="20"/>
        </w:rPr>
        <w:br/>
      </w:r>
      <w:r w:rsidRPr="007F2C2E">
        <w:rPr>
          <w:rFonts w:ascii="Arial" w:eastAsia="Times New Roman" w:hAnsi="Arial" w:cs="Arial"/>
          <w:color w:val="222222"/>
          <w:sz w:val="20"/>
          <w:szCs w:val="20"/>
        </w:rPr>
        <w:br/>
        <w:t>Commonwealth Corps will work with non-profit organizations and public entities to reinvigorate civic involvement to help address the Commonwealth's most urgent needs. Commonwealth Corps members will work to strengthen the bonds of common purpose and unite people in service for the common good. Corps members will provide direct service, recruit, organize and mobilize additional volunteers - building a grassroots movement of volunteers dedicated to service.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following list shows the breakdown of funding by county for the 36 programs selected: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Barnstable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$62,928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Alzheimer's Services of Cape Cod &amp; the Islands,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The Regional Caregiver Support and Dementia-Specific Respite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Amount: $62,928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ASCCI propose the Regional Caregiver Support and Dementia-Specific Respite Program. While this program is a multi-faceted approach to the barriers to service in their region, Cape Cod, Martha's Vineyard, and Nantucket, a large component of the program is focused around dementia-specific volunteer based respite. The pilot program would include 2 full time and 4 part time members.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Bristol</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$118,000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 xml:space="preserve">Positive Action </w:t>
      </w:r>
      <w:proofErr w:type="gramStart"/>
      <w:r w:rsidRPr="007F2C2E">
        <w:rPr>
          <w:rFonts w:ascii="Arial" w:eastAsia="Times New Roman" w:hAnsi="Arial" w:cs="Arial"/>
          <w:b/>
          <w:bCs/>
          <w:color w:val="222222"/>
          <w:sz w:val="20"/>
          <w:szCs w:val="20"/>
        </w:rPr>
        <w:t>Against</w:t>
      </w:r>
      <w:proofErr w:type="gramEnd"/>
      <w:r w:rsidRPr="007F2C2E">
        <w:rPr>
          <w:rFonts w:ascii="Arial" w:eastAsia="Times New Roman" w:hAnsi="Arial" w:cs="Arial"/>
          <w:b/>
          <w:bCs/>
          <w:color w:val="222222"/>
          <w:sz w:val="20"/>
          <w:szCs w:val="20"/>
        </w:rPr>
        <w:t xml:space="preserve"> Chemical Addiction,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NEW BEDFORD Corps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$64,400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New Bedford Corps project's primary goals are to serve at risk youth through the New Bedford Youth Court and expand the City of New Bedford's GIVING Network to maximize the number of volunteers engaged in service throughout the City by 20%. The project will host 2 part time members and 3 full time members. Some of the members recruited will be individuals whose lives have been touched directly or indirectly by substance abuse. For the members that are in recovery, this experience is a second lease on life, allowing them to further their education, enhance skills and give back.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University</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of Massachusetts Dartmouth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L.E.A.D.S. Leadership for Educational Attainment through Service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$53,600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University of Massachusetts Dartmouth, in conjunction with Bristol Community College, seeks 15 Commonwealth Corps members for the proposed Leadership for Educational Attainment Developed through Service (LEADS) program. Pairs of Corps members working as LEADS teams will be assigned to work with middle school students in the Fall River and New Bedford schools, educating them about leadership, educational attainment, and service to the community. The goals of this project include increasing civic engagement of students and Corps members, increasing leadership skills of students and Corps members, increasing the engagement of students in their schools to prevent future dropouts, and increasing their awareness of and aspiration to college level studies.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Essex</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$16,750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North Shore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Elder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Benefits Check-up</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$16,750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proposed program is Benefits Check Up. It would be the go between, connecting elders to the National Council on </w:t>
      </w:r>
      <w:proofErr w:type="gramStart"/>
      <w:r w:rsidRPr="007F2C2E">
        <w:rPr>
          <w:rFonts w:ascii="Arial" w:eastAsia="Times New Roman" w:hAnsi="Arial" w:cs="Arial"/>
          <w:color w:val="222222"/>
          <w:sz w:val="20"/>
          <w:szCs w:val="20"/>
        </w:rPr>
        <w:t>Aging</w:t>
      </w:r>
      <w:proofErr w:type="gramEnd"/>
      <w:r w:rsidRPr="007F2C2E">
        <w:rPr>
          <w:rFonts w:ascii="Arial" w:eastAsia="Times New Roman" w:hAnsi="Arial" w:cs="Arial"/>
          <w:color w:val="222222"/>
          <w:sz w:val="20"/>
          <w:szCs w:val="20"/>
        </w:rPr>
        <w:t xml:space="preserve"> information bank, helping many to take advantage of benefits they are eligible for. Three part time corps members will become the primary team responsible for implementation of this program with oversight from a North Shore Elder Services program coordinator. Corps members would be recruited from the local area. The technology involved will require corps members to be computer proficient.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Franklin</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52,688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Young Entrepreneurs Society,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Cultivating Economic Self Sufficiency in the North Quabbin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$52,688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Young Entrepreneurs Society, Inc. is proposing the program </w:t>
      </w:r>
      <w:r w:rsidRPr="007F2C2E">
        <w:rPr>
          <w:rFonts w:ascii="Arial" w:eastAsia="Times New Roman" w:hAnsi="Arial" w:cs="Arial"/>
          <w:i/>
          <w:iCs/>
          <w:color w:val="222222"/>
          <w:sz w:val="20"/>
          <w:szCs w:val="20"/>
        </w:rPr>
        <w:t>Cultivating Economic Self Sufficiency in the North Quabbin</w:t>
      </w:r>
      <w:r w:rsidRPr="007F2C2E">
        <w:rPr>
          <w:rFonts w:ascii="Arial" w:eastAsia="Times New Roman" w:hAnsi="Arial" w:cs="Arial"/>
          <w:color w:val="222222"/>
          <w:sz w:val="20"/>
          <w:szCs w:val="20"/>
        </w:rPr>
        <w:t> to help address the interrelated educational, economic, and social cohesion needs of area residents. Five Commonwealth Corps members are being requested including: a full-time volunteer coordinator for the North Quabbin Adult Learning Center; two full-time mentor coordinators for the Young Entrepreneurs society; and a full time co-coordinator and a flex-time assistant for the North Quabbin Time Bank.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Hampden: $479,924</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HAP,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Community Housing Ambassadors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$68,000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Hap, Inc., Hampden and Hampshire counties' regional housing partnership, works to improve housing and neighborhood conditions for all residents of the counties, particularly low income households, those with special needs, and those who face discrimination. Hap is requesting four Commonwealth Corps </w:t>
      </w:r>
      <w:r w:rsidRPr="007F2C2E">
        <w:rPr>
          <w:rFonts w:ascii="Arial" w:eastAsia="Times New Roman" w:hAnsi="Arial" w:cs="Arial"/>
          <w:color w:val="222222"/>
          <w:sz w:val="20"/>
          <w:szCs w:val="20"/>
        </w:rPr>
        <w:lastRenderedPageBreak/>
        <w:t>members to assist with its Community Housing Ambassador program. The overall goal of this program is to help HAP increase its capacity to address the region's unmet housing needs, expand the impact of neighborhood revitalization activities, and fortify its own financial strength. The Corps Ambassadors will accomplish this by working to generate additional community support.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Mercy Hospital,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Mercy Healthy Communities Corps Team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$131,200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Mercy Hospital Inc. seeks to host a team of 12 Commonwealth Corps Members on the Mercy Healthy Communities Corps Team that will serve at two prenatal care centers and the hospital's Volunteer Department, Brightside Treatment and Campus School. A diverse team will address unmet community health needs ranging from (a) serious health issues that are associated with poverty, low educational attainment, and unemployment; (b) critical labor shortages of doctors, nurses, and other skilled health care professionals; (c) chronic homelessness; (d) teen pregnancy; and (e) children who are abused and psychologically distressed. Corps members will provide healthcare career information to students; deliver vital health education and outreach to vulnerable community members; recruit and train additional volunteers, and provide mentoring services to children.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Mount Holyoke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College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Community Based Learning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$40,200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Mount Holyoke College, Holyoke Community College, and the University of Massachusetts Amherst jointly propose a Commonwealth Corps team comprised of 12 corps members - 4 students from each campus - to support Latino/ educational achievement in Holyoke, MA. Corps members will provide college awareness programming for Holyoke public school students that connects them to six-College (Five College consortium institutions + Holyoke Community College) campuses, students, faculty, and staff through college fairs, workshops, and campus visits, and direct tutoring and mentoring through in-school and after school programs. Activities will improve Holyoke students' academic performance, aspirations, and access to higher education. Corps members will improve partner organizations' recruitment, training, and placement of volunteers supporting these aims.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Martin Luther King Jr. Community Center,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Program Name: MLKCC Commonwealth Corps Dream Keepers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$149,824</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program will focus on 3 components: building community capacity, promoting civic engagement within the youth population and providing opportunities for unemployed youths between the ages of 18-21, who come from low income families to develop leadership skills and help foster their economic and social independence in order to become self sufficient. Specific emphasis is placed on recruiting young adults who reside in Mason Square area where 32% of families live below the poverty level, which is the third highest poverty rate in Springfield's 13 neighborhoods.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Valley Opportunity Council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$90,700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Valley Opportunity Council seeks to enlist a corps of 15 members to help erase an adult literacy gap that is negatively affecting the futures of the region's residents. This will be achieved by having these individuals serve at half a dozen sites in the Literary Works network. Literary Works was created five years ago to bring literary providers together around their common cause and to provide a framework for collaborative efforts. The roles of the 15 members will include coordinating and recruiting additional volunteers, and tutoring adult education students in areas ranging from basic literacy to English as a Second Language to job development and computer literacy. The short term goal of the proposed program is to build a citizen army toward creating change. The long term goal is to erase the language and learning deficits that have left Western Massachusetts cities ranked at or near the top statewide for per capita poverty.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Hampshire: $23,450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Center for Human Development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BBBS of Hampshire County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$23,450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Big Brothers Big Sisters (BBBS) of Hampshire County has identified a need for increased support in the areas of volunteer recruitment, match support, and fundraising. The Commonwealth Corps program will consist of 5 members filled both by local college students and year-round community residents. The Corps members will reflect the diversity of the community and this structure will give college students the opportunity to collaborate with and learn from older community members who already have a strong commitment to service.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lastRenderedPageBreak/>
        <w:t>Middlesex: $424,160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7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Boys and Girls Clubs of Middlesex County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New Everett Clubhouse / Club Tech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$92,400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Boys and Girls Clubs of Middlesex Country is seeking six Commonwealth Corps members to help institute Club Tech (a national, award winning program) at the Mystic/Healy Clubhouse, as well as to help open a new clubhouse in Everett. The three Corps members at Club Tech will facilitate all aspects of Club Tech programming at the Club, and will promote the Club and Club Tech program to the Somerville community and the area surrounding the Mystic/Healy Club. The three members working at the Everett Club will create community outreach, marketing, and public relations plans to introduce BGC to the Everett Community, and will also create programming derived from community needs assessments and meetings with community leaders and school officials.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Generations Incorporated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Revere Literacy Program Expansion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$81,150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Generations Incorporated is a mentoring and literacy program at 3 schools in Revere Mass: The McKinley, Whelan and Garfield elementary. They are looking to expand the existing programs by obtaining 3 fulltime and nine flex time Commonwealth Corps members to serve 600 students during 2009. They will serve 600 students at those schools. The program goals are as follows: to increase Reading Coaches student literacy scores by 2.5 reading levels in 2009, decrease Lunchtime Mentors student behavioral infractions and increase self esteem and academic performance, and increase teacher rating of student literacy ability within Language Arts classrooms.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Minuteman Senior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Minuteman Access Corps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$186,750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Minuteman Senior Services is requesting 15 Commonwealth Corps volunteers to be a part of its ACCESS (Assure Consumer Choice through Effective Supportive Services) program. ACCESS corps members will enhance Minuteman's capacity to identify, reach, educate, and connect elders and caregivers with the </w:t>
      </w:r>
      <w:r w:rsidRPr="007F2C2E">
        <w:rPr>
          <w:rFonts w:ascii="Arial" w:eastAsia="Times New Roman" w:hAnsi="Arial" w:cs="Arial"/>
          <w:color w:val="222222"/>
          <w:sz w:val="20"/>
          <w:szCs w:val="20"/>
        </w:rPr>
        <w:lastRenderedPageBreak/>
        <w:t>vast array of resources available to them locally. Corps members will help create and sustain collaborative relationships with partner agencies, create and implement highly visible outreach opportunities, and reach out to a diverse population of underserved seniors and disabled adults.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Revolving Museum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Commonwealth Corps 2008-2009</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$10,260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Revolving Museum is an evolving laboratory of creative expression for people of all backgrounds, ages, and abilities who seek to experience the transformative power of art. The organization seeks three Commonwealth Corps members to work on three distinct projects: 1) Volunteer Program Coordination; 2) Website Manager; and 3) Facilities Coordinator. Some goals for the projects are to 1) establish a permanent volunteer program; 2) use web technology to increase community participation, provide better services to the public, expand audience, improve communication; and 3) serve the mission of TRM by insuring facility needs are met.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University of</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Massachusetts Lowell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Project IMPACT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$53,600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Project IMPACT will provide a program of consistent math tutoring for 9 </w:t>
      </w:r>
      <w:proofErr w:type="gramStart"/>
      <w:r w:rsidRPr="007F2C2E">
        <w:rPr>
          <w:rFonts w:ascii="Arial" w:eastAsia="Times New Roman" w:hAnsi="Arial" w:cs="Arial"/>
          <w:color w:val="222222"/>
          <w:sz w:val="15"/>
          <w:szCs w:val="15"/>
          <w:vertAlign w:val="superscript"/>
        </w:rPr>
        <w:t>th</w:t>
      </w:r>
      <w:proofErr w:type="gramEnd"/>
      <w:r w:rsidRPr="007F2C2E">
        <w:rPr>
          <w:rFonts w:ascii="Arial" w:eastAsia="Times New Roman" w:hAnsi="Arial" w:cs="Arial"/>
          <w:color w:val="222222"/>
          <w:sz w:val="20"/>
          <w:szCs w:val="20"/>
        </w:rPr>
        <w:t> grade students at Lowell High School to increase the passing rate in Algebra One and prepare students for success on the MCAS test required for graduation. The goal is to increase the passing rate in Algebra One by 68%. UMASS Lowell will recruit 1 part time Corps member and 24 flex-time members from the student body at the university to tutor the Freshman Academy.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Suffolk</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$352,009</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Action for Boston Community Development,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ABCD's Senior Services Volunteer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$93,480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ABCD is going to recruit a total of 14 members, 10 part-time and 4 </w:t>
      </w:r>
      <w:proofErr w:type="gramStart"/>
      <w:r w:rsidRPr="007F2C2E">
        <w:rPr>
          <w:rFonts w:ascii="Arial" w:eastAsia="Times New Roman" w:hAnsi="Arial" w:cs="Arial"/>
          <w:color w:val="222222"/>
          <w:sz w:val="20"/>
          <w:szCs w:val="20"/>
        </w:rPr>
        <w:t>flex-time</w:t>
      </w:r>
      <w:proofErr w:type="gramEnd"/>
      <w:r w:rsidRPr="007F2C2E">
        <w:rPr>
          <w:rFonts w:ascii="Arial" w:eastAsia="Times New Roman" w:hAnsi="Arial" w:cs="Arial"/>
          <w:color w:val="222222"/>
          <w:sz w:val="20"/>
          <w:szCs w:val="20"/>
        </w:rPr>
        <w:t xml:space="preserve">. Of the total 14 members, 3 will be trained as SHINE counselors and serve on a part time basis at ABCD's Elder Services Department and in the community through a network of Neighborhood Service Centers. Four members will be trained </w:t>
      </w:r>
      <w:r w:rsidRPr="007F2C2E">
        <w:rPr>
          <w:rFonts w:ascii="Arial" w:eastAsia="Times New Roman" w:hAnsi="Arial" w:cs="Arial"/>
          <w:color w:val="222222"/>
          <w:sz w:val="20"/>
          <w:szCs w:val="20"/>
        </w:rPr>
        <w:lastRenderedPageBreak/>
        <w:t>to facilitate three evidence-based educational trainings related to disease prevention and designed to promote healthier lifestyles among older adults. These 4 flex-time members will be trained on content matter related to fall prevention, healthy eating, and chronic disease self management and will co-facilitate (in pairs) at least 20 trainings to over 300 seniors per year at community centers throughout Boston on a flex-time basis, starting with ABCD's own Neighborhood Service network. The remaining 7 will work exclusively at their North End/West End Neighborhood Service Center on a part time basis as the center expands its services to seniors in neighborhoods characterized by a large percentage of low-income elder residents.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Boston Chinatown</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Neighborhood Center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Oak Street Youth Center: Chinatown After School Enrichment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$23,940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Boston Chinatown Neighborhood Center has grown to become the premiere Asian American multi-service center in Greater Boston. They proposed to provide the creation of service opportunities within The Oak Street Youth Center. Through Commonwealth Corps they want to recruit one part-time member who will coordinate the Tutoring Involvement Program. In addition, they will recruit 5 flex time members who will work as tutors during the school year. Then in the summer, they will recruit 2 flex-time members who will act as youth worker assistants, running clubs and field trips.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Codman Academy</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Charter Public School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"Tutors for All" Academic Support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$63,900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Codman Academy's mission is closing the "poverty gap" related to student achievement and they believe "it takes a village" to do so. The Tutors for All </w:t>
      </w:r>
      <w:proofErr w:type="gramStart"/>
      <w:r w:rsidRPr="007F2C2E">
        <w:rPr>
          <w:rFonts w:ascii="Arial" w:eastAsia="Times New Roman" w:hAnsi="Arial" w:cs="Arial"/>
          <w:color w:val="222222"/>
          <w:sz w:val="20"/>
          <w:szCs w:val="20"/>
        </w:rPr>
        <w:t>program</w:t>
      </w:r>
      <w:proofErr w:type="gramEnd"/>
      <w:r w:rsidRPr="007F2C2E">
        <w:rPr>
          <w:rFonts w:ascii="Arial" w:eastAsia="Times New Roman" w:hAnsi="Arial" w:cs="Arial"/>
          <w:color w:val="222222"/>
          <w:sz w:val="20"/>
          <w:szCs w:val="20"/>
        </w:rPr>
        <w:t xml:space="preserve"> will put individualized literacy and numeracy instruction at the center of students' instructional experiences. This program will enlist 15 Commonwealth Corps members as program leaders, individual instructors, and as agents of recruitment and program development. It is believed that these Corps members will profoundly affect students learning, leading to proficiency in state measurements (e.g. MCAS), success in Codman's demanding course load, and success in college and beyond.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Literacy Volunteers of Massachusetts,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LVM Volunteer Recruitment and Support Project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Amount: $34,200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Literacy Volunteers of Massachusetts (LVM) is a private nonprofit organization whose mission is to promote literacy skills that empower adults to realize their goals. The LVM Volunteer Recruitment and Support Project </w:t>
      </w:r>
      <w:proofErr w:type="gramStart"/>
      <w:r w:rsidRPr="007F2C2E">
        <w:rPr>
          <w:rFonts w:ascii="Arial" w:eastAsia="Times New Roman" w:hAnsi="Arial" w:cs="Arial"/>
          <w:color w:val="222222"/>
          <w:sz w:val="20"/>
          <w:szCs w:val="20"/>
        </w:rPr>
        <w:t>seeks</w:t>
      </w:r>
      <w:proofErr w:type="gramEnd"/>
      <w:r w:rsidRPr="007F2C2E">
        <w:rPr>
          <w:rFonts w:ascii="Arial" w:eastAsia="Times New Roman" w:hAnsi="Arial" w:cs="Arial"/>
          <w:color w:val="222222"/>
          <w:sz w:val="20"/>
          <w:szCs w:val="20"/>
        </w:rPr>
        <w:t xml:space="preserve"> five Commonwealth Corps members to serve in Boston, Framingham, and Southbridge. Although services provided by the corps members will vary according to each community's needs, they will primarily consist of community outreach.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MATCH-UP Interfaith Volunteers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La Cadena de Amistad (The Chain of Friendship) (MATCH-UP Interfaith Volunteers' Jamaica Plain Chapter)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$20,940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MATCH-UP Interfaith Volunteers is seeking support for its La Cadena de Amistad program. Three Commonwealth Corps members will receive training to serve in the role of medical escort, health care system educator, and advocate. The project has several direct </w:t>
      </w:r>
      <w:proofErr w:type="gramStart"/>
      <w:r w:rsidRPr="007F2C2E">
        <w:rPr>
          <w:rFonts w:ascii="Arial" w:eastAsia="Times New Roman" w:hAnsi="Arial" w:cs="Arial"/>
          <w:color w:val="222222"/>
          <w:sz w:val="20"/>
          <w:szCs w:val="20"/>
        </w:rPr>
        <w:t>service</w:t>
      </w:r>
      <w:proofErr w:type="gramEnd"/>
      <w:r w:rsidRPr="007F2C2E">
        <w:rPr>
          <w:rFonts w:ascii="Arial" w:eastAsia="Times New Roman" w:hAnsi="Arial" w:cs="Arial"/>
          <w:color w:val="222222"/>
          <w:sz w:val="20"/>
          <w:szCs w:val="20"/>
        </w:rPr>
        <w:t>, organizational and civic engagement goals including: improving access to and understanding of the American health care system for Latinos; increasing community awareness of La Cedena de Amistad services; and increasing volunteer interest and opportunities within the Spanish speaking population.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8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University of</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Massachusetts Boston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Harbor Point Outreach Partnership</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$50,250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University of Massachusetts Boston is proposing the Harbor Point Outreach Partnership (HPOP) to address community identified needs for tutoring, mentoring, access to higher education, and technology workshops for youth and adult residents of Harbor Point Apartment Community. Fifteen low </w:t>
      </w:r>
      <w:proofErr w:type="gramStart"/>
      <w:r w:rsidRPr="007F2C2E">
        <w:rPr>
          <w:rFonts w:ascii="Arial" w:eastAsia="Times New Roman" w:hAnsi="Arial" w:cs="Arial"/>
          <w:color w:val="222222"/>
          <w:sz w:val="20"/>
          <w:szCs w:val="20"/>
        </w:rPr>
        <w:t>income</w:t>
      </w:r>
      <w:proofErr w:type="gramEnd"/>
      <w:r w:rsidRPr="007F2C2E">
        <w:rPr>
          <w:rFonts w:ascii="Arial" w:eastAsia="Times New Roman" w:hAnsi="Arial" w:cs="Arial"/>
          <w:color w:val="222222"/>
          <w:sz w:val="20"/>
          <w:szCs w:val="20"/>
        </w:rPr>
        <w:t>, first generation, college students of color enrolled at UMB will be recruited as Commonwealth Corps members. Members will enroll in a service learning class and will participate in a high quality service learning project. Students will work on-site at Harbor Point, providing tutoring, mentoring, and technology training and will plan workshops to promote community understanding and access to higher education.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Year Up (Greater Boston /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$65,299</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 xml:space="preserve">Year Up is a one year intensive education program for low income and disconnected urban young adults, ages 18-24, individuals who are </w:t>
      </w:r>
      <w:proofErr w:type="gramStart"/>
      <w:r w:rsidRPr="007F2C2E">
        <w:rPr>
          <w:rFonts w:ascii="Arial" w:eastAsia="Times New Roman" w:hAnsi="Arial" w:cs="Arial"/>
          <w:color w:val="222222"/>
          <w:sz w:val="20"/>
          <w:szCs w:val="20"/>
        </w:rPr>
        <w:t>neither employed or</w:t>
      </w:r>
      <w:proofErr w:type="gramEnd"/>
      <w:r w:rsidRPr="007F2C2E">
        <w:rPr>
          <w:rFonts w:ascii="Arial" w:eastAsia="Times New Roman" w:hAnsi="Arial" w:cs="Arial"/>
          <w:color w:val="222222"/>
          <w:sz w:val="20"/>
          <w:szCs w:val="20"/>
        </w:rPr>
        <w:t xml:space="preserve"> enrolled in post-secondary education. The mission is to close the "opportunity divide" by providing urban young adults with the skills, experience, and support that will empower them to reach their full potential through professional careers and higher education. Year Up seeks four Commonwealth Corps members who will support Boston's program in teaching, learning, advising and mentoring.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proofErr w:type="gramStart"/>
      <w:r w:rsidRPr="007F2C2E">
        <w:rPr>
          <w:rFonts w:ascii="Arial" w:eastAsia="Times New Roman" w:hAnsi="Arial" w:cs="Arial"/>
          <w:b/>
          <w:bCs/>
          <w:color w:val="222222"/>
          <w:sz w:val="20"/>
          <w:szCs w:val="20"/>
          <w:u w:val="single"/>
        </w:rPr>
        <w:t>Worcester</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u w:val="single"/>
        </w:rPr>
        <w:t>:</w:t>
      </w:r>
      <w:proofErr w:type="gramEnd"/>
      <w:r w:rsidRPr="007F2C2E">
        <w:rPr>
          <w:rFonts w:ascii="Arial" w:eastAsia="Times New Roman" w:hAnsi="Arial" w:cs="Arial"/>
          <w:b/>
          <w:bCs/>
          <w:color w:val="222222"/>
          <w:sz w:val="20"/>
          <w:szCs w:val="20"/>
          <w:u w:val="single"/>
        </w:rPr>
        <w:t xml:space="preserve"> $238,301</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LUK Crisis</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Center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Connect &amp; Serve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$30,780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LUK Crisis Center Inc, a non-profit youth and family serving agency established in 1970, will work with 6 Commonwealth corps members to develop leadership skills, civic responsibility, and community service among youth in Fitchburg. LUK's Connect and Serve program will recruit 6 diverse Corps members - 3 part time and 3 flex time, who will create a middle school Youth Leadership Institute that will take place in 3 middle schools, create a Youth Leadership Institute for older youth outside of school setting, promote positive youth development activities in Fitchburg, coordinate service learning for at-risk youth and coordinate media projects for youth. Program objectives include: preparing youth to assume leadership and volunteer roles, Corps members participating in additional responsible civic actions, increasing the number of youth who volunteer in Fitchburg, and preparing and supporting middle school peer mentoring.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Mount Grace Land Conservation Trust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Common Ground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$57,700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Mount Grace Land Conservation Trust Inc.'s proposed Common Ground Program is designed to address documented needs for increased collaboration and land protection capacity of land conservation groups in north central Massachusetts, while engaging the community, and in particular young people, in land protection and stewardship efforts. The project will provide direct service and support to community groups within the region. Mount Grace is requesting five Commonwealth Corps members. These volunteers will work in the program areas of Landscape Partnership, Land Stewardship, Service Learning, and Conservation Connection.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North Central</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Charter Essential School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Program Name: Teaching and Community Outreach Apprentice Corps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$65,571</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North Central Charter Essential School (NCCES) is a public school which serves middle and high school students from close to 30 cities and towns across Central Massachusetts. The Commonwealth Teaching and Outreach Apprentice program at NCCES is requesting eight volunteers and will increase the capacity of NCCES to serve its students, increase the number of people available to serve in volunteer roles at the school, and increase the number of NCCES students, staff, and families serving in volunteer roles in the region. Six Corps members will serve as part-time Teacher Apprentices who will work closely with and support grade level team leaders. Through their work they will help identify and codify specific volunteer needs in the school. The seventh Corps member will serve as Coordinator of the Teacher Apprentice Corps and facilitate corps members work with grade level team leaders. A final Corps member will serve as a Community Outreach Apprentice.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Pernet Family Health Services, Inc.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Green Island and Lower Vernon Hill Neighborhood Development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$44,050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PFHS, in partnership with the Oak Hill Community Development Corporation, proposes to create a program that targets economic and social barriers that the Green Island and lower Vernon Hill neighborhoods of Worcester face in their efforts to become a thriving and healthy community. The program will include 4 Corps team members, a full time volunteer /community organizer, a full time community organizer, a part time youth development specialist and a flex time. The goals of the program are: foster family engagement at the community and family unit levels, identify and foster the development of new adult and youth leaders with GI/VH, provide academic and social enrichment for school-aged children, recruit community volunteers to help meet community needs, and increase the capacity of PFHS and OHCDC to provide family and community development programs by expanding their funding.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Worcester State College</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Intergenerational Urban Institute (IUI)</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Ending Hunger Together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$40,200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Worcester State College Intergenerational Urban Institute (IUI) is seeking funding to create a cadre of Commonwealth Corps members to implement a new program: Ending Hunger Together (EHT). The goal of EHT is to develop a model Intergenerational Fellows Program that creates hunger awareness while providing active roles to people of all ages in fighting it. With assistance of 10 Corps members EHT will </w:t>
      </w:r>
      <w:r w:rsidRPr="007F2C2E">
        <w:rPr>
          <w:rFonts w:ascii="Arial" w:eastAsia="Times New Roman" w:hAnsi="Arial" w:cs="Arial"/>
          <w:color w:val="222222"/>
          <w:sz w:val="20"/>
          <w:szCs w:val="20"/>
        </w:rPr>
        <w:lastRenderedPageBreak/>
        <w:t>provide food stamp outreach and application assistance to elders, assist with the outreach and management of volunteers, create an outreach program to involve urban schools, and develop and maintain a new hunger website that connects people across the Commonwealth in the fight against hunger.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u w:val="single"/>
        </w:rPr>
        <w:t>Multiple County Partnerships: $616,450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Quaboag</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Valley Community Development - Berkshire, Franklin, Hampden, Hampshire &amp; Worcester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Western Massachusetts Community Development Collaborative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$136,000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Quaboag Valley Community Development Corporation, on behalf of the Western Massachusetts Community Development Collaborative (WMCDC), seeks to engage nine Commonwealth Corps members to work with seven community development corporations (CDCs) in Western Massachusetts. Corps members will work with the CDCs in WMCDC on outreach and marketing, helping to broaden public awareness of and draw more participants to the organizations' programs and services. They will also develop written materials, communicate with community members one-on-one as well as in groups, help organize events, and develop databases of volunteers who want to work with the CDCs on an ongoing basis. The CDCs will benefit from corps members work in that they will see an increase in the numbers of community members participating in their activities and taking advantage of their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Horizons for Homeless Children - Essex, Hampden, Plymouth, Suffolk &amp; Worcester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Playspace Programs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$78,000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Horizon for Homeless Children (HHC) is requesting five Commonwealth Corps members for its Playspace Programs, a growing network of more than 140 sites providing more than 2,000 homeless children each week with the opportunity for developmentally-appropriate play and learning. Through its Playspace programs, HHC installs and maintains Playspaces in family shelters and recruits, trains, places, and supports volunteers who serve homeless children. Commonwealth Corps members will play a key support role in improving program quality and expanding the scope of the program by helping to maintain the Playspaces and by helping HHC to reach its goals for volunteer recruitment and retention.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YouthBuild Boston - Essex, Middlesex, Norfolk &amp; Suffolk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$95,076</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YouthBuild of Boston proposes to launch the YouthBuild Boston Commonwealth Corps Community Impact Program in September of 2008. Members will create 3 community focus/advisory teams, and increase student service involvement by 50%, define areas of opportunity for targeting needy populations ages 5-12, build 15 corporate partnerships, increase the volunteer base by 500 active members, serve 5-10 organizations through major service projects, partner with 3-5 local organizations to multiply resource effectiveness, have a positive impact on student behavior/attendance, and improve the GED attainment rate of students by 35% and provide a variety of services to senior citizens. The total personal impact reach of these efforts will exceed 4000 individuals in Metro Boston alone.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9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Boston Learning</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Center - Essex &amp; Suffolk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The Girls Connection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$76,608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Learning Center is a private, community-based, non-profit tutorial center whose mission is to transform motivation in order to promote ownership of the learning process in middle and high school students so they can realize their full potential in school and in life. The Girls Connection Program was launched in 2006 as an after school program designed to meet the unique needs of at-risk and high-risk teenage girls. A total of eight Commonwealth Corps members will be assigned to work at the two Roxbury sites, the Lynn YMCA, and the BLC headquarters in Dorchester. Most Corps members will work directly with the girls as tutors/enrichment instructors and those members in the headquarters will be working with the Executive Director and Program Coordinator to develop a fundraising plan and a communications/marketing strategy for the upcoming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10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Commonwealth Land Trust, Inc. - Essex &amp; Suffolk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STEPS Project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$49,248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Based in Lower Roxbury, the Commonwealth Land Trust provides supportive affordable housing and social services to very low income families and individuals struggling with multiple disabilities, including chronic mental and physical illnesses, additions, and a chronic history of homelessness. The primary goal for the STEPS (Supportive Training Education &amp; Property Services) Project is to help CLT residents at high risk of returning to homelessness achieve and maintain stable housing, access health care, and learn the living skills they need to provide for themselves and their families. CLT is requesting funding for four Commonwealth Corps members who will focus on providing outreach and supportive services to help residents break the cycle of chronic homelessness and stabilize their lives.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10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lastRenderedPageBreak/>
        <w:t>Boston</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Cares - Franklin, Hampshire, Suffolk &amp; Worcester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Mass Volunteers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$57,450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Cares' Mass Volunteers program will address three important yet often overlooked challenges facing volunteerism in our communities: 1) the need to drastically improve the non-profit infrastructure it takes to engage volunteers, 2) a real dearth of volunteer opportunities for youth, 3) limited access to best practices among volunteer coordinators. Six Commonwealth Corps members will build the program infrastructure needed for dozens of local non-profits to engage 2,500 new volunteers in Greater Boston/Metro West, Central Mass., Greater Leominster and the Franklin-Hampshire-North Quabbin region. Additionally they will participate in volunteer coordination networks through which they can both share and learn best practices in volunteer engagement and retention innovations.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10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Samaritans, Inc. - Middlesex &amp; Suffolk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Close the Gap Corps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$103,968</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Samaritans, Inc. is a suicide prevention agency and pursues its mission through core services in the areas of prevention, intervention, and post-vention services. Samaritans is seeking to launch a Commonwealth Corps to support its volunteer based suicide prevention programs called the </w:t>
      </w:r>
      <w:r w:rsidRPr="007F2C2E">
        <w:rPr>
          <w:rFonts w:ascii="Arial" w:eastAsia="Times New Roman" w:hAnsi="Arial" w:cs="Arial"/>
          <w:i/>
          <w:iCs/>
          <w:color w:val="222222"/>
          <w:sz w:val="20"/>
          <w:szCs w:val="20"/>
        </w:rPr>
        <w:t>Samaritans 'Close the Gap' Corps</w:t>
      </w:r>
      <w:r w:rsidRPr="007F2C2E">
        <w:rPr>
          <w:rFonts w:ascii="Arial" w:eastAsia="Times New Roman" w:hAnsi="Arial" w:cs="Arial"/>
          <w:color w:val="222222"/>
          <w:sz w:val="20"/>
          <w:szCs w:val="20"/>
        </w:rPr>
        <w:t>. Twelve Corps members will serve primarily with the organization's helpline programs doing volunteer recruitment, and training and retention activities, but will also provide support within the Grief Support Services and Development Programs. The goal of the Close the Gap Corps will be to provide additional capacity to the Samaritans as long-term solutions to the gap that currently exists between the demand for services and the organization's ability to fully respond to that demand.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w:t>
      </w:r>
    </w:p>
    <w:p w:rsidR="007F2C2E" w:rsidRPr="007F2C2E" w:rsidRDefault="007F2C2E" w:rsidP="007F2C2E">
      <w:pPr>
        <w:numPr>
          <w:ilvl w:val="0"/>
          <w:numId w:val="10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b/>
          <w:bCs/>
          <w:color w:val="222222"/>
          <w:sz w:val="20"/>
          <w:szCs w:val="20"/>
        </w:rPr>
        <w:t>The Center for Teen Empowerment, Inc. - Middlesex &amp; Suffolk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Program Name: Arts-Based Youth Organizing Initiative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Amount: $20,100</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Center for Teen Empowerment's (TE) Arts-Based Youth Organizing Initiative will engage three Commonwealth Corps members in empowering low income, urban youth through arts instruction and experiential education. The work of TE's Commonwealth Corps members will take place as part of the organizations youth organizing projects in Somerville and in three Boston neighborhoods. The members will work directly with youth organizers every afternoon to help develop original performance and visual arts pieces about the community issues the youth groups are trying to address.</w:t>
      </w:r>
    </w:p>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Bill to Improve Children's Mental Health Care</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Law will help identify and treat mental illness in children statewide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Thursday, August 21, 2008 - Governor Deval Patrick has signed into law a bill that will improve access and quality of care for children living with mental illness. The new law will make it easier for the Commonwealth to identify and treat mental illness in children through early screenings.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has been a leader in expanding health insurance for all of its citizens and now we are focused on meeting the needs of every child," said Governor Patrick. "This law continues our commitment to providing every child with access to mental health care with the same certainty and dedication that we provide medical care."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new law will help children suffering from depression and mental illness get the kind of treatment they need and deserve - treatment that is the key to preventing physical harm and suicide," said House Speaker Salvatore F. DiMasi. "I am so pleased that, together, we have been able to do so much this session for those suffering from depression and mental illness and thank my partners, Governor Patrick and Senate President Murray, for their focus with the House on these important issues."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"There are too many children in the Commonwealth who go undiagnosed or untreated for mental illness," Senate President Therese Murray said. "This new law will help seal the cracks in our system with increased screenings for early diagnosis and streamlined services for all Massachusetts children, including more than 100,000 who are currently not receiving the care they need. With these efforts, we hope to reduce suicides and other hardships brought on by mental illness, and ensure that children and their families have the best opportunity to live happy, healthy lives."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Passage of An Act Relative to Children's Mental Health will create new practices for reaching children as early as possible to ensure that they are properly diagnosed and treated. Key provisions create </w:t>
      </w:r>
      <w:proofErr w:type="gramStart"/>
      <w:r w:rsidRPr="007F2C2E">
        <w:rPr>
          <w:rFonts w:ascii="Arial" w:eastAsia="Times New Roman" w:hAnsi="Arial" w:cs="Arial"/>
          <w:color w:val="222222"/>
          <w:sz w:val="20"/>
          <w:szCs w:val="20"/>
        </w:rPr>
        <w:t>a children's</w:t>
      </w:r>
      <w:proofErr w:type="gramEnd"/>
      <w:r w:rsidRPr="007F2C2E">
        <w:rPr>
          <w:rFonts w:ascii="Arial" w:eastAsia="Times New Roman" w:hAnsi="Arial" w:cs="Arial"/>
          <w:color w:val="222222"/>
          <w:sz w:val="20"/>
          <w:szCs w:val="20"/>
        </w:rPr>
        <w:t xml:space="preserve"> behavioral health research and evaluation council, as well as interagency service review teams to collaborate on complex cases for children who may need services from multiple state agencies.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Additionally, the bill establishes a task force to improve collaborative services in schools so that schools can best address children's behavioral health needs. Under the bill, the Department of Early Education and Care will provide behavioral health consultation services in early education and care programs to reach children with mental illness earlier.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bill is an important step toward ensuring that the Commonwealth has a system of care, both public and private, that is responsive to the needs of children with mental health problems," said Dr. JudyAnn Bigby, Massachusetts Secretary of Health and Human Services.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"Once again, Massachusetts leads the way in building a world class system of health care," said Representative Ruth B. Balser, the lead sponsor in the House and the House Chair of the Joint Committee on Mental Health and Substance Abuse. "Today, with the Governor's signature, we move </w:t>
      </w:r>
      <w:r w:rsidRPr="007F2C2E">
        <w:rPr>
          <w:rFonts w:ascii="Arial" w:eastAsia="Times New Roman" w:hAnsi="Arial" w:cs="Arial"/>
          <w:color w:val="222222"/>
          <w:sz w:val="20"/>
          <w:szCs w:val="20"/>
        </w:rPr>
        <w:lastRenderedPageBreak/>
        <w:t>closer to providing the children of the Commonwealth with access to a mental health system that is high-quality, accessible and cost effective."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bill's lead sponsor in the Senate, Senator Steven Tolman, said: "There are far too many of the Commonwealth's children living with undiagnosed or untreated mental illness. These children and their families have to struggle with a fragmented system to receive the services they desperately need. This bill will streamline the agencies responsible for their care and maximize each child's overall outcome. Most importantly it will provide them with much needed support and assistance."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passage of the 'Children's Mental Health Bill' is another important step in ensuring the complete health of young people throughout the Commonwealth. I am happy to stand with Governor Patrick and my colleagues in the Legislature as we continue to make mental health a priority for Massachusetts," said Senator Gale Candaras, Senate Chair of the Joint Committee on Mental Health and Substance Abuse.</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Signs Sister State Agreement with the Regional Government of the Azores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Partnership promotes bilateral trade, investment as well as information and academic exchange</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FALL RIVER - Saturday, August 23, 2008 - Governor Deval Patrick and President Carlos César of the Regional Government of the Azores today signed a Sister State Agreement between the Commonwealth and the Azores Autonomous Region. The agreement will promote bilateral trade and investment, technology development, and academic exchange between the two regions, while recognizing the bonds of culture and history shared throughout the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Azores have had a strong history with the Commonwealth since the first Azorean immigrants settled here in the early 18th century," said Governor Patrick. "With this signing, we further strengthen this relationship, and look forward to the opportunities this Sister State Agreement will create between our two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President César initiated the agreement earlier this year, during a Massachusetts delegation visit to the Azores overseen by the Massachusetts Office of International Trade &amp; Investment (MOITI), and with assistance from State Representative Michael Rodrigues.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"This historical agreement </w:t>
      </w:r>
      <w:proofErr w:type="gramStart"/>
      <w:r w:rsidRPr="007F2C2E">
        <w:rPr>
          <w:rFonts w:ascii="Arial" w:eastAsia="Times New Roman" w:hAnsi="Arial" w:cs="Arial"/>
          <w:color w:val="222222"/>
          <w:sz w:val="20"/>
          <w:szCs w:val="20"/>
        </w:rPr>
        <w:t>officiates</w:t>
      </w:r>
      <w:proofErr w:type="gramEnd"/>
      <w:r w:rsidRPr="007F2C2E">
        <w:rPr>
          <w:rFonts w:ascii="Arial" w:eastAsia="Times New Roman" w:hAnsi="Arial" w:cs="Arial"/>
          <w:color w:val="222222"/>
          <w:sz w:val="20"/>
          <w:szCs w:val="20"/>
        </w:rPr>
        <w:t xml:space="preserve"> what we have known all along; the mutual respect, the friendship and the understanding that exists between the people of Massachusetts and the people of the Azores," said Representative Rodrigues. "We have been working hard on this agreement since our return from the trade mission to the Azores in February, and now to see it come to </w:t>
      </w:r>
      <w:proofErr w:type="gramStart"/>
      <w:r w:rsidRPr="007F2C2E">
        <w:rPr>
          <w:rFonts w:ascii="Arial" w:eastAsia="Times New Roman" w:hAnsi="Arial" w:cs="Arial"/>
          <w:color w:val="222222"/>
          <w:sz w:val="20"/>
          <w:szCs w:val="20"/>
        </w:rPr>
        <w:t>fruition,</w:t>
      </w:r>
      <w:proofErr w:type="gramEnd"/>
      <w:r w:rsidRPr="007F2C2E">
        <w:rPr>
          <w:rFonts w:ascii="Arial" w:eastAsia="Times New Roman" w:hAnsi="Arial" w:cs="Arial"/>
          <w:color w:val="222222"/>
          <w:sz w:val="20"/>
          <w:szCs w:val="20"/>
        </w:rPr>
        <w:t xml:space="preserve"> is a proud day for all Portuguese-Americans."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has similar agreements with numerous countries and international regional governments, including Hokkaido, Japan, Province of Eastern Cape, South Africa, and Canton of Bassel-Stadt, Switzerland. This is the first agreement between the Commonwealth and the Azores Autonomous Region, or any part of the Republic of Portugal.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Azores Autonomous Region, located approximately 970 miles east of Lisbon, Portugal, and the Medeiran Autonomous Region form part of the Republic of Portugal.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"Massachusetts and the Azores have always shared strong cultural, economic and historical ties," said Senator Marc R. Pacheco, Senate chair of the Portuguese-American Delegation. "The Sister State Agreement will provide a significant opportunity to build upon and strengthen those existing ties between Massachusetts and the Azores to enhance trade, tourism and educational programs between the two countries in the future. I commend the Governor and President Cesar for establishing such a protocol."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"This Sister State agreement will strengthen both cultural and economic ties between Massachusetts and the Azores. I am glad Governor Patrick has recognized the natural ties that long have existed between </w:t>
      </w:r>
      <w:r w:rsidRPr="007F2C2E">
        <w:rPr>
          <w:rFonts w:ascii="Arial" w:eastAsia="Times New Roman" w:hAnsi="Arial" w:cs="Arial"/>
          <w:color w:val="222222"/>
          <w:sz w:val="20"/>
          <w:szCs w:val="20"/>
        </w:rPr>
        <w:lastRenderedPageBreak/>
        <w:t>the people of the Azores and the proud Portuguese American Community in Massachusetts," said Representative Antonio F.D. Cabral, House Chair of the Portuguese-American Delegation.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accord represents our longstanding relationship with the Azores and further strengthens that special bond. There is so much that we can learn, compare, and collaborate on, but it is through these exchanges that we celebrate our ties and foster a stronger future," said Senator Joan Menard. "I thank Governor Patrick and President Cesar for their commitment."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honored to stand with my fellow members of the Fall River community to welcome the President and the Governor to our wonderful city for this historic signing and celebration," said Representative David Sullivan.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very pleased with the signing of this Agreement. It reflects both the natural cultural and historical relationship between the Commonwealth of Massachusetts and the Azores, and the reality of the modern economic opportunities that exists for cooperation between us," said Representative John Fernandes. "The Azores Agreement offers an exciting potential for direct cross investment between our two states but more than that, the Azores stands as the gateway to cross investment between Massachusetts, Portugal and the rest of Europe as well."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proud to be part of the delegation along with State Representative Michael Rodrigues and Chancellor Jean MacCormack that negotiated this historic Sister State Agreement between the Commonwealth of Massachusetts and the Azores Autonomous Region, Portuguese Republic. This agreement enhances their longstanding cultural and academic relationship and it facilitates economic development in the areas of tourism and fisheries," said Representative Marie St. Fleur.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on the Massachusetts Office of International Trade &amp; Investment, please visit </w:t>
      </w:r>
      <w:hyperlink r:id="rId54" w:history="1">
        <w:r w:rsidRPr="007F2C2E">
          <w:rPr>
            <w:rFonts w:ascii="Arial" w:eastAsia="Times New Roman" w:hAnsi="Arial" w:cs="Arial"/>
            <w:color w:val="64406B"/>
            <w:sz w:val="20"/>
            <w:szCs w:val="20"/>
            <w:u w:val="single"/>
          </w:rPr>
          <w:t>www.mass.gov/moiti</w:t>
        </w:r>
      </w:hyperlink>
      <w:r w:rsidRPr="007F2C2E">
        <w:rPr>
          <w:rFonts w:ascii="Arial" w:eastAsia="Times New Roman" w:hAnsi="Arial" w:cs="Arial"/>
          <w:color w:val="222222"/>
          <w:sz w:val="20"/>
          <w:szCs w:val="20"/>
        </w:rPr>
        <w: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Patrick-Murray Administration Statement on the U.S. Census Bureau's Report: Income, Poverty, and Health Insurance Coverage in the United States: 2007</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Tuesday, August 26, 2008 - The following is a statement from Joe Landolfi, spokesman for Governor Deval Patrick, on a report issued today by the U.S. Census Bureau showing significant progress in health reform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"Today's report is another indication of the tremendous success of health care reform. Survey after survey continues to demonstrate that more Massachusetts residents are enrolling in health insurance plans, giving them access to primary and preventative care and avoiding more costly treatment down the road. While each survey has its own unique methods and challenges, we are particularly encouraged to see that the U.S. Census Bureau has found that Massachusetts now has the lowest rate of uninsured residents in the nation. Working together with our partners in health reform, we will continue towards our goal of ensuring that all Massachusetts residents have quality, affordable health insurance."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 read the full report, go to </w:t>
      </w:r>
      <w:hyperlink r:id="rId55" w:history="1">
        <w:r w:rsidRPr="007F2C2E">
          <w:rPr>
            <w:rFonts w:ascii="Arial" w:eastAsia="Times New Roman" w:hAnsi="Arial" w:cs="Arial"/>
            <w:color w:val="64406B"/>
            <w:sz w:val="20"/>
            <w:szCs w:val="20"/>
            <w:u w:val="single"/>
          </w:rPr>
          <w:t>http://www.census.gov/prod/2008pubs/p60-235.pdf</w:t>
        </w:r>
      </w:hyperlink>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Announces Award of Relief Funds for Massachusetts Ground Fishing Industry</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$11.3 million will be distributed to fishing permit holders; $1.4 million provided to crew members in subsidies and insurance benefits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Wednesday, August 27, 2008 - Governor Deval Patrick today announced the disbursement this week of $11.3 million in funds to more than 500 Massachusetts fishermen and fishing businesses who have suffered financial harm due to federal restrictions on groundfish harvesting. In addition to the direct subsidies to commercial fishing permit holders, the Commonwealth will provide $750,000 to individual crew members by November, and contribute about $650,000 toward health insurance benefits for fishermen and their families.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Patrick-Murray Administration previously estimated regional economic losses of $22 million due to federal regulatory restrictions on groundfishing, and in February 2007 formally requested that the federal government declare a fishery resource disaster. After the federal government denied this request, Senators Edward Kennedy and John Kerry, with the support of the Governor and the Commonwealth's congressional delegation, helped secure a federal appropriation of $13.4 million to aid the struggling groundfishing industry.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Mainstays of Massachusetts's historic fishing industry, groundfish are species that live on the sea bottom and include commercially important fish such as cod, haddock, and flounder.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thank all our Congressional delegation - especially Senators Kennedy and Kerry and Representatives Barney Frank, Bill Delahunt and John Tierney - for obtaining these funds and for working with my team to make sure they get into the hands of Massachusetts fishermen hard hit by federal fishing restrictions," Governor Patrick said. "I look forward to working with them and the fishing industry on a more sustainable approach to fisheries management that both protects our natural resources and supports our coastal communities."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over 1,500 miles of Massachusetts coastline and the communities located there are not just part of our history and identity but a vital part of our economy, contributing upwards of $2 billion each year in fisheries economic activity," said Lieutenant Governor Timothy P. Murray. "Preserving and promoting our fishing industry are important parts of the Patrick-Murray Administration's economic agenda."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On April 15, the Massachusetts Division of Marine Fisheries (part of the Executive Office of Energy and Environmental Affairs's Department of Fish and Game) submitted to the National Oceanic and Atmospheric Administration (NOAA) a detailed plan for distributing $13 million in relief funds. The plan relied heavily on consultation with industry stakeholders and feedback from individual fishermen at public meetings held in Gloucester, New Bedford and Plymouth in early April. NOAA approved the plan in late May and the Division of Marine Fisheries (DMF) utilized federal and state fish permit records to determine </w:t>
      </w:r>
      <w:r w:rsidRPr="007F2C2E">
        <w:rPr>
          <w:rFonts w:ascii="Arial" w:eastAsia="Times New Roman" w:hAnsi="Arial" w:cs="Arial"/>
          <w:color w:val="222222"/>
          <w:sz w:val="20"/>
          <w:szCs w:val="20"/>
        </w:rPr>
        <w:lastRenderedPageBreak/>
        <w:t>who qualified for relief payments. After a three-week appeal period that ended July 31, the Division worked to finalize the list of award recipients and amounts. The DMF will issue payments by electronic fund transfers and checks on Friday, August 29.</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"Fishing is a longstanding part of the Commonwealth's history and our fishing ports are an integral part of the state's economy, so it's gratifying to see that fishermen will receive this much-needed aid to help them during these difficult times," said Melissa Wagoner, spokeswoman for US Senator Edward Kennedy.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funding will help thousands of Massachusetts fishermen and their families who have been struggling because of strict federal regulations," US Senator John Kerry said. "The aid will provide much-needed financial breathing room while groundfish stocks recover. I am proud to have worked with Senator Kennedy, the rest of the Massachusetts Congressional delegation, and Governor Patrick to make sure this assistance gets directly into the hands of those who need it most."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While NOAA allotted $338,000 to the DMF for administration of the program, the division will expend considerably less than that, allowing the Commonwealth to contribute up to an additional $225,000 to the health insurance program.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pleased the federal government recognized the importance of helping a vital industry in the Commonwealth while we all work to create a long-term fisheries management plan that truly works," said House Speaker Salvatore F. DiMasi. "Governor Patrick, Secretary Bowles, Senate President Murray, legislators representing coastal regions and our congressional delegation deserve our praise and thanks for their continued hard work on this important issue."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award of this relief funding is great news for the Massachusetts ground fishermen," said Senate President Therese Murray. "They are an important part of our history and our economy, and we must do everything we can to protect their industry. This money will go a long way toward reducing the financial stress that our fishing communities and families have had to endure."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Applicants with federal groundfish permits are receiving relief checks based on the total number of qualified vessels and the number of days at sea that each vessel has been allocated. Approximately $500 per day at sea will be awarded, with payments averaging $23,500 per vessel. Those with state permits will receive a subsidy of just under $10,000 each, based solely on the number of qualified applicants.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am very grateful to Governor Patrick, Senator Kennedy, Senator Kerry, and our representatives in Congress for obtaining this emergency assistance for our struggling fishing families," said Angela Sanfilippo, executive director of the Massachusetts Fishermen's Partnership, an umbrella organization of fishing groups, and president of the Gloucester Fishermen's Wives Association. "This financial relief will be much appreciated by captains, crews, and families up and down the Massachusetts coast who make their livings from the sea."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about the groundfish assistance program, </w:t>
      </w:r>
      <w:hyperlink r:id="rId56" w:anchor="spot" w:history="1">
        <w:r w:rsidRPr="007F2C2E">
          <w:rPr>
            <w:rFonts w:ascii="Arial" w:eastAsia="Times New Roman" w:hAnsi="Arial" w:cs="Arial"/>
            <w:color w:val="64406B"/>
            <w:sz w:val="20"/>
            <w:szCs w:val="20"/>
            <w:u w:val="single"/>
          </w:rPr>
          <w:t>click here</w:t>
        </w:r>
      </w:hyperlink>
      <w:r w:rsidRPr="007F2C2E">
        <w:rPr>
          <w:rFonts w:ascii="Arial" w:eastAsia="Times New Roman" w:hAnsi="Arial" w:cs="Arial"/>
          <w:color w:val="222222"/>
          <w:sz w:val="20"/>
          <w:szCs w:val="20"/>
        </w:rPr>
        <w:t> to visit the Department of Fish and Game's website.</w:t>
      </w:r>
    </w:p>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Lieutenant Governor Murray Announces Business Development Trade Mission to Ireland and Northern Ireland</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In collaboration with the Ireland Chamber of Commerce-United States, mission will focus on the life sciences, information technology and travel &amp; tourism sectors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MA - Thursday, September 4, 2008 - Lieutenant Governor Timothy Murray today announced he will lead a business development trade mission to Ireland and Northern Ireland in October. The mission will focus on creating economic development opportunities in the life sciences, information technology, and travel and tourism sectors.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look forward to further developing the many relationships between Massachusetts and Ireland and Northern Ireland," said Lieutenant Governor Murray. "This mission will allow me to spread the message that Massachusetts is open for business with two of our major international partners."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Lieutenant Governor Murray will lead a delegation including Senate President Therese Murray, other state government officials, industry leaders and representatives from higher education institutions such as the University </w:t>
      </w:r>
      <w:proofErr w:type="gramStart"/>
      <w:r w:rsidRPr="007F2C2E">
        <w:rPr>
          <w:rFonts w:ascii="Arial" w:eastAsia="Times New Roman" w:hAnsi="Arial" w:cs="Arial"/>
          <w:color w:val="222222"/>
          <w:sz w:val="20"/>
          <w:szCs w:val="20"/>
        </w:rPr>
        <w:t>of</w:t>
      </w:r>
      <w:proofErr w:type="gramEnd"/>
      <w:r w:rsidRPr="007F2C2E">
        <w:rPr>
          <w:rFonts w:ascii="Arial" w:eastAsia="Times New Roman" w:hAnsi="Arial" w:cs="Arial"/>
          <w:color w:val="222222"/>
          <w:sz w:val="20"/>
          <w:szCs w:val="20"/>
        </w:rPr>
        <w:t xml:space="preserve"> Massachusetts Worcester Medical School. The delegation will travel to Galway and Dublin in Ireland, and Belfast and Derry in Northern Ireland October 5th to October 11th.The delegation has been coordinating with the Ireland Chamber of Commerce's New England Chapter (ICCUSA). In all four cities, the Lieutenant Governor will meet with representatives from government, academia and the private sector.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trade mission will allow us to partner with Ireland and Northern Ireland and promote industries such as life sciences, biotechnology, information technology and tourism," said Senate President Therese Murray. "By meeting with experts in both the public and private sector, we will be able to set groundwork and move forward on expanding these industries and bringing jobs and revenue to the Commonwealth."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Ireland and Northern Ireland were chosen for a business development mission because the regions share growing life sciences, information technology, and travel and tourism sectors, as well as, historic and cultural ties to Massachusetts. Building ties in these specific industries will benefit Massachusetts, Ireland and Northern Ireland, by leading to more international companies to utilize Massachusetts as a gateway to North America.</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Commonwealth has great business relationships with Ireland and Northern Ireland that cut across a range of industries, including medical devices," said Tom Sommer, President of MassMEDIC. "This trip will enable the Commonwealth to build on the investments that Irish companies have already made here in Massachusetts, while also helping to open doors for Massachusetts companies looking to grow in the European market."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Just recently, Creganna, a leading Irish medical device company, opened a manufacturing facility in Marlborough and plans to create close to 100 new jobs. In addition, Cognex, a Natick based machine </w:t>
      </w:r>
      <w:r w:rsidRPr="007F2C2E">
        <w:rPr>
          <w:rFonts w:ascii="Arial" w:eastAsia="Times New Roman" w:hAnsi="Arial" w:cs="Arial"/>
          <w:color w:val="222222"/>
          <w:sz w:val="20"/>
          <w:szCs w:val="20"/>
        </w:rPr>
        <w:lastRenderedPageBreak/>
        <w:t>sensor company has recently expanded its manufacturing capacities abroad, establishing a plant in Cork, Ireland to better compete in the European market.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Over all, total value exports from Massachusetts to Ireland have been rising since 2004 with a remarkable growth of 55% from 2006 to 2007, representing over $715 million in commodities. In addition, the value of exported pharmaceutical products to Ireland increased over 6,000% from 2006 to 2007 alone.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ICCUSA is a highly regarded networking organization that actively promotes the development of economic, commercial, financial and educational relationships between the United States and the island of Ireland. ICCUSA members are business executives and entrepreneurs in the U.S., Ireland and Northern Ireland.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"Ireland is a leading trading partner with the United States and this trade mission will serve to further strengthen the significant business relationships that exist between Ireland and Massachusetts," said Fergal Woods, Director of ICCUSA New England. "A key objective of this trade mission is to further promote Massachusetts as the 'go-to State' for any Irish or European companies wishing to conduct business in the United States."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Executive Office of Housing and Economic Development and its agency the Massachusetts Office of International Trade &amp; Investment (MOITI) will oversee details of the trade mission. Enterprise Ireland, Invest Northern Ireland and the respective governments of Ireland, Northern Ireland and Great Britain have also been partners in the planning process. The cost of the trade mission will be paid by the Commonwealth's active trade partners MassPort and the Massachusetts Technology Collaborative (MTC) under agreement with the Executive Office of Housing and Economic Development. In addition MOITI, Massachusetts Cultural Council, Massachusetts Office of Travel and Tourism, and the Massachusetts Convention Center Authority will be hosting a series of travel and tourism promotional events for the delegation. Non-Administration and private sector participants will reimburse MassPort and MTC for costs associated with their participation. The budget for this trade mission is approximately $170,000.</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Requests Federal Disaster Aid for Massachusetts Shellfish Industry</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Red tide restrictions cost shellfish harvesters over $1.5 million in lost revenue; total economic impact could reach $7 million</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 Friday, September 05, 2008 - Noting the economic hardship this summer's red tide outbreak had on approximately 1,100 commercial shellfish harvesters and 35 aquaculturists in 11 coastal communities, Governor Deval Patrick today asked the US Department of Commerce to declare a commercial fishery failure, making the industry eligible for federal disaster assistance under the US Magnuson-Stevens Fishery Conservation and Management Act.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At various times between April and July, more than 600,000 acres of shellfish areas on the North and South Shores, Cape Cod, and Boston Harbor - as well as offshore surf clam beds - were closed to shellfish harvesting due to an extensive bloom of red tide bloom in the Gulf of Maine. In a letter to US Secretary of Commerce Carlos M. Gutierrez, the Governor wrote that the direct economic impact of these closures is currently estimated to exceed $1.525 million. Applying a conservative economic multiplier of 4.5, overall losses to shellfish processors, retailers and other related businesses in Massachusetts could approach $7 million.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closures have caused economic impact on certain Massachusetts communities where shellfishing is a major component of annual income for some fishermen," Governor Patrick wrote. "This disaster assistance is requested to help sustain shellfish fishing and prevent a local collapse of the industry."</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shellfishing industry has sustained major financial hardships this summer," said Senate Bruce Tarr. "We need to join forces to support these families and businesses with the federal assistance they need to remain viable."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Also known as paralytic shellfish poison (PSP), red tide is a naturally occurring biotoxin caused by the alga Alexandrium funyense, which, at certain levels, makes shellfish unsafe to eat. Relatively unknown in Massachusetts before 1972, red tide has occurred throughout history in every ocean and sea throughout the world.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Beginning each March and continuing through November, the Massachusetts Division of Marine Fisheries (DMF) conducts weekly coastline-wide monitoring for red tide. Based on the levels of the toxin in laboratory results, DMF closes areas to harvesting of affected species until three consecutive subsequent samples over a two-week period result in levels below the National Shellfish Sanitation Program's sanitation threshold.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While the majority of this year's red tide harvesting restrictions have now been lifted (the algae dissipate in early summer as water temperatures rise), species prohibited from harvest earlier this year included soft-shelled clams, quahogs, surf clams, razor clams oyster, whole (shell on) sea scallops, and blue mussels.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If approved by the US Department of Commerce, Governor Patrick's request for federal disaster assistance would pave the way for the US Congress to appropriate funds to compensate Massachusetts shellfish fishermen for revenue lost due to red tide closures.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For more information about red tide and this year's harvest restrictions, </w:t>
      </w:r>
      <w:hyperlink r:id="rId57" w:history="1">
        <w:r w:rsidRPr="007F2C2E">
          <w:rPr>
            <w:rFonts w:ascii="Arial" w:eastAsia="Times New Roman" w:hAnsi="Arial" w:cs="Arial"/>
            <w:color w:val="64406B"/>
            <w:sz w:val="20"/>
            <w:szCs w:val="20"/>
            <w:u w:val="single"/>
          </w:rPr>
          <w:t>click here.</w:t>
        </w:r>
      </w:hyperlink>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Nominates Accomplished Civil Litigator to the Worcester Superior Court</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BOSTON - Tuesday, September 09, 2008 - Governor Deval Patrick announced today the nomination of Richard T. Tucker of Northborough to the Worcester Superior Court. A graduate of Colgate University and Suffolk University Law School, Tucker has been a civil litigator with the Worcester firm of Bernstein, Burwick, </w:t>
      </w:r>
      <w:proofErr w:type="gramStart"/>
      <w:r w:rsidRPr="007F2C2E">
        <w:rPr>
          <w:rFonts w:ascii="Arial" w:eastAsia="Times New Roman" w:hAnsi="Arial" w:cs="Arial"/>
          <w:color w:val="222222"/>
          <w:sz w:val="20"/>
          <w:szCs w:val="20"/>
        </w:rPr>
        <w:t>Tucker</w:t>
      </w:r>
      <w:proofErr w:type="gramEnd"/>
      <w:r w:rsidRPr="007F2C2E">
        <w:rPr>
          <w:rFonts w:ascii="Arial" w:eastAsia="Times New Roman" w:hAnsi="Arial" w:cs="Arial"/>
          <w:color w:val="222222"/>
          <w:sz w:val="20"/>
          <w:szCs w:val="20"/>
        </w:rPr>
        <w:t xml:space="preserve"> &amp; Stern for over 30 years.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"Richard Tucker is among the most experienced and accomplished trial lawyers in the state. He has spent the better part of his 32 year career trying cases in the Superior Court to which he is now nominated and has come to know the Court inside and out," Governor Patrick said. "Tucker is tough but fair, ethical and respectful - someone in whom the public will have confidence seeing behind the bench hearing their cases."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An avid runner and marathoner, Tucker served in the United States Army prior to law school and attained the rank of Specialist 5. Tucker's achievements are well recognized by his peers, who selected him as Fellow to the American College of Trial Lawyers, where he was appointed to the State Committee and served for two years as Chairman.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Tucker is slated to fill the vacancy on the Worcester Superior Court created by the elevation of Judge Francis R. Fecteau to the Massachusetts Appeals Court.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State's Website Earns Top Honors</w:t>
      </w:r>
    </w:p>
    <w:p w:rsidR="007F2C2E" w:rsidRPr="007F2C2E" w:rsidRDefault="007F2C2E" w:rsidP="007F2C2E">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Mass.Gov recognized for its consumer-friendly setup, variety of information</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BOSTON-Tuesday, September 9, 2008-The Commonwealth's website, </w:t>
      </w:r>
      <w:hyperlink r:id="rId58" w:history="1">
        <w:r w:rsidRPr="007F2C2E">
          <w:rPr>
            <w:rFonts w:ascii="Arial" w:eastAsia="Times New Roman" w:hAnsi="Arial" w:cs="Arial"/>
            <w:color w:val="64406B"/>
            <w:sz w:val="20"/>
            <w:szCs w:val="20"/>
            <w:u w:val="single"/>
          </w:rPr>
          <w:t>www.mass.gov</w:t>
        </w:r>
      </w:hyperlink>
      <w:r w:rsidRPr="007F2C2E">
        <w:rPr>
          <w:rFonts w:ascii="Arial" w:eastAsia="Times New Roman" w:hAnsi="Arial" w:cs="Arial"/>
          <w:color w:val="222222"/>
          <w:sz w:val="20"/>
          <w:szCs w:val="20"/>
        </w:rPr>
        <w:t>, was recently named one of the nation's 10 best government websites by a national non-profit research group and a major technology industry publication, both citing the site's user-friendly features and depth of information available to the public.</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In its annual report on state and federal government technology (State and Federal Electronic Government in the United States, 2008), the Brookings Institution ranked mass.gov fifth in the country, up one spot from the previous year.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That report noted the importance of consistency within a government website, singling out Mass.gov as an example. "States that had websites that were completely inconsistent from one agency to the next were harder to navigate, because each site seemed like an independent entity," the report states. "Sites that were consistently formatted, however, were much easier to use because one knew where to find certain links with the prior knowledge of their relative locations on other state sites. For example, many Massachusetts state sites had consistent types of links on the top, left, right and bottom of each page, allowing for very straightforward navigation."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Patrick-Murray Administration has made transparency and civic engagement top priorities, and I am so pleased that the work of our team is paying off, making state government more accessible to those seeking information," said Secretary of Administration and Finance Leslie A. Kirwan, who oversees the Information Technology Division (ITD).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Government Computer News, a major industry publication, unveiled its own top 10 list of "Great. </w:t>
      </w:r>
      <w:proofErr w:type="gramStart"/>
      <w:r w:rsidRPr="007F2C2E">
        <w:rPr>
          <w:rFonts w:ascii="Arial" w:eastAsia="Times New Roman" w:hAnsi="Arial" w:cs="Arial"/>
          <w:color w:val="222222"/>
          <w:sz w:val="20"/>
          <w:szCs w:val="20"/>
        </w:rPr>
        <w:t>Gov" websites, selecting Mass.gov as the only state website to earn a spot in its rankings.</w:t>
      </w:r>
      <w:proofErr w:type="gramEnd"/>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"One of the things a Web design team should keep in mind is that the site should be organized in terms of function rather than mirroring the organization behind the site," says GCN. "The Massachusetts Web site is one of the best examples of how to do this."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ITD has been working with Governor Deval Patrick's office to consolidate more than 100 individual agency websites into one top-level portal, and a handful of topic based sites that make information easily available to residents, businesses, municipalities, employees and visitors.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Prior to the consolidation, many agencies had numerous websites with varying content and design quality. For example, Health and Human Services had 17 separate websites. Today, there is one Health &amp; Human Services site. Its content is organized by constituency and topic (not by agency) and related content from multiple agencies is integrated. Context-sensitive side modules, such as news, online services, and publications, provide easy access to additional related content.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"Mass.Gov is more than a web publishing platform, it is a community. We would not be where we are today without strong buy-in and participation from our customers," said Mass.gov Director Susan Parker.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To access the full reports </w:t>
      </w:r>
      <w:hyperlink r:id="rId59" w:history="1">
        <w:r w:rsidRPr="007F2C2E">
          <w:rPr>
            <w:rFonts w:ascii="Arial" w:eastAsia="Times New Roman" w:hAnsi="Arial" w:cs="Arial"/>
            <w:color w:val="64406B"/>
            <w:sz w:val="20"/>
            <w:szCs w:val="20"/>
            <w:u w:val="single"/>
          </w:rPr>
          <w:t>click here</w:t>
        </w:r>
      </w:hyperlink>
      <w:r w:rsidRPr="007F2C2E">
        <w:rPr>
          <w:rFonts w:ascii="Arial" w:eastAsia="Times New Roman" w:hAnsi="Arial" w:cs="Arial"/>
          <w:color w:val="222222"/>
          <w:sz w:val="20"/>
          <w:szCs w:val="20"/>
        </w:rPr>
        <w:t> and </w:t>
      </w:r>
      <w:hyperlink r:id="rId60" w:history="1">
        <w:r w:rsidRPr="007F2C2E">
          <w:rPr>
            <w:rFonts w:ascii="Arial" w:eastAsia="Times New Roman" w:hAnsi="Arial" w:cs="Arial"/>
            <w:color w:val="64406B"/>
            <w:sz w:val="20"/>
            <w:szCs w:val="20"/>
            <w:u w:val="single"/>
          </w:rPr>
          <w:t>here</w:t>
        </w:r>
      </w:hyperlink>
      <w:r w:rsidRPr="007F2C2E">
        <w:rPr>
          <w:rFonts w:ascii="Arial" w:eastAsia="Times New Roman" w:hAnsi="Arial" w:cs="Arial"/>
          <w:color w:val="222222"/>
          <w:sz w:val="20"/>
          <w:szCs w:val="20"/>
        </w:rPr>
        <w:t>.</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Governor Patrick Swears In 28 Young Leaders to Governor's Statewide Youth Council</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noProof/>
          <w:color w:val="64406B"/>
          <w:sz w:val="20"/>
          <w:szCs w:val="20"/>
        </w:rPr>
        <w:drawing>
          <wp:inline distT="0" distB="0" distL="0" distR="0" wp14:anchorId="136AAA02" wp14:editId="7E08C07A">
            <wp:extent cx="6099175" cy="4056380"/>
            <wp:effectExtent l="0" t="0" r="0" b="1270"/>
            <wp:docPr id="10" name="Picture 10" descr="Youth Council">
              <a:hlinkClick xmlns:a="http://schemas.openxmlformats.org/drawingml/2006/main" r:id="rId61" tooltip="&quot;Youth Counci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Youth Council">
                      <a:hlinkClick r:id="rId61" tooltip="&quot;Youth Council by Office of Governor Patrick, on Flickr&quot;"/>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99175" cy="4056380"/>
                    </a:xfrm>
                    <a:prstGeom prst="rect">
                      <a:avLst/>
                    </a:prstGeom>
                    <a:noFill/>
                    <a:ln>
                      <a:noFill/>
                    </a:ln>
                  </pic:spPr>
                </pic:pic>
              </a:graphicData>
            </a:graphic>
          </wp:inline>
        </w:drawing>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first Statewide Youth Council in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Friday, September 12, 2008 – Governor Deval Patrick will swear in the inaugural members of the Governor’s Statewide Youth Council today, keeping to his commitment to broaden civic engagement throughout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established by executive order in April, encourages young people to become involved in their communities and to participate in tackling the state’s biggest challenges, such as education reform, teen violence or climate change, and by assuming leadership and planning roles. The swearing-in ceremony will take place this afternoon at the Grand Staircase in the State House in Boston.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welcome the insights, perspective and leadership of these young people on the issues facing our Commonwealth,”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Youth Council will hold formal sessions quarterly, focusing on the Governor’s priorities of education, economic development, civic engagement, and community outreach, advising the governor as representatives of all Massachusetts youth. In addition to their quarterly meetings, Youth Council </w:t>
      </w:r>
      <w:r w:rsidRPr="007F2C2E">
        <w:rPr>
          <w:rFonts w:ascii="Arial" w:eastAsia="Times New Roman" w:hAnsi="Arial" w:cs="Arial"/>
          <w:color w:val="222222"/>
          <w:sz w:val="20"/>
          <w:szCs w:val="20"/>
        </w:rPr>
        <w:lastRenderedPageBreak/>
        <w:t>members will gather independently to share what they see in their communities and talk about how state government can partner with local communities to create solutions.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Executive Office of Health and Human Services, in coordination with the Governor’s Office of Community Affairs, will oversee council meetings and activities. Both offices worked through a grassroots effort with 350 young people and 83 community-based organizations from around Massachusetts to develop the Youth Council. During a six-month process – </w:t>
      </w:r>
      <w:proofErr w:type="gramStart"/>
      <w:r w:rsidRPr="007F2C2E">
        <w:rPr>
          <w:rFonts w:ascii="Arial" w:eastAsia="Times New Roman" w:hAnsi="Arial" w:cs="Arial"/>
          <w:color w:val="222222"/>
          <w:sz w:val="20"/>
          <w:szCs w:val="20"/>
        </w:rPr>
        <w:t>which included four meetings in the cities of Boston, Lowell, Worcester and Springfield – young people created the scope, mission and structure of the Youth Council.</w:t>
      </w:r>
      <w:proofErr w:type="gramEnd"/>
      <w:r w:rsidRPr="007F2C2E">
        <w:rPr>
          <w:rFonts w:ascii="Arial" w:eastAsia="Times New Roman" w:hAnsi="Arial" w:cs="Arial"/>
          <w:color w:val="222222"/>
          <w:sz w:val="20"/>
          <w:szCs w:val="20"/>
        </w:rPr>
        <w:t>  </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Members completed a rigorous application process that started in April and ended this summer. The selection process included 48 reviewers from various state agencies.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is comprised of 28 members – two representatives from each of the Commonwealth’s 14 counties. Members were selected by an application review committee for their excellence in leadership and their outstanding commitment to create change in their communities. Members range from ages 14-20. Members will serve two-year terms on the Council.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Youth Council members include: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Barnstable County</w:t>
      </w:r>
    </w:p>
    <w:p w:rsidR="007F2C2E" w:rsidRPr="007F2C2E" w:rsidRDefault="007F2C2E" w:rsidP="007F2C2E">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Patrick Johnson, age 18 - Brewster</w:t>
      </w:r>
    </w:p>
    <w:p w:rsidR="007F2C2E" w:rsidRPr="007F2C2E" w:rsidRDefault="007F2C2E" w:rsidP="007F2C2E">
      <w:pPr>
        <w:numPr>
          <w:ilvl w:val="0"/>
          <w:numId w:val="10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Lauren Logan, age 15 - Cotuit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Berkshire County</w:t>
      </w:r>
    </w:p>
    <w:p w:rsidR="007F2C2E" w:rsidRPr="007F2C2E" w:rsidRDefault="007F2C2E" w:rsidP="007F2C2E">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Louisa Wilde Carman, age 14 - Stockbridge</w:t>
      </w:r>
    </w:p>
    <w:p w:rsidR="007F2C2E" w:rsidRPr="007F2C2E" w:rsidRDefault="007F2C2E" w:rsidP="007F2C2E">
      <w:pPr>
        <w:numPr>
          <w:ilvl w:val="0"/>
          <w:numId w:val="10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Daniel Tassone, age 17 – Pittsfield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Bristol County</w:t>
      </w:r>
    </w:p>
    <w:p w:rsidR="007F2C2E" w:rsidRPr="007F2C2E" w:rsidRDefault="007F2C2E" w:rsidP="007F2C2E">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Rashad Coleman, age 17 – New Bedford</w:t>
      </w:r>
    </w:p>
    <w:p w:rsidR="007F2C2E" w:rsidRPr="007F2C2E" w:rsidRDefault="007F2C2E" w:rsidP="007F2C2E">
      <w:pPr>
        <w:numPr>
          <w:ilvl w:val="0"/>
          <w:numId w:val="10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Lillian Phuong, age16 – Fall River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Dukes County</w:t>
      </w:r>
    </w:p>
    <w:p w:rsidR="007F2C2E" w:rsidRPr="007F2C2E" w:rsidRDefault="007F2C2E" w:rsidP="007F2C2E">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Connor Johnson, age 17 – Vineyard Haven</w:t>
      </w:r>
    </w:p>
    <w:p w:rsidR="007F2C2E" w:rsidRPr="007F2C2E" w:rsidRDefault="007F2C2E" w:rsidP="007F2C2E">
      <w:pPr>
        <w:numPr>
          <w:ilvl w:val="0"/>
          <w:numId w:val="10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James Flynn, age 16 – Oak Bluffs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Essex County</w:t>
      </w:r>
    </w:p>
    <w:p w:rsidR="007F2C2E" w:rsidRPr="007F2C2E" w:rsidRDefault="007F2C2E" w:rsidP="007F2C2E">
      <w:pPr>
        <w:numPr>
          <w:ilvl w:val="0"/>
          <w:numId w:val="10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Stanley Narcisse, age 19 – Haverhill</w:t>
      </w:r>
    </w:p>
    <w:p w:rsidR="007F2C2E" w:rsidRPr="007F2C2E" w:rsidRDefault="007F2C2E" w:rsidP="007F2C2E">
      <w:pPr>
        <w:numPr>
          <w:ilvl w:val="0"/>
          <w:numId w:val="10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Estephania Villar, age 15 -Lynn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Franklin County</w:t>
      </w:r>
    </w:p>
    <w:p w:rsidR="007F2C2E" w:rsidRPr="007F2C2E" w:rsidRDefault="007F2C2E" w:rsidP="007F2C2E">
      <w:pPr>
        <w:numPr>
          <w:ilvl w:val="0"/>
          <w:numId w:val="10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Cathryn Lamontagne, age 17 - Plainfield</w:t>
      </w:r>
    </w:p>
    <w:p w:rsidR="007F2C2E" w:rsidRPr="007F2C2E" w:rsidRDefault="007F2C2E" w:rsidP="007F2C2E">
      <w:pPr>
        <w:numPr>
          <w:ilvl w:val="0"/>
          <w:numId w:val="10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Mirasia McGahan, age 17 - Greenfield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Hampden County</w:t>
      </w:r>
    </w:p>
    <w:p w:rsidR="007F2C2E" w:rsidRPr="007F2C2E" w:rsidRDefault="007F2C2E" w:rsidP="007F2C2E">
      <w:pPr>
        <w:numPr>
          <w:ilvl w:val="0"/>
          <w:numId w:val="11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Valerie DiCristoforo, age 15 - Monson</w:t>
      </w:r>
    </w:p>
    <w:p w:rsidR="007F2C2E" w:rsidRPr="007F2C2E" w:rsidRDefault="007F2C2E" w:rsidP="007F2C2E">
      <w:pPr>
        <w:numPr>
          <w:ilvl w:val="0"/>
          <w:numId w:val="11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Chris Alvarez, age 17 - Springfield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Hampshire County</w:t>
      </w:r>
    </w:p>
    <w:p w:rsidR="007F2C2E" w:rsidRPr="007F2C2E" w:rsidRDefault="007F2C2E" w:rsidP="007F2C2E">
      <w:pPr>
        <w:numPr>
          <w:ilvl w:val="0"/>
          <w:numId w:val="11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Salomon Moreno, age 17 -Amherst</w:t>
      </w:r>
    </w:p>
    <w:p w:rsidR="007F2C2E" w:rsidRPr="007F2C2E" w:rsidRDefault="007F2C2E" w:rsidP="007F2C2E">
      <w:pPr>
        <w:numPr>
          <w:ilvl w:val="0"/>
          <w:numId w:val="11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Natasha Gonzalez, age 18 – Easthampton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Middlesex County</w:t>
      </w:r>
    </w:p>
    <w:p w:rsidR="007F2C2E" w:rsidRPr="007F2C2E" w:rsidRDefault="007F2C2E" w:rsidP="007F2C2E">
      <w:pPr>
        <w:numPr>
          <w:ilvl w:val="0"/>
          <w:numId w:val="11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Eddie Mercado, age 19 - Lowell</w:t>
      </w:r>
    </w:p>
    <w:p w:rsidR="007F2C2E" w:rsidRPr="007F2C2E" w:rsidRDefault="007F2C2E" w:rsidP="007F2C2E">
      <w:pPr>
        <w:numPr>
          <w:ilvl w:val="0"/>
          <w:numId w:val="11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Courtney Durant, age 17 - Lowell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Nantucket County</w:t>
      </w:r>
    </w:p>
    <w:p w:rsidR="007F2C2E" w:rsidRPr="007F2C2E" w:rsidRDefault="007F2C2E" w:rsidP="007F2C2E">
      <w:pPr>
        <w:numPr>
          <w:ilvl w:val="0"/>
          <w:numId w:val="11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River Bennett, age 17 – Nantucket</w:t>
      </w:r>
    </w:p>
    <w:p w:rsidR="007F2C2E" w:rsidRPr="007F2C2E" w:rsidRDefault="007F2C2E" w:rsidP="007F2C2E">
      <w:pPr>
        <w:numPr>
          <w:ilvl w:val="0"/>
          <w:numId w:val="11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Georgina Morley  , age 16 - Nantucket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Norfolk County</w:t>
      </w:r>
    </w:p>
    <w:p w:rsidR="007F2C2E" w:rsidRPr="007F2C2E" w:rsidRDefault="007F2C2E" w:rsidP="007F2C2E">
      <w:pPr>
        <w:numPr>
          <w:ilvl w:val="0"/>
          <w:numId w:val="11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Jose Rodrigues, age 17 – Stoughton</w:t>
      </w:r>
    </w:p>
    <w:p w:rsidR="007F2C2E" w:rsidRPr="007F2C2E" w:rsidRDefault="007F2C2E" w:rsidP="007F2C2E">
      <w:pPr>
        <w:numPr>
          <w:ilvl w:val="0"/>
          <w:numId w:val="11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Andrea McDonagh, age 14 –Weymouth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Plymouth County</w:t>
      </w:r>
    </w:p>
    <w:p w:rsidR="007F2C2E" w:rsidRPr="007F2C2E" w:rsidRDefault="007F2C2E" w:rsidP="007F2C2E">
      <w:pPr>
        <w:numPr>
          <w:ilvl w:val="0"/>
          <w:numId w:val="11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Brianna Busby, age 14 - Wareham</w:t>
      </w:r>
    </w:p>
    <w:p w:rsidR="007F2C2E" w:rsidRPr="007F2C2E" w:rsidRDefault="007F2C2E" w:rsidP="007F2C2E">
      <w:pPr>
        <w:numPr>
          <w:ilvl w:val="0"/>
          <w:numId w:val="11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Michael Mayes, age 18 - Marshfield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Suffolk County</w:t>
      </w:r>
    </w:p>
    <w:p w:rsidR="007F2C2E" w:rsidRPr="007F2C2E" w:rsidRDefault="007F2C2E" w:rsidP="007F2C2E">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Katie Malveira, age 16 -Winthrop</w:t>
      </w:r>
    </w:p>
    <w:p w:rsidR="007F2C2E" w:rsidRPr="007F2C2E" w:rsidRDefault="007F2C2E" w:rsidP="007F2C2E">
      <w:pPr>
        <w:numPr>
          <w:ilvl w:val="0"/>
          <w:numId w:val="11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Andrew Johnson, age 15 - Dorchester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Worcester County</w:t>
      </w:r>
    </w:p>
    <w:p w:rsidR="007F2C2E" w:rsidRPr="007F2C2E" w:rsidRDefault="007F2C2E" w:rsidP="007F2C2E">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Justin Velez, age 15 - Lancaster</w:t>
      </w:r>
    </w:p>
    <w:p w:rsidR="007F2C2E" w:rsidRPr="007F2C2E" w:rsidRDefault="007F2C2E" w:rsidP="007F2C2E">
      <w:pPr>
        <w:numPr>
          <w:ilvl w:val="0"/>
          <w:numId w:val="11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Danielle Pingue, age 16 – Worcester</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color w:val="222222"/>
          <w:sz w:val="20"/>
          <w:szCs w:val="20"/>
        </w:rPr>
        <w:t>###</w:t>
      </w:r>
    </w:p>
    <w:p w:rsidR="007F2C2E" w:rsidRPr="007F2C2E" w:rsidRDefault="007F2C2E" w:rsidP="007F2C2E">
      <w:pPr>
        <w:shd w:val="clear" w:color="auto" w:fill="FFFFFF"/>
        <w:spacing w:after="240" w:line="293" w:lineRule="atLeast"/>
        <w:jc w:val="center"/>
        <w:rPr>
          <w:rFonts w:ascii="Arial" w:eastAsia="Times New Roman" w:hAnsi="Arial" w:cs="Arial"/>
          <w:color w:val="222222"/>
          <w:sz w:val="20"/>
          <w:szCs w:val="20"/>
        </w:rPr>
      </w:pPr>
      <w:r w:rsidRPr="007F2C2E">
        <w:rPr>
          <w:rFonts w:ascii="Arial" w:eastAsia="Times New Roman" w:hAnsi="Arial" w:cs="Arial"/>
          <w:color w:val="222222"/>
          <w:sz w:val="20"/>
          <w:szCs w:val="20"/>
        </w:rPr>
        <w:t>Follow us on </w:t>
      </w:r>
      <w:hyperlink r:id="rId63" w:history="1">
        <w:r w:rsidRPr="007F2C2E">
          <w:rPr>
            <w:rFonts w:ascii="Arial" w:eastAsia="Times New Roman" w:hAnsi="Arial" w:cs="Arial"/>
            <w:color w:val="64406B"/>
            <w:sz w:val="20"/>
            <w:szCs w:val="20"/>
            <w:u w:val="single"/>
          </w:rPr>
          <w:t>Twitter</w:t>
        </w:r>
      </w:hyperlink>
      <w:r w:rsidRPr="007F2C2E">
        <w:rPr>
          <w:rFonts w:ascii="Arial" w:eastAsia="Times New Roman" w:hAnsi="Arial" w:cs="Arial"/>
          <w:color w:val="222222"/>
          <w:sz w:val="20"/>
          <w:szCs w:val="20"/>
        </w:rPr>
        <w:t> – View our </w:t>
      </w:r>
      <w:hyperlink r:id="rId64" w:history="1">
        <w:r w:rsidRPr="007F2C2E">
          <w:rPr>
            <w:rFonts w:ascii="Arial" w:eastAsia="Times New Roman" w:hAnsi="Arial" w:cs="Arial"/>
            <w:color w:val="64406B"/>
            <w:sz w:val="20"/>
            <w:szCs w:val="20"/>
            <w:u w:val="single"/>
          </w:rPr>
          <w:t>Photos</w:t>
        </w:r>
      </w:hyperlink>
      <w:r w:rsidRPr="007F2C2E">
        <w:rPr>
          <w:rFonts w:ascii="Arial" w:eastAsia="Times New Roman" w:hAnsi="Arial" w:cs="Arial"/>
          <w:color w:val="222222"/>
          <w:sz w:val="20"/>
          <w:szCs w:val="20"/>
        </w:rPr>
        <w:t> – Watch our </w:t>
      </w:r>
      <w:hyperlink r:id="rId65" w:history="1">
        <w:r w:rsidRPr="007F2C2E">
          <w:rPr>
            <w:rFonts w:ascii="Arial" w:eastAsia="Times New Roman" w:hAnsi="Arial" w:cs="Arial"/>
            <w:color w:val="64406B"/>
            <w:sz w:val="20"/>
            <w:szCs w:val="20"/>
            <w:u w:val="single"/>
          </w:rPr>
          <w:t>Videos</w:t>
        </w:r>
      </w:hyperlink>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Friday, September 12, 2008 - Governor Deval Patrick will swear in the inaugural members of the Governor's Statewide Youth Council today, keeping to his commitment to broaden civic engagement throughout Massachusetts.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established by executive order in April, encourages young people to become involved in their communities and to participate in tackling the state's biggest challenges, such as education reform, teen violence or climate change, and by assuming leadership and planning roles. The swearing-in ceremony will take place this afternoon at the Grand Staircase in the State House in Boston.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 welcome the insights, perspective and leadership of these young people on the issues facing our Commonwealth," said Governor Patrick.</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Youth Council will hold formal sessions quarterly, focusing on the Governor's priorities of education, economic development, civic engagement, and community outreach, advising the governor as representatives of all Massachusetts youth. In addition to their quarterly meetings, Youth Council members will gather independently to share what they see in their communities and talk about how state government can partner with local communities to create solutions.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Executive Office of Health and Human Services, in coordination with the Governor's Office of Community Affairs, will oversee council meetings and activities. Both offices worked through a grassroots effort with 350 young people and 83 community-based organizations from around Massachusetts to develop the Youth Council. During a six-month process - </w:t>
      </w:r>
      <w:proofErr w:type="gramStart"/>
      <w:r w:rsidRPr="007F2C2E">
        <w:rPr>
          <w:rFonts w:ascii="Arial" w:eastAsia="Times New Roman" w:hAnsi="Arial" w:cs="Arial"/>
          <w:color w:val="222222"/>
          <w:sz w:val="20"/>
          <w:szCs w:val="20"/>
        </w:rPr>
        <w:t>which included four meetings in the cities of Boston, Lowell, Worcester and Springfield - young people created the scope, mission and structure of the Youth Council.</w:t>
      </w:r>
      <w:proofErr w:type="gramEnd"/>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Members completed a rigorous application process that started in April and ended this summer. The selection process included 48 reviewers from various state agencies.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is comprised of 28 members - two representatives from each of the Commonwealth's 14 counties. Members were selected by an application review committee for their excellence in leadership and their outstanding commitment to create change in their communities. Members range from ages 14-20. Members will serve two-year terms on the Council.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Youth Council members include:</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Barnstable County</w:t>
      </w:r>
    </w:p>
    <w:p w:rsidR="007F2C2E" w:rsidRPr="007F2C2E" w:rsidRDefault="007F2C2E" w:rsidP="007F2C2E">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Patrick Johnson, age 18 - Brewster</w:t>
      </w:r>
    </w:p>
    <w:p w:rsidR="007F2C2E" w:rsidRPr="007F2C2E" w:rsidRDefault="007F2C2E" w:rsidP="007F2C2E">
      <w:pPr>
        <w:numPr>
          <w:ilvl w:val="0"/>
          <w:numId w:val="11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Lauren Logan, age 15 - Cotuit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Berkshire County</w:t>
      </w:r>
    </w:p>
    <w:p w:rsidR="007F2C2E" w:rsidRPr="007F2C2E" w:rsidRDefault="007F2C2E" w:rsidP="007F2C2E">
      <w:pPr>
        <w:numPr>
          <w:ilvl w:val="0"/>
          <w:numId w:val="11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Louisa Wilde Carman, age 14 - Stockbridge</w:t>
      </w:r>
    </w:p>
    <w:p w:rsidR="007F2C2E" w:rsidRPr="007F2C2E" w:rsidRDefault="007F2C2E" w:rsidP="007F2C2E">
      <w:pPr>
        <w:numPr>
          <w:ilvl w:val="0"/>
          <w:numId w:val="11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Daniel Tassone, age 17 - Pittsfield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Bristol County</w:t>
      </w:r>
    </w:p>
    <w:p w:rsidR="007F2C2E" w:rsidRPr="007F2C2E" w:rsidRDefault="007F2C2E" w:rsidP="007F2C2E">
      <w:pPr>
        <w:numPr>
          <w:ilvl w:val="0"/>
          <w:numId w:val="12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Rashad Coleman, age 17 - New Bedford</w:t>
      </w:r>
    </w:p>
    <w:p w:rsidR="007F2C2E" w:rsidRPr="007F2C2E" w:rsidRDefault="007F2C2E" w:rsidP="007F2C2E">
      <w:pPr>
        <w:numPr>
          <w:ilvl w:val="0"/>
          <w:numId w:val="12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Lillian Phuong, age16 - Fall River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Dukes County</w:t>
      </w:r>
    </w:p>
    <w:p w:rsidR="007F2C2E" w:rsidRPr="007F2C2E" w:rsidRDefault="007F2C2E" w:rsidP="007F2C2E">
      <w:pPr>
        <w:numPr>
          <w:ilvl w:val="0"/>
          <w:numId w:val="12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Connor Johnson, age 17 - Vineyard Haven</w:t>
      </w:r>
    </w:p>
    <w:p w:rsidR="007F2C2E" w:rsidRPr="007F2C2E" w:rsidRDefault="007F2C2E" w:rsidP="007F2C2E">
      <w:pPr>
        <w:numPr>
          <w:ilvl w:val="0"/>
          <w:numId w:val="12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James Flynn, age 16 - Oak Bluffs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Essex County</w:t>
      </w:r>
    </w:p>
    <w:p w:rsidR="007F2C2E" w:rsidRPr="007F2C2E" w:rsidRDefault="007F2C2E" w:rsidP="007F2C2E">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Stanley Narcisse, age 19 - Haverhill</w:t>
      </w:r>
    </w:p>
    <w:p w:rsidR="007F2C2E" w:rsidRPr="007F2C2E" w:rsidRDefault="007F2C2E" w:rsidP="007F2C2E">
      <w:pPr>
        <w:numPr>
          <w:ilvl w:val="0"/>
          <w:numId w:val="122"/>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Estephania Villar, age 15 -Lynn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Franklin County</w:t>
      </w:r>
    </w:p>
    <w:p w:rsidR="007F2C2E" w:rsidRPr="007F2C2E" w:rsidRDefault="007F2C2E" w:rsidP="007F2C2E">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Cathryn Lamontagne, age 17 - Plainfield</w:t>
      </w:r>
    </w:p>
    <w:p w:rsidR="007F2C2E" w:rsidRPr="007F2C2E" w:rsidRDefault="007F2C2E" w:rsidP="007F2C2E">
      <w:pPr>
        <w:numPr>
          <w:ilvl w:val="0"/>
          <w:numId w:val="123"/>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Mirasia McGahan, age 17 - Greenfield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Hampden County</w:t>
      </w:r>
    </w:p>
    <w:p w:rsidR="007F2C2E" w:rsidRPr="007F2C2E" w:rsidRDefault="007F2C2E" w:rsidP="007F2C2E">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Valerie DiCristoforo, age 15 - Monson</w:t>
      </w:r>
    </w:p>
    <w:p w:rsidR="007F2C2E" w:rsidRPr="007F2C2E" w:rsidRDefault="007F2C2E" w:rsidP="007F2C2E">
      <w:pPr>
        <w:numPr>
          <w:ilvl w:val="0"/>
          <w:numId w:val="124"/>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Chris Alvarez, age 17 - Springfield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Hampshire County</w:t>
      </w:r>
    </w:p>
    <w:p w:rsidR="007F2C2E" w:rsidRPr="007F2C2E" w:rsidRDefault="007F2C2E" w:rsidP="007F2C2E">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Salomon Moreno, age 17 -Amherst</w:t>
      </w:r>
    </w:p>
    <w:p w:rsidR="007F2C2E" w:rsidRPr="007F2C2E" w:rsidRDefault="007F2C2E" w:rsidP="007F2C2E">
      <w:pPr>
        <w:numPr>
          <w:ilvl w:val="0"/>
          <w:numId w:val="125"/>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Natasha Gonzalez, age 18 - Easthampton</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lastRenderedPageBreak/>
        <w:t>Middlesex County</w:t>
      </w:r>
    </w:p>
    <w:p w:rsidR="007F2C2E" w:rsidRPr="007F2C2E" w:rsidRDefault="007F2C2E" w:rsidP="007F2C2E">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Eddie Mercado, age 19 - Lowell</w:t>
      </w:r>
    </w:p>
    <w:p w:rsidR="007F2C2E" w:rsidRPr="007F2C2E" w:rsidRDefault="007F2C2E" w:rsidP="007F2C2E">
      <w:pPr>
        <w:numPr>
          <w:ilvl w:val="0"/>
          <w:numId w:val="126"/>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Courtney Durant, age 17 - Lowell</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Nantucket County</w:t>
      </w:r>
    </w:p>
    <w:p w:rsidR="007F2C2E" w:rsidRPr="007F2C2E" w:rsidRDefault="007F2C2E" w:rsidP="007F2C2E">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River Bennett, age 17 - Nantucket</w:t>
      </w:r>
    </w:p>
    <w:p w:rsidR="007F2C2E" w:rsidRPr="007F2C2E" w:rsidRDefault="007F2C2E" w:rsidP="007F2C2E">
      <w:pPr>
        <w:numPr>
          <w:ilvl w:val="0"/>
          <w:numId w:val="127"/>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Georgina Morley , age 16 - Nantucket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Norfolk County</w:t>
      </w:r>
    </w:p>
    <w:p w:rsidR="007F2C2E" w:rsidRPr="007F2C2E" w:rsidRDefault="007F2C2E" w:rsidP="007F2C2E">
      <w:pPr>
        <w:numPr>
          <w:ilvl w:val="0"/>
          <w:numId w:val="12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Jose Rodrigues, age 17 - Stoughton</w:t>
      </w:r>
    </w:p>
    <w:p w:rsidR="007F2C2E" w:rsidRPr="007F2C2E" w:rsidRDefault="007F2C2E" w:rsidP="007F2C2E">
      <w:pPr>
        <w:numPr>
          <w:ilvl w:val="0"/>
          <w:numId w:val="128"/>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Andrea McDonagh, age 14 -Weymouth</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Plymouth County</w:t>
      </w:r>
    </w:p>
    <w:p w:rsidR="007F2C2E" w:rsidRPr="007F2C2E" w:rsidRDefault="007F2C2E" w:rsidP="007F2C2E">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Brianna Busby, age 14 - Wareham</w:t>
      </w:r>
    </w:p>
    <w:p w:rsidR="007F2C2E" w:rsidRPr="007F2C2E" w:rsidRDefault="007F2C2E" w:rsidP="007F2C2E">
      <w:pPr>
        <w:numPr>
          <w:ilvl w:val="0"/>
          <w:numId w:val="129"/>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Michael Mayes, age 18 - Marshfield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Suffolk County</w:t>
      </w:r>
    </w:p>
    <w:p w:rsidR="007F2C2E" w:rsidRPr="007F2C2E" w:rsidRDefault="007F2C2E" w:rsidP="007F2C2E">
      <w:pPr>
        <w:numPr>
          <w:ilvl w:val="0"/>
          <w:numId w:val="13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Katie Malveira, age 16 -Winthrop</w:t>
      </w:r>
    </w:p>
    <w:p w:rsidR="007F2C2E" w:rsidRPr="007F2C2E" w:rsidRDefault="007F2C2E" w:rsidP="007F2C2E">
      <w:pPr>
        <w:numPr>
          <w:ilvl w:val="0"/>
          <w:numId w:val="130"/>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Andrew Johnson, age 15 - Dorchester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Worcester County</w:t>
      </w:r>
    </w:p>
    <w:p w:rsidR="007F2C2E" w:rsidRPr="007F2C2E" w:rsidRDefault="007F2C2E" w:rsidP="007F2C2E">
      <w:pPr>
        <w:numPr>
          <w:ilvl w:val="0"/>
          <w:numId w:val="13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Justin Velez, age 15 - Lancaster</w:t>
      </w:r>
    </w:p>
    <w:p w:rsidR="007F2C2E" w:rsidRPr="007F2C2E" w:rsidRDefault="007F2C2E" w:rsidP="007F2C2E">
      <w:pPr>
        <w:numPr>
          <w:ilvl w:val="0"/>
          <w:numId w:val="131"/>
        </w:numPr>
        <w:shd w:val="clear" w:color="auto" w:fill="FFFFFF"/>
        <w:spacing w:before="240" w:after="240" w:line="293" w:lineRule="atLeast"/>
        <w:ind w:left="0"/>
        <w:rPr>
          <w:rFonts w:ascii="Arial" w:eastAsia="Times New Roman" w:hAnsi="Arial" w:cs="Arial"/>
          <w:color w:val="222222"/>
          <w:sz w:val="20"/>
          <w:szCs w:val="20"/>
        </w:rPr>
      </w:pPr>
      <w:r w:rsidRPr="007F2C2E">
        <w:rPr>
          <w:rFonts w:ascii="Arial" w:eastAsia="Times New Roman" w:hAnsi="Arial" w:cs="Arial"/>
          <w:color w:val="222222"/>
          <w:sz w:val="20"/>
          <w:szCs w:val="20"/>
        </w:rPr>
        <w:t>Danielle Pingue, age 16 - Worcester</w:t>
      </w:r>
    </w:p>
    <w:p w:rsidR="007F2C2E" w:rsidRDefault="007F2C2E"/>
    <w:p w:rsidR="007F2C2E" w:rsidRDefault="007F2C2E"/>
    <w:p w:rsidR="007F2C2E" w:rsidRDefault="007F2C2E"/>
    <w:p w:rsidR="007F2C2E" w:rsidRDefault="007F2C2E"/>
    <w:p w:rsidR="007F2C2E" w:rsidRDefault="007F2C2E"/>
    <w:p w:rsidR="007F2C2E" w:rsidRDefault="007F2C2E"/>
    <w:p w:rsidR="007F2C2E" w:rsidRDefault="007F2C2E"/>
    <w:p w:rsidR="007F2C2E" w:rsidRPr="007F2C2E" w:rsidRDefault="007F2C2E" w:rsidP="007F2C2E">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lastRenderedPageBreak/>
        <w:t>Lieutenant Governor Timothy Murray and Seaport Advisory Council Vote on $4.1 Million for Improvements to Massachusetts Ports</w:t>
      </w:r>
    </w:p>
    <w:p w:rsidR="007F2C2E" w:rsidRPr="007F2C2E" w:rsidRDefault="007F2C2E" w:rsidP="007F2C2E">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Friday, September 12, 2008 - Lieutenant Governor Timothy Murray, chair of the Seaport Advisory Council, today convened a meeting of the Governor's Seaport Advisory Council to discuss critical maritime policy issues and voted to authorize $4.1 million from the Environmental Bond Bill to a wide array of seaport projects.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unanimously voted to advance the following port development projects: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Chatham</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$300,000 -- Fish Pier Float System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Dennis</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$50,000 -- Dredge Sesuit Harbor</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Gosnold</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$320,000 -- Repairs to Town Pier-Fuel Dock Outthink Island</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New Bedford</w:t>
      </w:r>
      <w:r w:rsidRPr="007F2C2E">
        <w:rPr>
          <w:rFonts w:ascii="Arial" w:eastAsia="Times New Roman" w:hAnsi="Arial" w:cs="Arial"/>
          <w:color w:val="222222"/>
          <w:sz w:val="20"/>
          <w:szCs w:val="20"/>
        </w:rPr>
        <w:t> </w:t>
      </w:r>
      <w:r w:rsidRPr="007F2C2E">
        <w:rPr>
          <w:rFonts w:ascii="Arial" w:eastAsia="Times New Roman" w:hAnsi="Arial" w:cs="Arial"/>
          <w:b/>
          <w:bCs/>
          <w:color w:val="222222"/>
          <w:sz w:val="20"/>
          <w:szCs w:val="20"/>
        </w:rPr>
        <w:t>/ Fairhaven</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$300,000 -- Phase III Dredge Construction Additional Funds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New Bedford</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$75,000 -- New Bedford Berth/Launch Facilities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Quincy</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$350,000 -- Squantum Point Park Pier, Adams Landing Project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Salem</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$2,300,000 -- New Salem Wharf Land Acquisition and Construction Documents</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Scituate</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$550,000 -- Marine Park Dredging</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Wareham</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$575,000 -- Besse Park Bulkhead Replacement</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b/>
          <w:bCs/>
          <w:color w:val="222222"/>
          <w:sz w:val="20"/>
          <w:szCs w:val="20"/>
        </w:rPr>
        <w:t>Statewide</w:t>
      </w:r>
      <w:r w:rsidRPr="007F2C2E">
        <w:rPr>
          <w:rFonts w:ascii="Arial" w:eastAsia="Times New Roman" w:hAnsi="Arial" w:cs="Arial"/>
          <w:b/>
          <w:bCs/>
          <w:color w:val="222222"/>
          <w:sz w:val="20"/>
          <w:szCs w:val="20"/>
        </w:rPr>
        <w:br/>
      </w:r>
      <w:r w:rsidRPr="007F2C2E">
        <w:rPr>
          <w:rFonts w:ascii="Arial" w:eastAsia="Times New Roman" w:hAnsi="Arial" w:cs="Arial"/>
          <w:color w:val="222222"/>
          <w:sz w:val="20"/>
          <w:szCs w:val="20"/>
        </w:rPr>
        <w:t>$200,000 -- Statewide, Harbor Coordinators: Fall River, Gloucester, New Bedford and Salem</w:t>
      </w:r>
    </w:p>
    <w:p w:rsidR="007F2C2E" w:rsidRPr="007F2C2E" w:rsidRDefault="007F2C2E" w:rsidP="007F2C2E">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Council, Governor Deval Patrick's administrative panel for coordinating policy and development, consists of 15 voting members including 4 cabinet members, the Director of Massport, 5 port city mayors, and regional representatives, and meets quarterly in different port cities and towns to vote on maritime policy and the allocation of Seaport Bond Bill dollars for port development project.</w:t>
      </w:r>
    </w:p>
    <w:p w:rsidR="00702FA0" w:rsidRPr="00702FA0" w:rsidRDefault="00702FA0" w:rsidP="00702FA0">
      <w:pPr>
        <w:spacing w:before="240" w:after="161" w:line="240" w:lineRule="auto"/>
        <w:outlineLvl w:val="0"/>
        <w:rPr>
          <w:rFonts w:ascii="Tahoma" w:eastAsia="Times New Roman" w:hAnsi="Tahoma" w:cs="Tahoma"/>
          <w:b/>
          <w:bCs/>
          <w:kern w:val="36"/>
          <w:sz w:val="40"/>
          <w:szCs w:val="40"/>
        </w:rPr>
      </w:pPr>
      <w:r w:rsidRPr="00702FA0">
        <w:rPr>
          <w:rFonts w:ascii="Tahoma" w:eastAsia="Times New Roman" w:hAnsi="Tahoma" w:cs="Tahoma"/>
          <w:b/>
          <w:bCs/>
          <w:kern w:val="36"/>
          <w:sz w:val="40"/>
          <w:szCs w:val="40"/>
        </w:rPr>
        <w:lastRenderedPageBreak/>
        <w:t xml:space="preserve">Governor Patrick Names New Director </w:t>
      </w:r>
      <w:proofErr w:type="gramStart"/>
      <w:r w:rsidRPr="00702FA0">
        <w:rPr>
          <w:rFonts w:ascii="Tahoma" w:eastAsia="Times New Roman" w:hAnsi="Tahoma" w:cs="Tahoma"/>
          <w:b/>
          <w:bCs/>
          <w:kern w:val="36"/>
          <w:sz w:val="40"/>
          <w:szCs w:val="40"/>
        </w:rPr>
        <w:t>To</w:t>
      </w:r>
      <w:proofErr w:type="gramEnd"/>
      <w:r w:rsidRPr="00702FA0">
        <w:rPr>
          <w:rFonts w:ascii="Tahoma" w:eastAsia="Times New Roman" w:hAnsi="Tahoma" w:cs="Tahoma"/>
          <w:b/>
          <w:bCs/>
          <w:kern w:val="36"/>
          <w:sz w:val="40"/>
          <w:szCs w:val="40"/>
        </w:rPr>
        <w:t xml:space="preserve"> MBTA Board</w:t>
      </w:r>
    </w:p>
    <w:p w:rsidR="00702FA0" w:rsidRPr="00702FA0" w:rsidRDefault="00702FA0" w:rsidP="00702FA0">
      <w:pPr>
        <w:spacing w:after="0" w:line="240" w:lineRule="auto"/>
        <w:rPr>
          <w:rFonts w:ascii="Times New Roman" w:eastAsia="Times New Roman" w:hAnsi="Times New Roman" w:cs="Times New Roman"/>
          <w:sz w:val="24"/>
          <w:szCs w:val="24"/>
        </w:rPr>
      </w:pPr>
      <w:r w:rsidRPr="00702FA0">
        <w:rPr>
          <w:rFonts w:ascii="Arial" w:eastAsia="Times New Roman" w:hAnsi="Arial" w:cs="Arial"/>
          <w:color w:val="222222"/>
          <w:sz w:val="20"/>
          <w:szCs w:val="20"/>
          <w:shd w:val="clear" w:color="auto" w:fill="FFFFFF"/>
        </w:rPr>
        <w:t>BOSTON - Wednesday, September 17, 2008 - Governor Deval Patrick today announced the appointment of Marblehead resident Ferdinand Alvaro to the Massachusetts Bay Transportation Authority's (MBTA) Board of Directors. Mr. Alvaro, an accomplished businessman and attorney, will serve in the seat designated for the director with an expertise in Administration and Finance.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"Mr. Alvaro brings a wealth of business experience and understanding to the MBTA's Board of Directors," said Governor Patrick. "We welcome his contributions."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Alvaro, who received his Juris Doctorate from Harvard Law School, is currently a partner at the Boston law firm Adorno and Yoss and is co-chair of the Corporate Law Department. Prior to joining Adorno and Yoss, he served as Vice President to the Commercial and General Counsel of BOC Process Systems, a major global division of The BOC Group, leading teams that closed financial transactions, acquisitions, venture capital investments, strategic alliances, and joint ventures in the U.S., Latin America, Europe, Asia, and the Pacific Rim. Alvaro served as Chief Executive Officer of the Cantarell Nitrogen Company, a consortium of international companies organized to develop a $1 billion infrastructure project in Mexico from 1997 to 1999. Over the course of his career, Alvaro has served on the boards of directors of U.S., Chilean, Columbian, Mexican, and Venezuelan companies.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MBTA Board is comprised of nine members from across the Commonwealth. The Board governs the Massachusetts Bay Transportation Authority and is chaired by Secretary of Transportation Bernard Cohen. For more information about the board and its members, please </w:t>
      </w:r>
      <w:hyperlink r:id="rId66" w:history="1">
        <w:r w:rsidRPr="00702FA0">
          <w:rPr>
            <w:rFonts w:ascii="Arial" w:eastAsia="Times New Roman" w:hAnsi="Arial" w:cs="Arial"/>
            <w:color w:val="64406B"/>
            <w:sz w:val="20"/>
            <w:szCs w:val="20"/>
            <w:u w:val="single"/>
          </w:rPr>
          <w:t>click here</w:t>
        </w:r>
      </w:hyperlink>
      <w:r w:rsidRPr="00702FA0">
        <w:rPr>
          <w:rFonts w:ascii="Arial" w:eastAsia="Times New Roman" w:hAnsi="Arial" w:cs="Arial"/>
          <w:color w:val="222222"/>
          <w:sz w:val="20"/>
          <w:szCs w:val="20"/>
        </w:rPr>
        <w:t>.</w:t>
      </w:r>
    </w:p>
    <w:p w:rsidR="007F2C2E" w:rsidRDefault="007F2C2E"/>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Patrick-Murray Administration Announces "Real World Design Challenge" Partnership</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Massachusetts Partners with U.S. Department of Energy to Educate Engineers of Tomorrow</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Wednesday, September 17, 2008 - The Patrick-Murray Administration today announced an innovative partnership to enhance science, technology, engineering and mathematics education in Massachusetts with the goal of training tomorrow's engineers, especially in the aerospace industry.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"Real World Design Challenge" is a partnership involving the Commonwealth, U.S. Department of Energy, Federal Aviation Administration (FAA), Parametric Technology Corporation, Hewlett-Packard Corporation, Business Educational Partnerships Group, Mentor Graphics (formerly Flomerics, Inc.), Education Development Center, MIT Department of Aeronautics and Astronautics, Massachusetts NASA Space Grant, and others.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Real World Design Challenge will inspire our students and teachers and assist Commonwealth students in learning the skills needed to help our already successful aerospace industry grow," said Lt. Governor Murray, who made the announcement today at the Real World Design Challenge event at the Statehouse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pilot program will provide Massachusetts teachers and students free access to some of the world's most advanced mechanical engineering and design software as part of a national design competition. The Challenge strengthens professional development for teachers through training and industry collaboration. Mentors from National Laboratories, the FAA, industry and higher education provide support using a web-based global engineering backbone. In this case, aviation industry engineers have defined a challenge currently being addressed in their industry, and teachers and students use the Challenge tools to search for innovative solutions.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is a groundbreaking public-private partnership that will enhance a critical component of the 21st Century transportation community- the aviation industry," says Bernard Cohen, Massachusetts Secretary of Transportation.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"As Governor Patrick, Lt. Governor Murray and I focus on education reform, this Challenge provides a timely partnership to strengthen professional development for our educators in the critical areas of science, mathematics, technology, and engineering," says Paul Reville, Massachusetts Secretary of Education.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aviation component of this Challenge is particularly appropriate as we encourage innovation among teachers and interest among students to address a looming severe shortage of engineers in the aerospace industry," says FAA Regional Administrator Amy Lind Corbett.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aerospace industry faces a very significant shortage of engineers. Between 60,000 and 68,000 engineers in the U.S. aerospace industry will retire by 2010 and only half of those will be replaced. With </w:t>
      </w:r>
      <w:r w:rsidRPr="00702FA0">
        <w:rPr>
          <w:rFonts w:ascii="Arial" w:eastAsia="Times New Roman" w:hAnsi="Arial" w:cs="Arial"/>
          <w:color w:val="222222"/>
          <w:sz w:val="20"/>
          <w:szCs w:val="20"/>
        </w:rPr>
        <w:lastRenderedPageBreak/>
        <w:t>modest growth in the U.S. aerospace industry, there will be a shortage of 40,000 to 85,000 engineers by 2010.</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Dr. Ralph Coppola, director, worldwide education, PTC, said that the partnership will help address the growing industry demand for workers in technology, engineering, science and technology.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Real World Design Challenge bridges the needs of the industry with the future of education," said Dr. Coppola. "It teaches innovation, creativity and collaboration using the expertise that industry, government and higher education have been perfecting for decades. With this real world approach to learning, we can keep our workforce strong and ensure America's prosperity for the future."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Coppola said that the challenge is making a long term investment in educators. As part of the challenge, each participating teacher receives licenses of industry leading engineering software valued at nearly $1 million to use with their students.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Additional information about the Real World Design Challenge can be found on the U.S. Department of Energy's Real World Design Challenge web site </w:t>
      </w:r>
      <w:hyperlink r:id="rId67" w:history="1">
        <w:r w:rsidRPr="00702FA0">
          <w:rPr>
            <w:rFonts w:ascii="Arial" w:eastAsia="Times New Roman" w:hAnsi="Arial" w:cs="Arial"/>
            <w:color w:val="64406B"/>
            <w:sz w:val="20"/>
            <w:szCs w:val="20"/>
            <w:u w:val="single"/>
          </w:rPr>
          <w:t>http://www.scied.science.doe.gov/RWDC/index.html</w:t>
        </w:r>
      </w:hyperlink>
      <w:r w:rsidRPr="00702FA0">
        <w:rPr>
          <w:rFonts w:ascii="Arial" w:eastAsia="Times New Roman" w:hAnsi="Arial" w:cs="Arial"/>
          <w:color w:val="222222"/>
          <w:sz w:val="20"/>
          <w:szCs w:val="20"/>
        </w:rPr>
        <w:t>, or the Commonwealth of Massachusetts' Department of Education website </w:t>
      </w:r>
      <w:hyperlink r:id="rId68" w:history="1">
        <w:r w:rsidRPr="00702FA0">
          <w:rPr>
            <w:rFonts w:ascii="Arial" w:eastAsia="Times New Roman" w:hAnsi="Arial" w:cs="Arial"/>
            <w:color w:val="64406B"/>
            <w:sz w:val="20"/>
            <w:szCs w:val="20"/>
            <w:u w:val="single"/>
          </w:rPr>
          <w:t>http://www.doe.mass.edu/</w:t>
        </w:r>
      </w:hyperlink>
      <w:r w:rsidRPr="00702FA0">
        <w:rPr>
          <w:rFonts w:ascii="Arial" w:eastAsia="Times New Roman" w:hAnsi="Arial" w:cs="Arial"/>
          <w:color w:val="222222"/>
          <w:sz w:val="20"/>
          <w:szCs w:val="20"/>
        </w:rPr>
        <w:t>.</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State Ethics Commission Notice of Existing Vacancy</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Pursuant to General Laws chapter 268B § 2(e), Governor Deval L. Patrick gives public notice that a vacancy exists on the State Ethics Commission. Persons interested in being considered for this position should send a resume to Ben T. Clements, Chief Legal Counsel to the Governor, State House, Room 271, </w:t>
      </w:r>
      <w:proofErr w:type="gramStart"/>
      <w:r w:rsidRPr="00702FA0">
        <w:rPr>
          <w:rFonts w:ascii="Arial" w:eastAsia="Times New Roman" w:hAnsi="Arial" w:cs="Arial"/>
          <w:color w:val="222222"/>
          <w:sz w:val="20"/>
          <w:szCs w:val="20"/>
        </w:rPr>
        <w:t>Boston</w:t>
      </w:r>
      <w:proofErr w:type="gramEnd"/>
      <w:r w:rsidRPr="00702FA0">
        <w:rPr>
          <w:rFonts w:ascii="Arial" w:eastAsia="Times New Roman" w:hAnsi="Arial" w:cs="Arial"/>
          <w:color w:val="222222"/>
          <w:sz w:val="20"/>
          <w:szCs w:val="20"/>
        </w:rPr>
        <w:t>, MA 02133.</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 Administration Issues Comprehensive Identity Theft Prevention Regulations &amp; Executive Order</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New Data security breach report shows ongoing risks for consumers, need for businesses to improve security standards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September 22, 2008 - In keeping with the Patrick Administration's commitment to protecting consumers, the Office of Consumer Affairs and Business Regulation (OCABR) last Friday issued a comprehensive set of final regulations establishing standards for how businesses protect and store consumers' personal information.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Additionally, Governor Patrick has signed an executive order requiring all state agencies to immediately take steps to implement security measures consistent with the requirements established by OCABR's regulations for private companies. The order calls for the adoption of uniform standards across </w:t>
      </w:r>
      <w:proofErr w:type="gramStart"/>
      <w:r w:rsidRPr="00702FA0">
        <w:rPr>
          <w:rFonts w:ascii="Arial" w:eastAsia="Times New Roman" w:hAnsi="Arial" w:cs="Arial"/>
          <w:color w:val="222222"/>
          <w:sz w:val="20"/>
          <w:szCs w:val="20"/>
        </w:rPr>
        <w:t>government that protect</w:t>
      </w:r>
      <w:proofErr w:type="gramEnd"/>
      <w:r w:rsidRPr="00702FA0">
        <w:rPr>
          <w:rFonts w:ascii="Arial" w:eastAsia="Times New Roman" w:hAnsi="Arial" w:cs="Arial"/>
          <w:color w:val="222222"/>
          <w:sz w:val="20"/>
          <w:szCs w:val="20"/>
        </w:rPr>
        <w:t xml:space="preserve"> the integrity of personal information and further the objectives of the identity theft prevention law.</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"Identity theft can have significant financial repercussions for consumers whose personal information is compromised," said Governor Patrick. "This executive order, in conjunction with the new regulations, demonstrates that we put a premium on consumer protection and are holding ourselves to the same high standards we now expect private companies to follow."</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Since the Governor signed the identity theft prevention law last August, OCABR has received reports of nearly 320 incidents that, together, have compromised or threatened to compromise the personal information of 625,365 Massachusetts residents. Sixty percent of the cases involved criminal and/or unauthorized acts, with a high frequency of laptops or hard-drives being stolen. The remainder of the breaches resulted from employee error or poor internal handling of sensitive information. Approximately 75% of the reported incidents involved data that was not encrypted or password protected. To review the report, released by OCABR today, please visit </w:t>
      </w:r>
      <w:hyperlink r:id="rId69" w:history="1">
        <w:r w:rsidRPr="00702FA0">
          <w:rPr>
            <w:rFonts w:ascii="Arial" w:eastAsia="Times New Roman" w:hAnsi="Arial" w:cs="Arial"/>
            <w:color w:val="64406B"/>
            <w:sz w:val="20"/>
            <w:szCs w:val="20"/>
            <w:u w:val="single"/>
          </w:rPr>
          <w:t>www.mass.gov/oca</w:t>
        </w:r>
      </w:hyperlink>
      <w:r w:rsidRPr="00702FA0">
        <w:rPr>
          <w:rFonts w:ascii="Arial" w:eastAsia="Times New Roman" w:hAnsi="Arial" w:cs="Arial"/>
          <w:color w:val="222222"/>
          <w:sz w:val="20"/>
          <w:szCs w:val="20"/>
        </w:rPr>
        <w: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report stands as further evidence of exactly why we need a set of comprehensive standards that ensure businesses are taking practical steps to safeguard their customers' personal information," said OCABR Undersecretary Dan Crane. "The guidelines are reasonable in terms of cost and scope and promise to give consumers greater peace of mind that every effort is being made to minimize their exposure to identity theft and fraud."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Recognizing that the majority of breaches involve the theft of portable devices and that data encryption significantly neutralizes consumer risk if information is lost or stolen, OCABR's regulations call on businesses to encrypt documents sent over the Internet or saved on laptops or flash drives; encrypt wirelessly transmitted data; and to utilize up-to-date firewall protection that creates an electronic gatekeeper between the data and the outside world and only permits authorized users to access or transmit data, according to preset rules.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"These sensible measures are already widely-used by the multitude of Massachusetts companies that take protecting customers' personal information seriously," said Crane. "Instituting these procedures will serve to protect not only the consumer but also the company from sustaining financial loss or damage to its reputation."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addition to requiring that OCABR set standards for how businesses safeguard personal information and that companies notify customers and the state when breaches occur, the identity theft prevention law also gives consumers the ability to place a security freeze on their credit report and access to police reports. Massachusetts residents can lock their credit report in order to prevent identity thieves from establishing credit in their names. The law caps fees to place, lift or remove a freeze at $5. Identity theft victims can now also obtain a copy of their police report from any law enforcement office. Victims need a copy of their police report to put their finances back in order and to qualify for a free security freeze.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regulations are set to take effect on January 1, 2009. Prior to implementation, companies will be required to conduct internal and external security reviews and complete employee training. OCABR will be meeting with local chambers of commerce throughout the fall to educate businesses about the new requirements. Additional provisions of the regulations include:</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Develop a security program, designate an employee to manage it, and discipline employee violators;</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Assess internal and external security risks and the effectiveness of current safeguards, upgrading as necessary;</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Train employees regarding security;</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Institute security policies for employees that meet certain specified standards;</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Prevent terminated employees from gaining access to personal information;</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Ensure that service providers are capable of protecting personal information, contractually bind them to do so, and have them certify that they have a compliant written information security program.</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Limit the amount of personal information collected, how long it is kept, and restrict access on a need-to-know basis;</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Identify records containing personal information, or treat all records as if they did;</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Regularly monitor employee access to personal information;</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Review security measures annually, take corrective action when necessary and document action taken in response to security breaches; and</w:t>
      </w:r>
    </w:p>
    <w:p w:rsidR="00702FA0" w:rsidRPr="00702FA0" w:rsidRDefault="00702FA0" w:rsidP="00702FA0">
      <w:pPr>
        <w:numPr>
          <w:ilvl w:val="0"/>
          <w:numId w:val="13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Restrict physical access to records containing personal information.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u w:val="single"/>
        </w:rPr>
        <w:t>Additional Elements for Electronic Records:</w:t>
      </w:r>
    </w:p>
    <w:p w:rsidR="00702FA0" w:rsidRPr="00702FA0" w:rsidRDefault="00702FA0" w:rsidP="00702FA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Establish user authentication protocols that include control of user IDs and a secure method of assigning passwords (including prohibiting use of vendor-supplied default passwords) or other unique identifiers such as token devices;</w:t>
      </w:r>
    </w:p>
    <w:p w:rsidR="00702FA0" w:rsidRPr="00702FA0" w:rsidRDefault="00702FA0" w:rsidP="00702FA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Make sure password location does not compromise the security of the data it protects, restrict access to active users only and block access after multiple unsuccessful attempts;</w:t>
      </w:r>
    </w:p>
    <w:p w:rsidR="00702FA0" w:rsidRPr="00702FA0" w:rsidRDefault="00702FA0" w:rsidP="00702FA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Restrict access to personal information on a need-to-know basis;</w:t>
      </w:r>
    </w:p>
    <w:p w:rsidR="00702FA0" w:rsidRPr="00702FA0" w:rsidRDefault="00702FA0" w:rsidP="00702FA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Periodic system monitoring for signs of unauthorized use or access;</w:t>
      </w:r>
    </w:p>
    <w:p w:rsidR="00702FA0" w:rsidRPr="00702FA0" w:rsidRDefault="00702FA0" w:rsidP="00702FA0">
      <w:pPr>
        <w:numPr>
          <w:ilvl w:val="0"/>
          <w:numId w:val="13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Reasonably up-to-date malware protection and virus definitions.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Patrick-Murray Administration Issues Regulations for Innovative New Program to Spur Economic Growth and Job Creation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BOSTON-Wednesday, September 24, 2008-Lieutenant Governor Timothy P. Murray announced today that the Patrick-Murray administration has filed draft regulations to implement a new program aimed at supporting job growth and economic development in the Commonwealth by creating a new partnership between the state, communities and businesses to finance major new development projects.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made at the Boston Chamber of Commerce breakfast, highlighted how the program, known as the Infrastructure Investment Incentive Program (I-Cubed) will help finance significant new public infrastructure improvements necessary to support major new private development. The new development will result in additional jobs and new revenues for the Commonwealth and for cities and towns.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innovative financing program is another tool we will use to promote and support smart economic development in the Commonwealth," said Lieutenant Governor Murray. "The projects I-cubed will help are those that will produce jobs and new local and state revenues. They are projects that are smart investments and those that otherwise would not be possible."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program will provide $250 million in state funding to make infrastructure improvements necessary for new private developments. The infrastructure improvements will be financed from the new state tax revenues generated from the private development. Until the private development is completed and occupied, the developer is assessed for the debt service cost on the bonds issued to fund the improvements. Once the project is occupied and generating new state tax revenues, the Commonwealth pays the debt service. If there is a shortfall in new state revenues, the municipality is responsible for covering the shortfall.</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proofErr w:type="gramStart"/>
      <w:r w:rsidRPr="00702FA0">
        <w:rPr>
          <w:rFonts w:ascii="Arial" w:eastAsia="Times New Roman" w:hAnsi="Arial" w:cs="Arial"/>
          <w:color w:val="222222"/>
          <w:sz w:val="20"/>
          <w:szCs w:val="20"/>
        </w:rPr>
        <w:t>The I</w:t>
      </w:r>
      <w:proofErr w:type="gramEnd"/>
      <w:r w:rsidRPr="00702FA0">
        <w:rPr>
          <w:rFonts w:ascii="Arial" w:eastAsia="Times New Roman" w:hAnsi="Arial" w:cs="Arial"/>
          <w:color w:val="222222"/>
          <w:sz w:val="20"/>
          <w:szCs w:val="20"/>
        </w:rPr>
        <w:t>-Cubed concept was first approved by the Legislature in 2006, in response to a proposal by Boston Mayor Thomas Menino, but was not implemented by the previous administration. The Patrick-Murray Administration, working with the Legislature, improved upon the original legislation earlier this year, authorizing the investment for certified economic development projects throughout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"If we were looking for an economic boost, we just got one," Senate President Therese Murray (D-Plymouth) said. "The Senate has been a big supporter of I-Cubed legislation, and I'm happy to hear the announcement today of regulations that will get this program working for the Commonwealth. </w:t>
      </w:r>
      <w:proofErr w:type="gramStart"/>
      <w:r w:rsidRPr="00702FA0">
        <w:rPr>
          <w:rFonts w:ascii="Arial" w:eastAsia="Times New Roman" w:hAnsi="Arial" w:cs="Arial"/>
          <w:color w:val="222222"/>
          <w:sz w:val="20"/>
          <w:szCs w:val="20"/>
        </w:rPr>
        <w:t>The I</w:t>
      </w:r>
      <w:proofErr w:type="gramEnd"/>
      <w:r w:rsidRPr="00702FA0">
        <w:rPr>
          <w:rFonts w:ascii="Arial" w:eastAsia="Times New Roman" w:hAnsi="Arial" w:cs="Arial"/>
          <w:color w:val="222222"/>
          <w:sz w:val="20"/>
          <w:szCs w:val="20"/>
        </w:rPr>
        <w:t>-Cubed program will allow us to make significant improvements to our infrastructure that will support and encourage private development projects around the state, with an emphasis on economically distressed areas. It will create jobs and spur economic development at a time when we need it most."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"Governor Patrick and Lieutenant Governor Murray have provided the strong leadership to make the I-Cubed Program a reality," Mayor Menino said. "Now, Boston along with many other cities and towns </w:t>
      </w:r>
      <w:proofErr w:type="gramStart"/>
      <w:r w:rsidRPr="00702FA0">
        <w:rPr>
          <w:rFonts w:ascii="Arial" w:eastAsia="Times New Roman" w:hAnsi="Arial" w:cs="Arial"/>
          <w:color w:val="222222"/>
          <w:sz w:val="20"/>
          <w:szCs w:val="20"/>
        </w:rPr>
        <w:t>have</w:t>
      </w:r>
      <w:proofErr w:type="gramEnd"/>
      <w:r w:rsidRPr="00702FA0">
        <w:rPr>
          <w:rFonts w:ascii="Arial" w:eastAsia="Times New Roman" w:hAnsi="Arial" w:cs="Arial"/>
          <w:color w:val="222222"/>
          <w:sz w:val="20"/>
          <w:szCs w:val="20"/>
        </w:rPr>
        <w:t xml:space="preserve"> a new way to provide the infrastructure investment that is necessary for growth. This legislation allows us to be more competitive in changing economies in ways that we could not be previously."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 regulations filed today give priority to projects in economically distressed municipalities as well as to projects consistent with the administration's Growth Districts Initiative and to projects that commit to obtaining LEED Silver certification from the U.S. Green Building Council.</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Projects will be financed using bonds issued by MassDevelopment and will be secured by a general obligation of the Commonwealth. Developers must demonstrate that their projects are likely to result in new state revenues that are at least 1.5 times the projected debt service on the related bonds. Developers must also demonstrate to the administration that projects would not otherwise have been built or expanded to the proposed level if not for the state investment.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Infrastructure improvements eligible for funding under this program must be at least $10 million and cannot exceed $50 million. Further, no more than two projects may be financed through I-Cubed in a single city or town, and cannot receive any other public financing such as tax increment financing, tax credits for economic development incentive programs, or community development action grant.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I-Cubed is another tool for supporting partnership between municipalities and the Commonwealth.</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Testifies in Support of Additional Federal Fuel Assistance</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High fuel oil prices make funding critical</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t>
      </w:r>
      <w:proofErr w:type="gramStart"/>
      <w:r w:rsidRPr="00702FA0">
        <w:rPr>
          <w:rFonts w:ascii="Arial" w:eastAsia="Times New Roman" w:hAnsi="Arial" w:cs="Arial"/>
          <w:color w:val="222222"/>
          <w:sz w:val="20"/>
          <w:szCs w:val="20"/>
        </w:rPr>
        <w:t>opens</w:t>
      </w:r>
      <w:proofErr w:type="gramEnd"/>
      <w:r w:rsidRPr="00702FA0">
        <w:rPr>
          <w:rFonts w:ascii="Arial" w:eastAsia="Times New Roman" w:hAnsi="Arial" w:cs="Arial"/>
          <w:color w:val="222222"/>
          <w:sz w:val="20"/>
          <w:szCs w:val="20"/>
        </w:rPr>
        <w:t xml:space="preserve"> in a new window)</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WASHINGTON, D.C. - Thursday, September 25, 2008 - Governor Deval Patrick testified today before Select Committee on Energy Independence and Global Warming on the need for additional federal fuel assistance funding in order to avoid a potential public health crisis this winter.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Noting that advocates for low-income families and individuals have called the coming winter of high heating fuel costs a "slow motion Katrina," Governor Patrick applauded members of the committee for supporting a $5.1 billion allocation for the federal Low Income Home Energy Assistance Program (LIHEAP) that passed yesterday in the House of Representatives.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"Massachusetts is doing everything we can to avoid disaster this winter. Without help, many of our most vulnerable citizens will find themselves facing heating bills they cannot pay," said Governor Patrick. "I thank you again for the House action yesterday and I urgently ask the full Congress to fully fund the Low Income Home Energy Assistance Program at the $5.1 billion level now under consideration as part of the Continuing Resolution. This funding would almost double this winter's expected LIHEAP benefit in Massachusetts, providing enormous help to families across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average price of home heating oil in Massachusetts hit a record high of $4.71 a gallon in July, after steadily rising, week by week, for over a year. Since then, prices of heating fuels have moderated somewhat since, settling in at roughly $4 a gallon - but still 50 percent higher than last year, when the average price was $2.70. Almost 40 percent of Massachusetts households use fuel oil to heat their homes. In Maine, 80 percent of households rely on oil heat.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At $4 a gallon, it would take more than $3,200 to heat an average Massachusetts household with oil this winter, up from $1,800 just two winters ago. And many consider that average fuel usage to be conservative, Governor Patrick noted. If a family uses 1,100 gallons next winter, which is not unusual, it would cost them more than $4,000 to heat their home.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his testimony, Governor Patrick outlined the many steps Massachusetts has taken already to prepare for a cold, expensive winter. In July, Governor Patrick partnered with House Speaker Salvatore DiMasi and Senate President Therese Murray to launch a joint task force to address winter energy costs. The task force held public hearings in Springfield, Fall River, Haverhill, Worcester and Boston and is expected to report its findings and recommendations shortly.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state's Department of Public Utilities recently ordered an increase in the discount given to low-income customers on their electric and natural gas bills, which will save them $75 to $300 over the coming winter, and expanded programs to help low-income customers pay past due bills. The state is also working to expand energy efficiency services provided by the utilities this fall, in time to help their customers tighten </w:t>
      </w:r>
      <w:r w:rsidRPr="00702FA0">
        <w:rPr>
          <w:rFonts w:ascii="Arial" w:eastAsia="Times New Roman" w:hAnsi="Arial" w:cs="Arial"/>
          <w:color w:val="222222"/>
          <w:sz w:val="20"/>
          <w:szCs w:val="20"/>
        </w:rPr>
        <w:lastRenderedPageBreak/>
        <w:t>and insulate their homes, as well as upgrade their heating systems, with the help of rebates and low-interest loans.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Still, Governor Patrick has consistently identified federal fuel assistance funding as the key to helping low-income households survive the coming winter, and worked with the governors of neighboring states to promote this cause in Washington, D.C.</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Following a meeting of the New England Governors Conference hosted by Governor Patrick this summer, all six New England governors signed a letter calling on the federal government to increase LIHEAP funds for the New England region. Earlier this month, the New England Governors held a summit in Bar Harbor, Maine, and put forth a resolution urging Congress to fully fund LIHEAP for 2008 with an additional $2.5 billion.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Last year, the Commonwealth received $115 million in federal LIHEAP funding in addition to $15 million in state funding to help to assist approximately 141,000 low-income Massachusetts residents heat their homes last winter, which allowed for an average benefit of $738. Level funding of the basic LIHEAP block grant of $81.8 million, which is all that could be counted on without immediate action, would reduce benefits to $553 - not enough to purchase a full tank of heating oil at today's prices.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funding of $5.1 billion passed by the House would give Massachusetts $163 million in federal fuel assistance. Adding to that $11.5 million in leftover FY08 funds released last week and $10 million in state funds set would bring total fuel assistance funding to $184.6 million, and increase benefits to an average of $925.</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Applauds $54.8 Million in Federal Funds to Fight Effects of Foreclosure</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Federal funds targeted to acquire, redevelop and reoccupy foreclosed properties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Friday, September 26, 2008 - Governor Deval Patrick today applauded the U.S. Department of Housing and Urban Development (HUD) for allocating $54.8 million to Massachusetts to help stabilize neighborhoods hit hard by home foreclosures.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funds are part of a nationwide $3.92 billion allotment to be used by communities to acquire and redevelop foreclosed properties and they will further support comprehensive foreclosure prevention initiatives already being implemented in the Commonwealth by the Patrick Administration.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this difficult economic climate, these federal funds are critically important in leveraging state and local efforts well underway to combat the effects of foreclosures on Massachusetts communities," said Governor Patrick. "We are grateful to the Massachusetts Congressional delegation for their efforts and support, and in particular those of Congressman Barney Frank."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funding from HUD is provided through its Community Development Block Grant Program under the Housing and Economic Recovery Act of 2008. The funds will be used to purchase foreclosed homes at a discount and to rehabilitate or redevelop them in order to respond to rising foreclosures and falling home values. Of the $54.8 received in Massachusetts, the City of Boston will receive $4,230,191; Brockton, $2,152.979; Springfield, $2,566,272 and Worcester, $2,390,858.</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new funding will support the Patrick Administration's comprehensive foreclosure initiative to assist homeowners and stabilize neighborhoods across the Commonwealth, which includes recent statewide foreclosure prevention workshops to pair homeowners with their lenders to secure loan modifications and other restructuring agreements that will keep them in their homes.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funding will also enhance a unique state-sponsored, low-interest loan fund - announced by Governor Patrick in July - for developers to buy abandoned and at-risk properties, and get them quickly reoccupied with new homeowners or renters. The $20 million acquisition loan program, which does not use public dollars, is available to non-profit and for-profit developers, and targets communities with a high concentration of vacant properties including Boston, Brockton, Chelsea, Lawrence, New Bedford, Springfield and Worcester.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"Today's award is a very important step in the Patrick Administration's ongoing efforts to prevent foreclosures and keep neighborhoods stable," said Housing and Community Development Undersecretary Tina Brooks. "These funds will be used for property acquisition, rehabilitation and demolition, if necessary along with homebuyer assistance and support for mortgage products to purchase foreclosed properties."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Administration has also been implementing key provisions of Chapter 206, An Act to Preserve Homeownership, a new law the Governor signed in November 2007. The statute requires a foreclosing </w:t>
      </w:r>
      <w:r w:rsidRPr="00702FA0">
        <w:rPr>
          <w:rFonts w:ascii="Arial" w:eastAsia="Times New Roman" w:hAnsi="Arial" w:cs="Arial"/>
          <w:color w:val="222222"/>
          <w:sz w:val="20"/>
          <w:szCs w:val="20"/>
        </w:rPr>
        <w:lastRenderedPageBreak/>
        <w:t>lender to provide notice of a mortgage delinquency to a borrower, and then provide 90 days for the homeowner to resolve the delinquency.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Homeowners were previously only entitled to 30 days notice, and the lender did not have to give the homeowner an opportunity to pay the arrearage, cure the default, and avoid foreclosure. The Governor and Attorney General Martha Coakley have both urged lenders to use this time period to restructure more loans and avoid unnecessary foreclosures.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has also directed the Division of Banks to promulgate regulations that evaluate all state licensed mortgage lenders on the number of loan modifications they complete for delinquent borrowers. This first in the nation action builds on the extension of the Community Reinvestment Act to non-bank mortgage lenders called for by Chapter 206 and puts additional pressure on lenders to make loan terms more affordable for the state's homeowners.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Directs Greenhouse Gas Allowance Proceeds to Fund Energy Efficiency, Municipal Assistance, and Winter Energy Cost Efforts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First Regional Greenhouse Gas Initiative auction gives Massachusetts $13.3 million for Green Communities Act priorities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Monday, September 29, 2008 - Governor Deval Patrick has directed that $13.3 million generated by the sale of Massachusetts greenhouse gas emissions allowances be used for energy efficiency programs that will help individuals and municipalities address winter energy challenges this year.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money comes from Thursday's first-in-the-nation auction by the Regional Greenhouse Gas Initiative (RGGI), and will help fund energy efficiency programs administered by electric and natural gas utilities, the launch of the new Green Communities program, and additional efficiency programs to tackle funding for expected high winter energy costs.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will use these funds to help municipalities find greener solutions to their energy challenges, and help consumers reduce their energy bills," said Governor Patrick. "With a difficult winter ahead, we expect to put these resources to work immediately."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comes as the Winter Energy Costs Task Force, appointed by the Governor, Senate President, and House Speaker, is expected to soon make recommendations on how to address winter energy challenges.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proceeds will jump-start many of the energy efficiency and conservation programs established during the last legislative session," Senate President Therese Murray said. "That's good news for all residents because, with energy costs still high, the one sure way to lower your bills is to practice conservation. We expect additional auctions to provide even more funding in the winter months ahead."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funds will help Massachusetts residents face soaring energy costs this winter and move our Commonwealth toward a cleaner, more renewable future," said Speaker Salvatore DiMasi. "I commend Governor Patrick and Secretary Bowles for creatively beginning to carry out the bold goals we set together in our nation-leading energy reform."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first auction of carbon dioxide emissions allowances in the nation took place, entirely online, on Thursday, September 25. This morning RGGI Inc. announced that 12.5 million allowances were sold at a clearing price of $3.07 per allowance. RGGI, Inc. reported that 59 participants from the energy, financial and environmental sectors took part in the auction. The Massachusetts share of the allowance proceeds came to approximately $13.3 million.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 Green Communities Act, signed by Governor Patrick in July, allows RGGI auction proceeds to be used, without further appropriation, to fund the Green Communities program of incentives and assistance for municipalities to adopt energy efficiency and renewable energy measures; to support energy efficiency, conservation and demand response programs; and to reimburse the Commonwealth for administrative costs associated with the cap-and-trade program. Governor Patrick has directed that the $13.3 million in proceeds from the first auction be allocated in the following ways:</w:t>
      </w:r>
    </w:p>
    <w:p w:rsidR="00702FA0" w:rsidRPr="00702FA0" w:rsidRDefault="00702FA0" w:rsidP="00702FA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$3.5 million for 2008 utility-administered energy efficiency programs.</w:t>
      </w:r>
      <w:r w:rsidRPr="00702FA0">
        <w:rPr>
          <w:rFonts w:ascii="Arial" w:eastAsia="Times New Roman" w:hAnsi="Arial" w:cs="Arial"/>
          <w:color w:val="222222"/>
          <w:sz w:val="20"/>
          <w:szCs w:val="20"/>
        </w:rPr>
        <w:t> The Department of Public Utilities (DPU) has before it plans to allocate $7 million for the state's electric and natural gas utilities to aggressively expand their energy efficiency programs to help consumers reduce their winter heating bills. Funds from this auction equaling half the total will be set aside to support those expansions once the DPU approves their cost-effectiveness.</w:t>
      </w:r>
    </w:p>
    <w:p w:rsidR="00702FA0" w:rsidRPr="00702FA0" w:rsidRDefault="00702FA0" w:rsidP="00702FA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$5 million for start-up of the Green Communities program.</w:t>
      </w:r>
      <w:r w:rsidRPr="00702FA0">
        <w:rPr>
          <w:rFonts w:ascii="Arial" w:eastAsia="Times New Roman" w:hAnsi="Arial" w:cs="Arial"/>
          <w:color w:val="222222"/>
          <w:sz w:val="20"/>
          <w:szCs w:val="20"/>
        </w:rPr>
        <w:t> The Green Communities Act creates a Green Communities program of grants and technical assistance to communities for efficiency and renewable energy efforts, funded by RGGI auction proceeds of up to $10 million per year, at the Department of Energy Resources (DOER). Half the funds allowed under the Act will be allocated from the proceeds of the first auction to get the program up and running.</w:t>
      </w:r>
    </w:p>
    <w:p w:rsidR="00702FA0" w:rsidRPr="00702FA0" w:rsidRDefault="00702FA0" w:rsidP="00702FA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$4.3 million for additional energy efficiency efforts this winter.</w:t>
      </w:r>
      <w:r w:rsidRPr="00702FA0">
        <w:rPr>
          <w:rFonts w:ascii="Arial" w:eastAsia="Times New Roman" w:hAnsi="Arial" w:cs="Arial"/>
          <w:color w:val="222222"/>
          <w:sz w:val="20"/>
          <w:szCs w:val="20"/>
        </w:rPr>
        <w:t> Governor Patrick directed that $4.3 million be set aside for measures to address the energy cost challenges of this coming winter through additional efficiency and conservation efforts, subject to the report of the Winter Energy Costs Task Force, which is due in early October.</w:t>
      </w:r>
    </w:p>
    <w:p w:rsidR="00702FA0" w:rsidRPr="00702FA0" w:rsidRDefault="00702FA0" w:rsidP="00702FA0">
      <w:pPr>
        <w:numPr>
          <w:ilvl w:val="0"/>
          <w:numId w:val="13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$500,000 for administrative and vendor costs</w:t>
      </w:r>
      <w:r w:rsidRPr="00702FA0">
        <w:rPr>
          <w:rFonts w:ascii="Arial" w:eastAsia="Times New Roman" w:hAnsi="Arial" w:cs="Arial"/>
          <w:color w:val="222222"/>
          <w:sz w:val="20"/>
          <w:szCs w:val="20"/>
        </w:rPr>
        <w:t> associated with Massachusetts's participation in the Regional Greenhouse Gas Initiative and its allowance auctions.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Proceeds of the second RGGI auction, scheduled for December 17, 2008, will be allocated in similar proportions.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and I are pleased by the results of the nation's first auction of greenhouse gas permits," said Secretary of Energy and Environmental Affairs Ian Bowles. "Even in a period of market turbulence, the results show the RGGI auction was well structured - and we now have financial resources to devote to meeting the short and long term needs of consumers and municipalities looking for ways to cut energy costs and transition to a clean energy future."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Massachusetts is one of 10 Northeast and Mid-Atlantic states pioneering the first market-based, mandatory cap-and-trade program to reduce greenhouse gas emissions in the U.S. The states have committed to cap and then reduce the amount of carbon dioxide that power plants in their region are allowed to emit, limiting the region's total contribution to atmospheric greenhouse gas levels.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After the 10 participating states have stabilized power sector carbon emissions at their capped level by 2014, the cap will be reduced each year from 2015 through 2018, resulting in a 10 percent reduction overall.</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 Commonwealth is represented on the governing board of RGGI by Department of Environmental Protection Commissioner Laurie Burt and DOER Commissioner Phil Giudice.</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 xml:space="preserve">Governor Patrick Appoints Four New Members </w:t>
      </w:r>
      <w:proofErr w:type="gramStart"/>
      <w:r w:rsidRPr="00702FA0">
        <w:rPr>
          <w:rFonts w:ascii="Tahoma" w:eastAsia="Times New Roman" w:hAnsi="Tahoma" w:cs="Tahoma"/>
          <w:b/>
          <w:bCs/>
          <w:color w:val="222222"/>
          <w:kern w:val="36"/>
          <w:sz w:val="40"/>
          <w:szCs w:val="40"/>
        </w:rPr>
        <w:t>To</w:t>
      </w:r>
      <w:proofErr w:type="gramEnd"/>
      <w:r w:rsidRPr="00702FA0">
        <w:rPr>
          <w:rFonts w:ascii="Tahoma" w:eastAsia="Times New Roman" w:hAnsi="Tahoma" w:cs="Tahoma"/>
          <w:b/>
          <w:bCs/>
          <w:color w:val="222222"/>
          <w:kern w:val="36"/>
          <w:sz w:val="40"/>
          <w:szCs w:val="40"/>
        </w:rPr>
        <w:t xml:space="preserve"> Higher Education Board</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Affirms commitment to higher education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Wednesday, October 1, 2008 - Underscoring his commitment to higher education, Governor Deval Patrick today named four new members to the Board of Higher Education: Dr. Mary Elizabeth Beach, Dr. Mario R. Borunda, Dr. Charles Desmond, and Kathryn Quigley.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four individuals bring a wide variety and depth of experience, and understand the critical role higher education plays in preparing our students to succeed in the 21st Century global economy,"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Mary-Elizabeth Beach, a resident of Springfield, is the Superintendent of Ware Public Schools and has extensive elementary and secondary school experience as an administrator, teacher and director of guidance. In addition, Dr. Beach brings to the Board expertise in the area of research and accountability, as well as curriculum development.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Mario Borunda is the Dean of the School of Education at Lesley University, and has overseen the largest period of expansion in the school's history. In addition, Dr. Borunda has done extensive research and writing on the subject of women and minorities in higher education.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Fulbright Scholar, Charles Desmond currently serves as Executive Vice President of the Trefler Foundation, a nonprofit dedicated to improving educational opportunities and success for Boston's urban youth. Prior to this, Dr. Desmond worked for 30 years at the University of Massachusetts Boston, with a particular focus on student affairs and community collaboration.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And Kathryn Quigley, a </w:t>
      </w:r>
      <w:proofErr w:type="gramStart"/>
      <w:r w:rsidRPr="00702FA0">
        <w:rPr>
          <w:rFonts w:ascii="Arial" w:eastAsia="Times New Roman" w:hAnsi="Arial" w:cs="Arial"/>
          <w:color w:val="222222"/>
          <w:sz w:val="20"/>
          <w:szCs w:val="20"/>
        </w:rPr>
        <w:t>Senior</w:t>
      </w:r>
      <w:proofErr w:type="gramEnd"/>
      <w:r w:rsidRPr="00702FA0">
        <w:rPr>
          <w:rFonts w:ascii="Arial" w:eastAsia="Times New Roman" w:hAnsi="Arial" w:cs="Arial"/>
          <w:color w:val="222222"/>
          <w:sz w:val="20"/>
          <w:szCs w:val="20"/>
        </w:rPr>
        <w:t xml:space="preserve"> at Westfield State College and resident of Wilbraham, will serve as the student member of the Board, representing her peers across the public higher education system. Active in campus affairs as well as numerous charitable organizations, Kate will bring to the Board her solid understanding of issues of importance to her fellow students, including the need for greater support of financial aid.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Over the summer, the Patrick Administration, under the leadership of Education Secretary Paul Reville, laid out the Governor's Education Action Agenda - a 10-year blueprint for the next phase of education reform in Massachusetts to build a more robust and student-focused system that will ensure all students have the skills and knowledge they need to reach proficiency and achieve success. The plan places a sharp focus on building better connectivity among the education sectors of early childhood, elementary and secondary and higher education and underscores the commitment of the Commonwealth to improve the education provided at each level to promote lifelong learning for all students.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appointments fill out the now13 member Board of Higher Education, and complete the Governor's appointments to the three education boards of Early Education and Care, Elementary and Secondary Education, and Higher Education.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 Board of Higher Education's first meeting of the academic year will be on October 2 at Quinsigamond Community College.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has articulated a new vision of education reform, one that reaffirms our belief that excellent education for all is the Commonwealth's aspiration and obligation," said Secretary Reville. "Success will only be possible through collaboration at all levels of public education so that we build a seamless system to meet the needs of students at every step of their education. Volunteer board members play a critical role in this process, and will offer valuable input as we move forward to implement the Governor's Education Action Agenda."</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his role, Secretary Reville serves as a member on the three education boards as well as on the Board of Trustees at the University of Massachusetts (UMass). Secretary Reville will continue to build partnerships among the education agencies and attend all of the meetings. He attended his first meeting as a member of the UMass Board on Friday.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new appointments collectively bring to the Board some terrific new members who bring diverse backgrounds on issues which are of critical importance to the future success of public higher education," said Frederick W. Clark, Jr., Chairman of the Board of Higher Education. "I look forward to their input as we together strive to strengthen our public higher education system and prepare our students to meet the demands of the 21st century."</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 xml:space="preserve">Governor Patrick Hails $163 Million </w:t>
      </w:r>
      <w:proofErr w:type="gramStart"/>
      <w:r w:rsidRPr="00702FA0">
        <w:rPr>
          <w:rFonts w:ascii="Tahoma" w:eastAsia="Times New Roman" w:hAnsi="Tahoma" w:cs="Tahoma"/>
          <w:b/>
          <w:bCs/>
          <w:color w:val="222222"/>
          <w:kern w:val="36"/>
          <w:sz w:val="40"/>
          <w:szCs w:val="40"/>
        </w:rPr>
        <w:t>In</w:t>
      </w:r>
      <w:proofErr w:type="gramEnd"/>
      <w:r w:rsidRPr="00702FA0">
        <w:rPr>
          <w:rFonts w:ascii="Tahoma" w:eastAsia="Times New Roman" w:hAnsi="Tahoma" w:cs="Tahoma"/>
          <w:b/>
          <w:bCs/>
          <w:color w:val="222222"/>
          <w:kern w:val="36"/>
          <w:sz w:val="40"/>
          <w:szCs w:val="40"/>
        </w:rPr>
        <w:t xml:space="preserve"> New Federal Fuel Assistance Funding For Massachusetts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$13M in weatherization funding will help Massachusetts families permanently reduce their heating and energy bills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Wednesday, October 1, 2008 - Governor Patrick and legislative leaders hailed President Bush's approval today of $5.1 billion in funding for the federal Low Income Home Energy Assistance Program (LIHEAP). Massachusetts will now receive $163 million - nearly $50 million more than last year - to help people pay their heating bills this winter. The package also includes $13 million in weatherization funds so that Massachusetts families can permanently reduce their heating and energy costs.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funding could not come at a more crucial time for Massachusetts residents," said Governor Patrick, who testified in support of the funding before the Select Committee on Energy Independence and Global Warming last Thursday. "I applaud the President and the Congress for recognizing the urgent need to provide relief to people from high winter heating costs, and I thank Chairman Markey and all our delegation for their advocacy."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Combined with state and federal funds leftover from last year and recently released for use this winter, total fuel assistance for Massachusetts residents will increase from $129 million to $184 million. The average benefit will </w:t>
      </w:r>
      <w:proofErr w:type="gramStart"/>
      <w:r w:rsidRPr="00702FA0">
        <w:rPr>
          <w:rFonts w:ascii="Arial" w:eastAsia="Times New Roman" w:hAnsi="Arial" w:cs="Arial"/>
          <w:color w:val="222222"/>
          <w:sz w:val="20"/>
          <w:szCs w:val="20"/>
        </w:rPr>
        <w:t>rise</w:t>
      </w:r>
      <w:proofErr w:type="gramEnd"/>
      <w:r w:rsidRPr="00702FA0">
        <w:rPr>
          <w:rFonts w:ascii="Arial" w:eastAsia="Times New Roman" w:hAnsi="Arial" w:cs="Arial"/>
          <w:color w:val="222222"/>
          <w:sz w:val="20"/>
          <w:szCs w:val="20"/>
        </w:rPr>
        <w:t xml:space="preserve"> from $738 to $925 - enough to pay for seven to eight weeks of heat, despite the rise in fuel prices.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is the highest level of funding we have ever seen for the federal fuel assistance program, and that's great news for the Commonwealth's most vulnerable citizens," Senate President Therese Murray said. "The Administration deserves a great deal of credit for advocating and receiving this money to help low-income residents get through the cold months ahead. The addition of these funds, along with sound conservation practices, will go a long way toward reducing the burden of record-high energy costs."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Congress also responded to calls from the Governor and members of the delegation for additional low income weatherization funding by doubling Massachusetts' appropriation to $13 million. These weatherization funds will enable 4,000 low-income families to permanently reduce their heating bills by $900 on average and overall energy bills by 25 percent per year.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this economic climate, some lower - and even middle-income Massachusetts families simply can't keep up with increased costs and the looming heating crisis could push families on the brink over the edge," said Speaker Salvatore F. DiMasi. "Working with our partners in the Senate and the Patrick administration, we are taking proactive steps to address the very real fears about the coming winter heating season. I am pleased that the federal government has realized its obligation to help our citizens and hope that we can count on more aid if it is needed."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Also today the state's Department of Public Utilities approved utility companies' plans to expand energy efficiency programs by $5.9 million, allowing them to serve up to 8,000 more electric and gas customers </w:t>
      </w:r>
      <w:r w:rsidRPr="00702FA0">
        <w:rPr>
          <w:rFonts w:ascii="Arial" w:eastAsia="Times New Roman" w:hAnsi="Arial" w:cs="Arial"/>
          <w:color w:val="222222"/>
          <w:sz w:val="20"/>
          <w:szCs w:val="20"/>
        </w:rPr>
        <w:lastRenderedPageBreak/>
        <w:t>across Massachusetts. Customers who participate in programs could save up to $40 on their monthly utility bills. Consistent with the Green Communities Act, which was signed into law by Governor Patrick in July, the DPU required all Massachusetts natural gas and electric utilities to submit proposals detailing plans to increase spending for residential energy efficiency programs during the 2008 heating season.</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Patrick-Murray Administration Announces Historic Agreement with CSX Transportation to Purchase Rail Lines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Sens. Kerry, Kennedy and Rep. McGovern Laud Immediate Boost to Commuter Rail Service to Worcester</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Tuesday, October 02, 2008 - Lieutenant Governor Timothy P. Murray, Senator John Kerry, U.S. Rep. Jim McGovern, and CSX Corporation Chairman, President and Chief Executive Officer Michael J. Ward today announced a comprehensive multi-year rail transportation agreement that significantly increases options for commuters and lays the groundwork for improving the flow of product shipments. The agreement has been in the works for nearly four years in close cooperation with the Massachusetts Bay Transportation Authority (MBTA).</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agreement includes the addition of five commuter trains that will serve Worcester, while leaving open the possibility of additional trains as rail capacity is created. In addition, it will facilitate the Patrick-Murray Administration's plan to extend commuter rail service to New Bedford and Fall River, provide the potential for even more commuter service for Worcester, and create the ability of area companies to ship or receive products on double-stack rail cars. Double-stack rail cars carry containers that would otherwise move by truck on already-crowded highways.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"This is an historic day for all of Massachusetts, and most especially for Worcester and the South Coast," said Lieutenant Governor Timothy P. Murray, who has been working on this issue since he was Mayor of Worcester and led the negotiations with CSXT on behalf of the administration. "Thanks to our partners, Senator Kerry and Congressman McGovern, we've reached an agreement that increases commuter options and ultimately could make Worcester the new rail hub of New England. We appreciate CSXT staying at the table and making this </w:t>
      </w:r>
      <w:proofErr w:type="gramStart"/>
      <w:r w:rsidRPr="00702FA0">
        <w:rPr>
          <w:rFonts w:ascii="Arial" w:eastAsia="Times New Roman" w:hAnsi="Arial" w:cs="Arial"/>
          <w:color w:val="222222"/>
          <w:sz w:val="20"/>
          <w:szCs w:val="20"/>
        </w:rPr>
        <w:t>happen</w:t>
      </w:r>
      <w:proofErr w:type="gramEnd"/>
      <w:r w:rsidRPr="00702FA0">
        <w:rPr>
          <w:rFonts w:ascii="Arial" w:eastAsia="Times New Roman" w:hAnsi="Arial" w:cs="Arial"/>
          <w:color w:val="222222"/>
          <w:sz w:val="20"/>
          <w:szCs w:val="20"/>
        </w:rPr>
        <w: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agreement marks a milestone in the public transportation history of Massachusetts, a history which for the people of Central and Southeastern Massachusetts had been marked by decades of insufficient rail service," Senator Kerry said. "This agreement is the result of months of intense negotiations between CSXT and federal and state officials and it has the potential to provide an economic boost to the entire Commonwealth. I also can't say enough about the efforts of Lieutenant Governor Tim Murray and Congressman Jim McGovern in helping to get this deal done; they've worked tirelessly for years on improving commuter rail service to Central and Southeastern Massachusetts and really delivered for their communities."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"As a strong supporter of better public transit, Senator Kennedy is very pleased by the agreement between the Commonwealth and CSX," said spokeswoman Melissa Wagoner. "Increased commuter service is vital for state's economic future, and this agreement will have an immediate impact on the frequency of service between Boston and Worcester. He especially commends Governor Patrick, Lt. Governor Murray, Senator Kerry, and Representative McGovern for their effective leadership."</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"This is an important day for the people of Massachusetts," said U.S. Rep. Jim McGovern, who was also an integral part of making this agreement a reality. "These have been tough negotiations, but this agreement has been worth the hard work. Increasing the capacity of commuter rail service from Worcester to Boston, and to the South Coast, is essential for our transportation system and for economic development in the Commonwealth. I particularly want to commend Senator Kerry and Lieutenant Governor Murray for their determination and leadership on this issue. And I want to thank CSX for their willingness to work with us."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"Commuter rail is an important part of the Governor's statewide transportation plan to relieve congestion," said Transportation Secretary Bernard Cohen. "Reaching agreement on important terms for four strategic rail assets, including the CSXT-owned portion of the lines to the South Coast, moves a top priority, South Coast Rail, one step closer to reality."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salute the vision and perseverance of Massachusetts leaders at every level of government," said Ward. "The entire nation is recognizing the benefits of freight railroads to the environment, the economy and traffic conditions on our highways. One train can carry the load of 280 trucks and is three to four times more fuel efficient. The Massachusetts plan turns existing freight rail infrastructure into a 21st century solution for both commuters and businesses."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main elements of the plan are as follows:</w:t>
      </w:r>
    </w:p>
    <w:p w:rsidR="00702FA0" w:rsidRPr="00702FA0" w:rsidRDefault="00702FA0" w:rsidP="00702FA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The MBTA will extend five Framingham-Boston commuter trains to Worcester on CSX Transportation's Boston line by October 27. At a future date - subject to the completion of other elements of the total plan - the Commonwealth will purchase CSXT's rights in the Boston to Worcester line, increasing the potential for additional commuter service while also taking control of dispatching and maintenance on the line.</w:t>
      </w:r>
    </w:p>
    <w:p w:rsidR="00702FA0" w:rsidRPr="00702FA0" w:rsidRDefault="00702FA0" w:rsidP="00702FA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To accommodate double-stack freight trains, the Commonwealth and CSXT will, as soon as possible, begin increasing the vertical clearances of bridges along the railroad main line between I-495 and the New York state line. The Commonwealth will assume responsibility for raising highway bridges, while CSXT will be responsible for lowering tracks.</w:t>
      </w:r>
    </w:p>
    <w:p w:rsidR="00702FA0" w:rsidRPr="00702FA0" w:rsidRDefault="00702FA0" w:rsidP="00702FA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By June 2009, the Commonwealth will purchase from CSXT the New Bedford-Fall River Line along with CSXT's rights in the Boston Terminal Running Track and West First Street Yard in South Boston and the Grand Junction secondary line that extends from Beacon Park Yard through Cambridge.</w:t>
      </w:r>
    </w:p>
    <w:p w:rsidR="00702FA0" w:rsidRPr="00702FA0" w:rsidRDefault="00702FA0" w:rsidP="00702FA0">
      <w:pPr>
        <w:numPr>
          <w:ilvl w:val="0"/>
          <w:numId w:val="13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To create capacity for additional commuter rail services over time, the Commonwealth is investigating whether it can help CSXT to relocate the company's locomotive service facility out of Boston in the near term. Ultimately, subject to the completion of other elements of the rail plan, CSXT also plans to move its operations out of Beacon Park. In both cases, the locations are yet to be determined.</w:t>
      </w:r>
    </w:p>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ANNOUNCES ACTION PLAN TO MANAGE STATE FISCAL CHALLENGES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 xml:space="preserve">Administration to lower FY09 tax revenue </w:t>
      </w:r>
      <w:proofErr w:type="gramStart"/>
      <w:r w:rsidRPr="00702FA0">
        <w:rPr>
          <w:rFonts w:ascii="Tahoma" w:eastAsia="Times New Roman" w:hAnsi="Tahoma" w:cs="Tahoma"/>
          <w:color w:val="222222"/>
          <w:sz w:val="32"/>
          <w:szCs w:val="32"/>
        </w:rPr>
        <w:t>projections,</w:t>
      </w:r>
      <w:proofErr w:type="gramEnd"/>
      <w:r w:rsidRPr="00702FA0">
        <w:rPr>
          <w:rFonts w:ascii="Tahoma" w:eastAsia="Times New Roman" w:hAnsi="Tahoma" w:cs="Tahoma"/>
          <w:color w:val="222222"/>
          <w:sz w:val="32"/>
          <w:szCs w:val="32"/>
        </w:rPr>
        <w:t xml:space="preserve"> cut spending and seeking lasting reforms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Thursday, October 2, 2008 - Responding to a softening local economy, Governor Deval Patrick announced he will cut spending and implement a series of cost-savings reforms, as part of a five-point Fiscal Action Plan, to address fiscal challenges confronting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comes as the Department of Revenue reports September revenues fell below benchmark, resulting in a $223 million revenue shortfall for the first quarter of the state's fiscal year, excluding one-time receipts. Given the likelihood revenues will continue to slow because of continuing economic deterioration, Governor Patrick has directed Administration and Finance Secretary Leslie Kirwan to revise the state's revenue estimate, which supports the budget, and to prepare for emergency spending cuts.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have prepared for these circumstances and are ready to implement our plans to assure a balanced and responsible budget," said Governor Patrick. "Now, we have to implement sensitive to both short-term challenges and the long-term interests of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Highlights of Governor Patrick's five-point Fiscal Action Plan include: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1. </w:t>
      </w:r>
      <w:r w:rsidRPr="00702FA0">
        <w:rPr>
          <w:rFonts w:ascii="Arial" w:eastAsia="Times New Roman" w:hAnsi="Arial" w:cs="Arial"/>
          <w:b/>
          <w:bCs/>
          <w:color w:val="222222"/>
          <w:sz w:val="20"/>
          <w:szCs w:val="20"/>
          <w:u w:val="single"/>
        </w:rPr>
        <w:t>Revenue Adjustment and Spending Cuts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Secretary Kirwan will lower the consensus revenue number by October 15 </w:t>
      </w:r>
      <w:proofErr w:type="gramStart"/>
      <w:r w:rsidRPr="00702FA0">
        <w:rPr>
          <w:rFonts w:ascii="Arial" w:eastAsia="Times New Roman" w:hAnsi="Arial" w:cs="Arial"/>
          <w:color w:val="222222"/>
          <w:sz w:val="15"/>
          <w:szCs w:val="15"/>
          <w:vertAlign w:val="superscript"/>
        </w:rPr>
        <w:t>th</w:t>
      </w:r>
      <w:proofErr w:type="gramEnd"/>
      <w:r w:rsidRPr="00702FA0">
        <w:rPr>
          <w:rFonts w:ascii="Arial" w:eastAsia="Times New Roman" w:hAnsi="Arial" w:cs="Arial"/>
          <w:color w:val="222222"/>
          <w:sz w:val="20"/>
          <w:szCs w:val="20"/>
        </w:rPr>
        <w:t>. Lowering the revenue figure automatically triggers the Governor's authority to make mid-year, so-called "9C" spending reductions within the Executive Branch.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Over the next two weeks, the Secretary will work with the Department of Revenue, and continue to consult with outside economic experts to determine what the new FY09 tax revenue estimate will be. The Governor will then make cuts throughout the Executive Branch consistent with the revised revenue estimate.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2. </w:t>
      </w:r>
      <w:r w:rsidRPr="00702FA0">
        <w:rPr>
          <w:rFonts w:ascii="Arial" w:eastAsia="Times New Roman" w:hAnsi="Arial" w:cs="Arial"/>
          <w:b/>
          <w:bCs/>
          <w:color w:val="222222"/>
          <w:sz w:val="20"/>
          <w:szCs w:val="20"/>
          <w:u w:val="single"/>
        </w:rPr>
        <w:t>Spending Cuts Outside of 9C Authority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has asked the Legislative Leaders, the Chief Justice, and the other Constitutional Officers to reduce their spending voluntarily. As a benchmark, the Governor will reduce the budget in the Executive Office of the Governor by 7%.</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3. </w:t>
      </w:r>
      <w:r w:rsidRPr="00702FA0">
        <w:rPr>
          <w:rFonts w:ascii="Arial" w:eastAsia="Times New Roman" w:hAnsi="Arial" w:cs="Arial"/>
          <w:b/>
          <w:bCs/>
          <w:color w:val="222222"/>
          <w:sz w:val="20"/>
          <w:szCs w:val="20"/>
          <w:u w:val="single"/>
        </w:rPr>
        <w:t>Reforms and Restructuring</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While cuts will be necessary to address the budget shortfall today, the Governor will seek additional reforms to improve the state's long-term fiscal health, specifically:</w:t>
      </w:r>
    </w:p>
    <w:p w:rsidR="00702FA0" w:rsidRPr="00702FA0" w:rsidRDefault="00702FA0" w:rsidP="00702FA0">
      <w:pPr>
        <w:numPr>
          <w:ilvl w:val="0"/>
          <w:numId w:val="136"/>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lastRenderedPageBreak/>
        <w:t>Dismantling the Turnpike Authority</w:t>
      </w:r>
      <w:r w:rsidRPr="00702FA0">
        <w:rPr>
          <w:rFonts w:ascii="Arial" w:eastAsia="Times New Roman" w:hAnsi="Arial" w:cs="Arial"/>
          <w:color w:val="222222"/>
          <w:sz w:val="20"/>
          <w:szCs w:val="20"/>
        </w:rPr>
        <w:t>: The Governor has directed the Secretary of Transportation to prepare legislation to dismantle the Turnpike Authority, merge the remaining transportation agencies, and restructure the Big Dig debt.</w:t>
      </w:r>
    </w:p>
    <w:p w:rsidR="00702FA0" w:rsidRPr="00702FA0" w:rsidRDefault="00702FA0" w:rsidP="00702FA0">
      <w:pPr>
        <w:numPr>
          <w:ilvl w:val="0"/>
          <w:numId w:val="136"/>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Consolidating Agencies</w:t>
      </w:r>
      <w:r w:rsidRPr="00702FA0">
        <w:rPr>
          <w:rFonts w:ascii="Arial" w:eastAsia="Times New Roman" w:hAnsi="Arial" w:cs="Arial"/>
          <w:color w:val="222222"/>
          <w:sz w:val="20"/>
          <w:szCs w:val="20"/>
        </w:rPr>
        <w:t>: Governor Patrick has directed Lieutenant Governor Murray to oversee an administration-wide effort to consolidate departments and agencies and their offices, and to develop means of delivering state services with the quasi-public agencies in a more efficient and coordinated fashion.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4. </w:t>
      </w:r>
      <w:r w:rsidRPr="00702FA0">
        <w:rPr>
          <w:rFonts w:ascii="Arial" w:eastAsia="Times New Roman" w:hAnsi="Arial" w:cs="Arial"/>
          <w:b/>
          <w:bCs/>
          <w:color w:val="222222"/>
          <w:sz w:val="20"/>
          <w:szCs w:val="20"/>
          <w:u w:val="single"/>
        </w:rPr>
        <w:t>Pension Reform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has asked the Treasurer to work with the administration and the Pension Reform Commission to develop a legislative proposal to reform the state pension system and the Massachusetts Bay Transportation Authority (MBTA) pension system.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5. </w:t>
      </w:r>
      <w:r w:rsidRPr="00702FA0">
        <w:rPr>
          <w:rFonts w:ascii="Arial" w:eastAsia="Times New Roman" w:hAnsi="Arial" w:cs="Arial"/>
          <w:b/>
          <w:bCs/>
          <w:color w:val="222222"/>
          <w:sz w:val="20"/>
          <w:szCs w:val="20"/>
          <w:u w:val="single"/>
        </w:rPr>
        <w:t>Containing Health Care Costs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administration will accelerate plans to contain and ultimately reduce the costs of health care in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Anticipating potential budget challenges several months ago, the Patrick-Murray Administration has already implemented cost savings measures across agencies through spending and hiring controls, the suspension of merit pay raises and a shared responsibility health care solutions package.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downturn in the national economy will affect us all, squeezing the budgets of households, businesses and the Commonwealth alike. In demanding times like these, we share not only the burdens caused by national economic trends, but we also share the responsibility to address this challenge in a manner that is both fiscally responsible and that reflects our values as a Commonwealth," said Lieutenant Governor Timothy P. Murray. "I commend Governor Patrick for his quick and decisive actions and stand ready to work side by side with him in the days and weeks to come to deal with this ongoing fiscal challenge."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"When the Governor signed the FY09 budget, he laid out a management plan to prepare agencies for potential cuts," said Secretary Kirwan. "My team has worked closely with each secretariat on implementing that plan. None of these cuts will be painless, and we realize there will be significant impacts on residents, but like everyone else, we must find places in these challenging times to cut back."</w:t>
      </w:r>
    </w:p>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Nominates Esteemed Boston Lawyer and Lifetime Cambridge Resident to the Cambridge District Court</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Tuesday, October 14, 2008 - Governor Deval Patrick announced today the nomination of Laurence D. Pierce of Cambridge to the Cambridge District Court. Pierce, a graduate of Harvard College and Antioch School of Law, began his career as a trial attorney with the Middlesex County District Attorney's Office before joining the Boston firm of Choate Hall &amp; Stewart in 1988. Pierce focuses his practice on civil litigation and criminal defense in the Massachusetts District and Superior Courts.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"Laurence Pierce is known not only for his first-rate legal skills, but for his compassion, judgment and humanity," Governor Patrick said. "Beyond his reputation as a lawyer, Pierce has the deepest of respect and appreciation for the Cambridge community of which he has been a part for his entire life, and which he will serve well as a district court judge."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former Chair of Choate's Pro Bono Committee, Pierce was instrumental in establishing a partnership with Family Services of Greater Boston. Pierce also dedicates significant time to his Cambridge community, over the years taking leadership roles on the City's Planning Board, Center for Adult Education, and Human Rights Commission, as well as on various athletic organizations.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Pierce is slated to fill the vacancy on the Cambridge District Court create by the retirement of Judge George R. Sprague.</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IMPLEMENTS FISCAL ACTION PLAN</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Over $1.053 billion in cuts and reforms to close budget gap; unprecedented collaboration across state government helps protect local aid and safety net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Wednesday, October 15, 2008 - Faced with an estimated budget deficit of $1.4 billion, Governor Deval Patrick today started implementing a fiscal action plan to close the gap that includes more than $1 billion in immediate cuts and spending controls across state government, identifying additional revenues and a responsible draw on reserves. The announcement comes as the Administration has revised the state's revenue estimate, on which the budget is built, by approximately $1.1 billion.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"With the economy slowing and state revenue declining, we have to act," said Governor Patrick. "These decisions are not easy. I know there is a good idea or a good person behind every one of these cuts. But we are going to share the sacrifice now so that we can all be stronger when the economy recovers."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careful approach to identifying cuts and his call for shared responsibility throughout state government made it possible to preserve key, targeted investments in education, public safety and the safety net included in what was a $28.2 billion budget. Governor Patrick prioritized municipalities and property-tax payers by continuing to fully fund local aid to cities and towns. The Governor also protected veterans' services, domestic violence programs, and services for the homeless and disabled.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sought and received unprecedented voluntary cuts and contributions to solve the budget gap from entities outside his budget cutting authority including the Legislature, Constitutional Officers, the Judiciary, and quasi-public agencies. These additional cuts and contributions total close to $100 million.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After consulting with the Department of Revenue, economists, former state finance officials, and others, Administration and Finance Secretary Leslie Kirwan submitted to Governor Patrick a consensus revenue estimate reduced by $1.1 billion to account for an expected continued shortfall in revenues for the remainder of FY 2009.</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Secretary Kirwan also identified $320 million in projected exposures from anticipated spending obligations. This includes snow and ice removal costs, health and human services caseload exposures, increased debt service and certain public safety costs bringing the total budget shortfall to $1.4 billion.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unprecedented uncertainty surrounding the global and national economies complicates our own economic situation here at home," said Secretary Kirwan. "It also suggests an aggressive approach to solving this projected shortfall now, while recognizing that additional solutions may still be needed later in the year should the revenue decline exceed even these significant expected losses."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Governor Patrick's fiscal action plan is a multi-pronged approach to closing the budget gap, while securing the Commonwealth's future.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Spending Cuts and Revenue Adjustments</w:t>
      </w:r>
    </w:p>
    <w:p w:rsidR="00702FA0" w:rsidRPr="00702FA0" w:rsidRDefault="00702FA0" w:rsidP="00702FA0">
      <w:pPr>
        <w:numPr>
          <w:ilvl w:val="0"/>
          <w:numId w:val="137"/>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Spending Cuts and Controls</w:t>
      </w:r>
    </w:p>
    <w:p w:rsidR="00702FA0" w:rsidRPr="00702FA0" w:rsidRDefault="00702FA0" w:rsidP="00702FA0">
      <w:pPr>
        <w:shd w:val="clear" w:color="auto" w:fill="FFFFFF"/>
        <w:spacing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 help close the $1.4 billion budget gap, the Governor is using his statutory authority to make $755 million in cuts across Executive Branch agencies and implement $146 million in additional spending controls. In order to protect local aid for communities and to maintain a strong safety net of services to help struggling families and individuals, the Governor made difficult choices in other areas.</w:t>
      </w:r>
    </w:p>
    <w:p w:rsidR="00702FA0" w:rsidRPr="00702FA0" w:rsidRDefault="00702FA0" w:rsidP="00702FA0">
      <w:pPr>
        <w:numPr>
          <w:ilvl w:val="0"/>
          <w:numId w:val="138"/>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Reserves</w:t>
      </w:r>
    </w:p>
    <w:p w:rsidR="00702FA0" w:rsidRPr="00702FA0" w:rsidRDefault="00702FA0" w:rsidP="00702FA0">
      <w:pPr>
        <w:shd w:val="clear" w:color="auto" w:fill="FFFFFF"/>
        <w:spacing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addition to cuts and savings, the Governor's plan includes a $200 million draw from the state's "Rainy Day" Stabilization Fund - a prudent amount that leaves $1.6 billion in the fund. The additional draw brings the total use this year to $601 million, which is the same level drawn from reserves in the FY 2008 budget.</w:t>
      </w:r>
    </w:p>
    <w:p w:rsidR="00702FA0" w:rsidRPr="00702FA0" w:rsidRDefault="00702FA0" w:rsidP="00702FA0">
      <w:pPr>
        <w:numPr>
          <w:ilvl w:val="0"/>
          <w:numId w:val="139"/>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Additional Revenues and Savings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As part of his fiscal action plan, the Governor has also proposed using $168 million in additional revenues and savings.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order to protect property-tax payers and hold local aid harmless, the Governor has proposed using $13 million generated by eliminating the outdated telecom tax exemption to offset a $13 million reduction in funds that would otherwise be paid out from the General Fund Supplement to Hold Harmless Lottery Aid.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No city or town will lose local aid from the state. Aid to municipalities will be reduced in direct proportion to the amount of revenue they will receive from the repeal of the telecom tax exemption. Communities that do not receive funding from the telecom tax will not see a decrease in their aid.</w:t>
      </w:r>
    </w:p>
    <w:p w:rsidR="00702FA0" w:rsidRPr="00702FA0" w:rsidRDefault="00702FA0" w:rsidP="00702FA0">
      <w:pPr>
        <w:shd w:val="clear" w:color="auto" w:fill="FFFFFF"/>
        <w:spacing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fiscal action plan also includes $100 million in expected corporate tax settlement payments currently being negotiated at the Department of Revenue, and $55 million in additional TANF (Transitional Aid to Needy Families) funds from the federal government.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Shared Responsibility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spirit of shared responsibility, Governor Patrick cut his own budget by $1.1 million and secured unprecedented assistance from the Legislature, the Judiciary, constitutional officers and independent authorities in identifying savings and reforms.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voluntary spending cuts offered total $52 million. Additionally, many of the state's quasi-public agencies have stepped up to offer funds to mitigate the impact of state cuts. Voluntary cuts include: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Legislature, Judiciary, Constitutional Officers</w:t>
      </w:r>
      <w:r w:rsidRPr="00702FA0">
        <w:rPr>
          <w:rFonts w:ascii="Arial" w:eastAsia="Times New Roman" w:hAnsi="Arial" w:cs="Arial"/>
          <w:b/>
          <w:bCs/>
          <w:color w:val="222222"/>
          <w:sz w:val="20"/>
          <w:szCs w:val="20"/>
        </w:rPr>
        <w:t>:</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Governor: $1.1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Legislature: $9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Judiciary: $33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Secretary of State: $3.8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Attorney General: $0.50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Treasurer: $0.38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Auditor: $1.05 million</w:t>
      </w:r>
    </w:p>
    <w:p w:rsidR="00702FA0" w:rsidRPr="00702FA0" w:rsidRDefault="00702FA0" w:rsidP="00702FA0">
      <w:pPr>
        <w:numPr>
          <w:ilvl w:val="0"/>
          <w:numId w:val="14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District Attorneys: $3.0 million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 xml:space="preserve">Independent Authorities/Quasi-Public </w:t>
      </w:r>
      <w:proofErr w:type="gramStart"/>
      <w:r w:rsidRPr="00702FA0">
        <w:rPr>
          <w:rFonts w:ascii="Arial" w:eastAsia="Times New Roman" w:hAnsi="Arial" w:cs="Arial"/>
          <w:b/>
          <w:bCs/>
          <w:color w:val="222222"/>
          <w:sz w:val="20"/>
          <w:szCs w:val="20"/>
          <w:u w:val="single"/>
        </w:rPr>
        <w:t>Agencies</w:t>
      </w:r>
      <w:r w:rsidRPr="00702FA0">
        <w:rPr>
          <w:rFonts w:ascii="Arial" w:eastAsia="Times New Roman" w:hAnsi="Arial" w:cs="Arial"/>
          <w:color w:val="222222"/>
          <w:sz w:val="20"/>
          <w:szCs w:val="20"/>
        </w:rPr>
        <w:t> </w:t>
      </w:r>
      <w:r w:rsidRPr="00702FA0">
        <w:rPr>
          <w:rFonts w:ascii="Arial" w:eastAsia="Times New Roman" w:hAnsi="Arial" w:cs="Arial"/>
          <w:b/>
          <w:bCs/>
          <w:color w:val="222222"/>
          <w:sz w:val="20"/>
          <w:szCs w:val="20"/>
        </w:rPr>
        <w:t>:</w:t>
      </w:r>
      <w:proofErr w:type="gramEnd"/>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MassachusettsEducational Finance Authority: $2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Health and Educational Facilities Authority: $2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 Water Pollution Abatement Trust: $2.2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Massachusetts Convention CenterAuthority: $2.5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MTC/Massport: $0.61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MassHousing: $9.5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Mass Housing Partnership: $2.1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Connector: $0.5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MassDevelopment: $4.5 million</w:t>
      </w:r>
    </w:p>
    <w:p w:rsidR="00702FA0" w:rsidRPr="00702FA0" w:rsidRDefault="00702FA0" w:rsidP="00702FA0">
      <w:pPr>
        <w:numPr>
          <w:ilvl w:val="0"/>
          <w:numId w:val="141"/>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color w:val="222222"/>
          <w:sz w:val="20"/>
          <w:szCs w:val="20"/>
        </w:rPr>
        <w:t>MWRA: $20 million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Reforms and Restructuring</w:t>
      </w:r>
    </w:p>
    <w:p w:rsidR="00702FA0" w:rsidRPr="00702FA0" w:rsidRDefault="00702FA0" w:rsidP="00702FA0">
      <w:pPr>
        <w:numPr>
          <w:ilvl w:val="0"/>
          <w:numId w:val="142"/>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Reform State Employee Health Insurance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also filed legislation today to implement a plan to restructure the way state employees pay for health insurance, which is expected to save $28.5 million for the remainder of FY 2009. The proposal, similar to what the Governor introduced earlier this year, changes employee contributions from a system based on date of hire to a more rational system based on salary levels and affordability.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This reform will reduce contributions for 6,000 state employees, and have no change on contributions for another 16,000 employees. For many other state employees, contribution levels would increase modestly based on salary and affordability.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Updates to </w:t>
      </w:r>
      <w:hyperlink r:id="rId70" w:tgtFrame="_self" w:history="1">
        <w:r w:rsidRPr="00702FA0">
          <w:rPr>
            <w:rFonts w:ascii="Arial" w:eastAsia="Times New Roman" w:hAnsi="Arial" w:cs="Arial"/>
            <w:b/>
            <w:bCs/>
            <w:color w:val="64406B"/>
            <w:sz w:val="20"/>
            <w:szCs w:val="20"/>
            <w:u w:val="single"/>
          </w:rPr>
          <w:t>Mass.gov</w:t>
        </w:r>
      </w:hyperlink>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As a resource for residents, Governor Patrick has directed staff to update the state's web site - </w:t>
      </w:r>
      <w:hyperlink r:id="rId71" w:tgtFrame="_self" w:history="1">
        <w:r w:rsidRPr="00702FA0">
          <w:rPr>
            <w:rFonts w:ascii="Arial" w:eastAsia="Times New Roman" w:hAnsi="Arial" w:cs="Arial"/>
            <w:color w:val="64406B"/>
            <w:sz w:val="20"/>
            <w:szCs w:val="20"/>
            <w:u w:val="single"/>
          </w:rPr>
          <w:t>www.mass.gov</w:t>
        </w:r>
      </w:hyperlink>
      <w:r w:rsidRPr="00702FA0">
        <w:rPr>
          <w:rFonts w:ascii="Arial" w:eastAsia="Times New Roman" w:hAnsi="Arial" w:cs="Arial"/>
          <w:color w:val="222222"/>
          <w:sz w:val="20"/>
          <w:szCs w:val="20"/>
        </w:rPr>
        <w:t> - by compiling links and resources that may be helpful in these difficult economic times. In addition, Mass.gov includes information on how residents can help others through volunteer opportunities.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 xml:space="preserve">Lieutenant Governor Murray Announces Northern Ireland-Based IT Company </w:t>
      </w:r>
      <w:proofErr w:type="gramStart"/>
      <w:r w:rsidRPr="00702FA0">
        <w:rPr>
          <w:rFonts w:ascii="Tahoma" w:eastAsia="Times New Roman" w:hAnsi="Tahoma" w:cs="Tahoma"/>
          <w:b/>
          <w:bCs/>
          <w:color w:val="222222"/>
          <w:kern w:val="36"/>
          <w:sz w:val="40"/>
          <w:szCs w:val="40"/>
        </w:rPr>
        <w:t>will</w:t>
      </w:r>
      <w:proofErr w:type="gramEnd"/>
      <w:r w:rsidRPr="00702FA0">
        <w:rPr>
          <w:rFonts w:ascii="Tahoma" w:eastAsia="Times New Roman" w:hAnsi="Tahoma" w:cs="Tahoma"/>
          <w:b/>
          <w:bCs/>
          <w:color w:val="222222"/>
          <w:kern w:val="36"/>
          <w:sz w:val="40"/>
          <w:szCs w:val="40"/>
        </w:rPr>
        <w:t xml:space="preserve"> Establish Massachusetts Location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Monday, October 27, 2008 - Lieutenant Governor Timothy P. Murray today joined TotalMobile Inc. of Northern Ireland, a mobile software product company, to announce plans to establish a Massachusetts office, which will lead to dozens of new jobs in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Lieutenant Governor Murray met with representatives of TotalMobile Inc. and the Massachusetts Office of International Trade &amp; Investment (MOITI) to discuss TotalMobile's plans. TotalMobile Inc. develops software applications specifically designed to run on mobile devices, aimed at state and municipal governments as well as educational and public safety organizations. TotalMobile's new operations will generate 30 to 40 new jobs in Massachusetts.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 am proud to welcome TotalMobile to Massachusetts-a company we expect will create jobs for Massachusetts residents," said Lieutenant Governor Murray. "This move highlights the benefits of a strong relationship between Massachusetts and Northern Ireland where the direct results are felt in the form of job creation here in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Lieutenant Governor Murray planned to meet with Colin Reid, TotalMobile's Chief Executive, in Belfast during his previously scheduled trade mission to Ireland and Northern Ireland, which was postponed.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"TotalMobile delivers significant efficiency savings to State and local government and allows them to do more with less. We see major opportunities in the United States, building on our success in the U.K. and Ireland. Massachusetts is an ideal location for us. It has a great pro-business culture and Government, a wealth of IT skills and excellent transport links, which will allow us to serve the whole of New England," said Colin Reid, Chief Executive, TotalMobile Inc.</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Boston-based CBE Technologies Inc. will be a primary reseller of TotalMobile business solutions in the New England market.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For more information on TotalMobile Inc., visit www.totalmobileusa.com and for more information on the Massachusetts Office of International Trade &amp; Investment, visit </w:t>
      </w:r>
      <w:hyperlink r:id="rId72" w:tooltip="http://www.mass.gov/moiti" w:history="1">
        <w:r w:rsidRPr="00702FA0">
          <w:rPr>
            <w:rFonts w:ascii="Arial" w:eastAsia="Times New Roman" w:hAnsi="Arial" w:cs="Arial"/>
            <w:color w:val="64406B"/>
            <w:sz w:val="20"/>
            <w:szCs w:val="20"/>
            <w:u w:val="single"/>
          </w:rPr>
          <w:t>www.mass.gov/moiti</w:t>
        </w:r>
      </w:hyperlink>
      <w:r w:rsidRPr="00702FA0">
        <w:rPr>
          <w:rFonts w:ascii="Arial" w:eastAsia="Times New Roman" w:hAnsi="Arial" w:cs="Arial"/>
          <w:color w:val="222222"/>
          <w:sz w:val="20"/>
          <w:szCs w:val="20"/>
        </w:rPr>
        <w:t>.</w:t>
      </w:r>
    </w:p>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Names MetroWest Businessman to Turnpike Board</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Monday, October 27, 2008 - Governor Deval Patrick today swore in John R. Jenkins as a member of the Massachusetts Turnpike Authority Board.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Jenkins, 63, a Natick resident, is President of West Insurance Agency, INC., in Boston. He was previously Senior Vice President for Global Operations at the Polaroid Corporation in Cambridge, where he helped save the company millions of dollars through cost-saving efforts and efficiencies.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"John will offer a strong voice and years of experience in budget management at a critical time in the board's history,"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Jenkins earned his law degree from Suffolk University in 1978. He received a master's degree in business administration from the University of Pittsburgh, and a bachelor's degree in business administration from Pennsylvania State University.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Jenkins will replace Thomas Stephens who stepped down from the board in August 2008, and he will serve a term of 5 years.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signs executive order establishing Child and Youth Readiness Cabinet</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State leaders to streamline efforts to improve services to children, youth and families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Tuesday, October 28, 2008 - Governor Deval Patrick today signed an executive order establishing the Child and Youth Readiness Cabinet - a state leadership team focused on streamlining state efforts to improve services for children, youth and families. The Cabinet met for the first time today.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are firmly committed to providing a world class education for all students in Massachusetts that prepares them for success in a global 21st Century economy," Governor Patrick said. "The Readiness Cabinet will put into action our goals to build a strong foundation of health and nutrition, support safe and nurturing home environments and provide access to high-quality teaching and learning."</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Readiness Cabinet is jointly chaired by Paul Reville, Secretary of Education and Dr. JudyAnn Bigby, Secretary of Health and Human Services and includes the state secretaries of Administration and Finance, Housing and Economic Development, Labor and Workforce Development, Public Safety and the Child Advocate. The Governor may designate additional members.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recognize that as constituted, schools alone cannot resolve all of the issues that lead to the achievement gap," Secretary Reville said. "The work of the Readiness Cabinet is vital in identifying the pressing needs of children and their families to ensure students arrive at school ready to learn and able to take advantage of all that is offered by our dedicated and hard working educators."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have a shared responsibility to foster children's healthy development and family well-being," Secretary Bigby said. "The Readiness Cabinet will provide for the consistent, efficient and effective coordination of efforts between government agencies whose services and programs collectively address the needs of the whole child and his or her family."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establishment of the Child and Youth Readiness Cabinet is one of the initiatives outlined in the Governor's Education Action Agenda as a key strategy to improving the approach to education for students. As highlighted in the Readiness Project report, the cabinet's initial project will be the development of a comprehensive, integrated data warehouse and reporting system.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One of the goals of the Cabinet is to facilitate the launch of an Urban Drop </w:t>
      </w:r>
      <w:proofErr w:type="gramStart"/>
      <w:r w:rsidRPr="00702FA0">
        <w:rPr>
          <w:rFonts w:ascii="Arial" w:eastAsia="Times New Roman" w:hAnsi="Arial" w:cs="Arial"/>
          <w:color w:val="222222"/>
          <w:sz w:val="20"/>
          <w:szCs w:val="20"/>
        </w:rPr>
        <w:t>Out</w:t>
      </w:r>
      <w:proofErr w:type="gramEnd"/>
      <w:r w:rsidRPr="00702FA0">
        <w:rPr>
          <w:rFonts w:ascii="Arial" w:eastAsia="Times New Roman" w:hAnsi="Arial" w:cs="Arial"/>
          <w:color w:val="222222"/>
          <w:sz w:val="20"/>
          <w:szCs w:val="20"/>
        </w:rPr>
        <w:t xml:space="preserve"> Early Warning and Intervention Pilot Program to assist districts in identifying the characteristics of students at risk of dropping out as well as in providing interventions to ensure proper support is provided.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Also, the Cabinet will work on the creation of a Readiness Passport, which will provide parents, guardians and agencies with a simple tool to document key elements of a child's educational experiences as well as to chronicle various services, interventions, supports, data and performance evaluations related to that child.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Finally, members will address the development of a program to increase the supply of Student Support Coordinators in target schools in order to connect students and their families to appropriate health and human services provided by state and community and non-profit agencies.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Task Force Calls for Expanded Fuel Assistance Eligibility, Dramatic Increase in Efficiency Efforts to Control Heating Costs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Patrick, Murray, DiMasi say more Mass. residents can get help paying bills and reducing energy costs thanks to federal, state funds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Thursday, October 30, 2008 - Governor Deval Patrick, Senate President Therese Murray, and House Speaker Salvatore DiMasi today endorsed the Winter Energy Costs Task Force report, including recommendations to expand eligibility for federal fuel assistance to help an additional 55,000 Massachusetts families heat their homes this winter. The Task Force, appointed jointly by the Governor and legislative leaders in July, also calls for increased investments in energy efficiency and weatherization to save money on fuel costs now and in the future.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measures are possible due to Governor Patrick's and legislative leaders' successful work with the Massachusetts Congressional delegation to obtain additional federal funding for low-income fuel aid. Massachusetts' federal heating assistance allocation nearly doubled from $114 million to $212 million this winter, as did funding for low-income weatherization, to $13 million this year. New resources for energy efficiency investments have also been made available from the auction of emissions allowances through the Regional Greenhouse Gas Initiative.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these difficult times, we need to help the neediest people pay their heating bills, and help everyone stretch their energy dollars further," said Governor Patrick. "Thanks to the federal funds we have received and the auction proceeds we are getting from the Regional Greenhouse Gas Initiative, we will be able to do that this winter."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"Long before anyone imagined the current market crisis, we knew the cost of fuel and heating this winter would pose a great challenge to families across the Commonwealth," said Senate President Murray. "That's why we took proactive steps in July, when the weather was still warm, to establish this task force and be prepared. The recommendations we now have will support new energy efficiency measures and reduce the cost burden for more families to help them get through the cold months ahead."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these difficult times, the high cost of home heating creates yet another burden for those with low and moderate incomes and, for some, the needs may soon be dangerous," said Speaker DiMasi. "We established this task force so we could act ahead of the crisis and these recommendations will carry forward the bold work begun with the Green Communities law and so much more in our last session. I am confident we will together be able to help our neighbors in need get through this winter safe and warm."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Winter Energy Costs Task Force, which consists of five Patrick Administration Cabinet secretaries and four members of the Legislature, was formed July 23, shortly after the price of home heating oil reached a record $4.71 a gallon, a 45 percent jump from the average price for last winter. Anticipating a potential crisis, the Task Force held five public hearings across the state in August and September to </w:t>
      </w:r>
      <w:r w:rsidRPr="00702FA0">
        <w:rPr>
          <w:rFonts w:ascii="Arial" w:eastAsia="Times New Roman" w:hAnsi="Arial" w:cs="Arial"/>
          <w:color w:val="222222"/>
          <w:sz w:val="20"/>
          <w:szCs w:val="20"/>
        </w:rPr>
        <w:lastRenderedPageBreak/>
        <w:t>gather input on ways that the Commonwealth could prepare its citizens for high heating fuel costs this winter. Testimony was taken from more than 100 state legislators, local officials, community action agency directors, utility executives, nonprofit and business leaders, fire chiefs, senior and disability advocates, and concerned citizens in Springfield, Fall River, Haverhill, Worcester, and Boston.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primary recommendations of the Winter Energy Costs Task Force are as follows: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FUEL ASSISTANCE</w:t>
      </w:r>
    </w:p>
    <w:p w:rsidR="00702FA0" w:rsidRPr="00702FA0" w:rsidRDefault="00702FA0" w:rsidP="00702FA0">
      <w:pPr>
        <w:numPr>
          <w:ilvl w:val="0"/>
          <w:numId w:val="14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Expand eligibility for fuel assistance</w:t>
      </w:r>
      <w:r w:rsidRPr="00702FA0">
        <w:rPr>
          <w:rFonts w:ascii="Arial" w:eastAsia="Times New Roman" w:hAnsi="Arial" w:cs="Arial"/>
          <w:color w:val="222222"/>
          <w:sz w:val="20"/>
          <w:szCs w:val="20"/>
        </w:rPr>
        <w:t xml:space="preserve"> from $42,400 to $53,600 for a family of four, which would help an additional 55,000 families in </w:t>
      </w:r>
      <w:proofErr w:type="gramStart"/>
      <w:r w:rsidRPr="00702FA0">
        <w:rPr>
          <w:rFonts w:ascii="Arial" w:eastAsia="Times New Roman" w:hAnsi="Arial" w:cs="Arial"/>
          <w:color w:val="222222"/>
          <w:sz w:val="20"/>
          <w:szCs w:val="20"/>
        </w:rPr>
        <w:t>Massachusetts</w:t>
      </w:r>
      <w:proofErr w:type="gramEnd"/>
      <w:r w:rsidRPr="00702FA0">
        <w:rPr>
          <w:rFonts w:ascii="Arial" w:eastAsia="Times New Roman" w:hAnsi="Arial" w:cs="Arial"/>
          <w:color w:val="222222"/>
          <w:sz w:val="20"/>
          <w:szCs w:val="20"/>
        </w:rPr>
        <w:t xml:space="preserve"> obtain fuel assistance this winter. These households would receive a benefit of $445, enough for one month's worth of heat for oil-heated customers.</w:t>
      </w:r>
    </w:p>
    <w:p w:rsidR="00702FA0" w:rsidRPr="00702FA0" w:rsidRDefault="00702FA0" w:rsidP="00702FA0">
      <w:pPr>
        <w:numPr>
          <w:ilvl w:val="0"/>
          <w:numId w:val="143"/>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Expand private philanthropy</w:t>
      </w:r>
      <w:r w:rsidRPr="00702FA0">
        <w:rPr>
          <w:rFonts w:ascii="Arial" w:eastAsia="Times New Roman" w:hAnsi="Arial" w:cs="Arial"/>
          <w:color w:val="222222"/>
          <w:sz w:val="20"/>
          <w:szCs w:val="20"/>
        </w:rPr>
        <w:t> for families in need of help with heating bills that do not qualify for government support by encouraging corporate and foundation leaders to contribute to and raise funds for charities such as the Salvation Army's Good Neighbor Energy Fund.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ENERGY EFFICIENCY AND CONSERVATION</w:t>
      </w:r>
    </w:p>
    <w:p w:rsidR="00702FA0" w:rsidRPr="00702FA0" w:rsidRDefault="00702FA0" w:rsidP="00702FA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Double efficiency investments</w:t>
      </w:r>
      <w:r w:rsidRPr="00702FA0">
        <w:rPr>
          <w:rFonts w:ascii="Arial" w:eastAsia="Times New Roman" w:hAnsi="Arial" w:cs="Arial"/>
          <w:color w:val="222222"/>
          <w:sz w:val="20"/>
          <w:szCs w:val="20"/>
        </w:rPr>
        <w:t> to save consumers money on energy bills through greatly expanded electric and natural gas utilities' energy efficiency programs, known as MassSave, under plans for 2009 to be approved by the Department of Public Utilities and paid for in part by the proceeds of emissions allowance auctions through the Regional Greenhouse Gas Initiative (RGGI). This would follow the $5.9 million (19 percent) expansion of efficiency programs approved for the fourth quarter of 2008; $3 million of the $13.3 million generated by the first RGGI allowance auction has been set aside to pay for this expansion, and a second auction is scheduled for December 17.</w:t>
      </w:r>
    </w:p>
    <w:p w:rsidR="00702FA0" w:rsidRPr="00702FA0" w:rsidRDefault="00702FA0" w:rsidP="00702FA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Convene, under the auspices of the Department of Energy Resources, academic, technical, and industry experts</w:t>
      </w:r>
      <w:r w:rsidRPr="00702FA0">
        <w:rPr>
          <w:rFonts w:ascii="Arial" w:eastAsia="Times New Roman" w:hAnsi="Arial" w:cs="Arial"/>
          <w:color w:val="222222"/>
          <w:sz w:val="20"/>
          <w:szCs w:val="20"/>
        </w:rPr>
        <w:t> to supplement planning by the utilities to identify new mechanisms for achieving much higher levels of energy efficiency than provided by traditional programs and measures.</w:t>
      </w:r>
    </w:p>
    <w:p w:rsidR="00702FA0" w:rsidRPr="00702FA0" w:rsidRDefault="00702FA0" w:rsidP="00702FA0">
      <w:pPr>
        <w:numPr>
          <w:ilvl w:val="0"/>
          <w:numId w:val="144"/>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Replace antiquated heating systems for low-income households</w:t>
      </w:r>
      <w:r w:rsidRPr="00702FA0">
        <w:rPr>
          <w:rFonts w:ascii="Arial" w:eastAsia="Times New Roman" w:hAnsi="Arial" w:cs="Arial"/>
          <w:color w:val="222222"/>
          <w:sz w:val="20"/>
          <w:szCs w:val="20"/>
        </w:rPr>
        <w:t>, an efficiency measure that will save energy and stretch fuel assistance dollars further, with $4 million of the proceeds from the first two RGGI auctions.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EMERGENCY RESPONSE AND PUBLIC AWARENESS</w:t>
      </w:r>
    </w:p>
    <w:p w:rsidR="00702FA0" w:rsidRPr="00702FA0" w:rsidRDefault="00702FA0" w:rsidP="00702FA0">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Make Mass 2-1-1, a service coordinated by United Way, the primary information and referral hotline</w:t>
      </w:r>
      <w:r w:rsidRPr="00702FA0">
        <w:rPr>
          <w:rFonts w:ascii="Arial" w:eastAsia="Times New Roman" w:hAnsi="Arial" w:cs="Arial"/>
          <w:color w:val="222222"/>
          <w:sz w:val="20"/>
          <w:szCs w:val="20"/>
        </w:rPr>
        <w:t> to provide advice on heating options, assistance that is available, and what to do in a heating emergency.</w:t>
      </w:r>
    </w:p>
    <w:p w:rsidR="00702FA0" w:rsidRPr="00702FA0" w:rsidRDefault="00702FA0" w:rsidP="00702FA0">
      <w:pPr>
        <w:numPr>
          <w:ilvl w:val="0"/>
          <w:numId w:val="145"/>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Launch a public awareness campaign</w:t>
      </w:r>
      <w:r w:rsidRPr="00702FA0">
        <w:rPr>
          <w:rFonts w:ascii="Arial" w:eastAsia="Times New Roman" w:hAnsi="Arial" w:cs="Arial"/>
          <w:color w:val="222222"/>
          <w:sz w:val="20"/>
          <w:szCs w:val="20"/>
        </w:rPr>
        <w:t xml:space="preserve"> promoting energy efficiency and disseminating heating emergency information consisting of high-quality, high-impact advertisements and public service announcements produced by the state's top advertising firms, working in collaboration with state agencies, and broadcast prominently and strategically with the cooperation of television and radio </w:t>
      </w:r>
      <w:r w:rsidRPr="00702FA0">
        <w:rPr>
          <w:rFonts w:ascii="Arial" w:eastAsia="Times New Roman" w:hAnsi="Arial" w:cs="Arial"/>
          <w:color w:val="222222"/>
          <w:sz w:val="20"/>
          <w:szCs w:val="20"/>
        </w:rPr>
        <w:lastRenderedPageBreak/>
        <w:t>stations across the Commonwealth, in addition to transit and outdoor advertisements. This campaign would be paid for by $500,000 of RGGI auction proceeds.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"Fuel prices have come down, but with the economy in turmoil, heating costs will continue to be a challenge," said Ian Bowles, Secretary of the Executive Office of Energy and Environmental Affairs and chair of the Winter Energy Costs Task Force. "In the Green Communities Act, the Legislature directed us to dramatically expand energy efficiency, putting it to work for consumers, saving money and energy, and we intend to do that."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Prices of heating fuels have fallen recently, with oil down to $3.14 a gallon last week - the result of a global financial crisis and economic slowdown that is expected to weaken demand for petroleum. This price is still 10 percent higher than a year ago, and just below last winter's average price. The Winter Energy Costs Task Force calls the summertime energy-price scare a "wake-up call" that state officials, civic leaders, and citizens cannot ignore. "There is no time like the present to prepare for, and arm all of our citizens against, the inevitable return of higher energy prices in the future," says the Task Force report.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On October 1, President Bush approved federal fuel assistance funding of $5.1 billion nationwide, a doubling of last year's appropriation. Under the federal allocation formula for the Low Income Home Energy Assistance Program (LIHEAP), that translates into $212 million for Massachusetts, up from $114 million, which the state supplemented with $15 million of its own funds. Combined with federal monies left over from last year and recently released, plus $10 million of state funds appropriated earlier this year, $233.5 million in fuel assistance funding will allow for an increase in average benefits from $738 to $1,022, enough to provide 10 weeks of heat based on the current price of home heating oil. In 2007,141,000 households received LIHEAP funding. That number will rise to roughly 200,000 this year.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full report of the Winter Energy Costs Task Force is available at </w:t>
      </w:r>
      <w:hyperlink r:id="rId73" w:history="1">
        <w:r w:rsidRPr="00702FA0">
          <w:rPr>
            <w:rFonts w:ascii="Arial" w:eastAsia="Times New Roman" w:hAnsi="Arial" w:cs="Arial"/>
            <w:color w:val="64406B"/>
            <w:sz w:val="20"/>
            <w:szCs w:val="20"/>
            <w:u w:val="single"/>
          </w:rPr>
          <w:t>www.mass.gov/governor/winterenergy</w:t>
        </w:r>
      </w:hyperlink>
      <w:r w:rsidRPr="00702FA0">
        <w:rPr>
          <w:rFonts w:ascii="Arial" w:eastAsia="Times New Roman" w:hAnsi="Arial" w:cs="Arial"/>
          <w:color w:val="222222"/>
          <w:sz w:val="20"/>
          <w:szCs w:val="20"/>
        </w:rPr>
        <w:t>. For additional information about home heating and energy, please visit </w:t>
      </w:r>
      <w:hyperlink r:id="rId74" w:history="1">
        <w:r w:rsidRPr="00702FA0">
          <w:rPr>
            <w:rFonts w:ascii="Arial" w:eastAsia="Times New Roman" w:hAnsi="Arial" w:cs="Arial"/>
            <w:color w:val="64406B"/>
            <w:sz w:val="20"/>
            <w:szCs w:val="20"/>
            <w:u w:val="single"/>
          </w:rPr>
          <w:t>www.mass.gov</w:t>
        </w:r>
      </w:hyperlink>
      <w:r w:rsidRPr="00702FA0">
        <w:rPr>
          <w:rFonts w:ascii="Arial" w:eastAsia="Times New Roman" w:hAnsi="Arial" w:cs="Arial"/>
          <w:color w:val="222222"/>
          <w:sz w:val="20"/>
          <w:szCs w:val="20"/>
        </w:rPr>
        <w:t>. The Patrick Administration has assembled helpful information about heating assistance for individuals and towns, efficiency programs and other initiatives that will assist families prepare for the winter heating season.</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 Statement on Senate Vote Calling for Senator Wilkerson's Resignation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BOSTON - Thursday, October 30, 2008 - The following is a statement from Governor Patrick on the Senate vote today to call for the resignation of Senator Dianne Wilkerson.</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"On a bi-partisan basis, the Senate today unanimously re-affirmed that elected officials should be held to the highest ethical standards. I support and respect their action."</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ANNOUNCES ETHICS &amp; LOBBYING REFORM INITIATIVES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Moves to strengthen rules and restore public confidence</w:t>
      </w:r>
    </w:p>
    <w:tbl>
      <w:tblPr>
        <w:tblW w:w="5000" w:type="pct"/>
        <w:tblBorders>
          <w:top w:val="outset" w:sz="6" w:space="0" w:color="000000"/>
          <w:left w:val="outset" w:sz="6" w:space="0" w:color="000000"/>
          <w:bottom w:val="outset" w:sz="6" w:space="0" w:color="000000"/>
          <w:right w:val="outset" w:sz="6" w:space="0" w:color="000000"/>
        </w:tblBorders>
        <w:shd w:val="clear" w:color="auto" w:fill="EBE7E7"/>
        <w:tblCellMar>
          <w:top w:w="15" w:type="dxa"/>
          <w:left w:w="15" w:type="dxa"/>
          <w:bottom w:w="15" w:type="dxa"/>
          <w:right w:w="15" w:type="dxa"/>
        </w:tblCellMar>
        <w:tblLook w:val="04A0" w:firstRow="1" w:lastRow="0" w:firstColumn="1" w:lastColumn="0" w:noHBand="0" w:noVBand="1"/>
      </w:tblPr>
      <w:tblGrid>
        <w:gridCol w:w="9504"/>
      </w:tblGrid>
      <w:tr w:rsidR="00702FA0" w:rsidRPr="00702FA0" w:rsidTr="00702FA0">
        <w:tc>
          <w:tcPr>
            <w:tcW w:w="0" w:type="auto"/>
            <w:tcBorders>
              <w:top w:val="outset" w:sz="6" w:space="0" w:color="000000"/>
              <w:left w:val="outset" w:sz="6" w:space="0" w:color="000000"/>
              <w:bottom w:val="outset" w:sz="6" w:space="0" w:color="000000"/>
              <w:right w:val="outset" w:sz="6" w:space="0" w:color="000000"/>
            </w:tcBorders>
            <w:shd w:val="clear" w:color="auto" w:fill="EBE7E7"/>
            <w:tcMar>
              <w:top w:w="72" w:type="dxa"/>
              <w:left w:w="72" w:type="dxa"/>
              <w:bottom w:w="72" w:type="dxa"/>
              <w:right w:w="72" w:type="dxa"/>
            </w:tcMar>
            <w:vAlign w:val="center"/>
            <w:hideMark/>
          </w:tcPr>
          <w:p w:rsidR="00702FA0" w:rsidRPr="00702FA0" w:rsidRDefault="00702FA0" w:rsidP="00702FA0">
            <w:pPr>
              <w:spacing w:before="360" w:after="360" w:line="240" w:lineRule="auto"/>
              <w:rPr>
                <w:rFonts w:ascii="Times New Roman" w:eastAsia="Times New Roman" w:hAnsi="Times New Roman" w:cs="Times New Roman"/>
                <w:sz w:val="24"/>
                <w:szCs w:val="24"/>
              </w:rPr>
            </w:pPr>
            <w:r w:rsidRPr="00702FA0">
              <w:rPr>
                <w:rFonts w:ascii="Times New Roman" w:eastAsia="Times New Roman" w:hAnsi="Times New Roman" w:cs="Times New Roman"/>
                <w:sz w:val="24"/>
                <w:szCs w:val="24"/>
              </w:rPr>
              <w:t>To learn more about the Public Integrity Task Force and submit feedback, please visit</w:t>
            </w:r>
            <w:hyperlink r:id="rId75" w:history="1">
              <w:r w:rsidRPr="00702FA0">
                <w:rPr>
                  <w:rFonts w:ascii="Times New Roman" w:eastAsia="Times New Roman" w:hAnsi="Times New Roman" w:cs="Times New Roman"/>
                  <w:color w:val="64406B"/>
                  <w:sz w:val="24"/>
                  <w:szCs w:val="24"/>
                  <w:u w:val="single"/>
                </w:rPr>
                <w:t>www.mass.gov/governor/publicintegrity</w:t>
              </w:r>
            </w:hyperlink>
            <w:r w:rsidRPr="00702FA0">
              <w:rPr>
                <w:rFonts w:ascii="Times New Roman" w:eastAsia="Times New Roman" w:hAnsi="Times New Roman" w:cs="Times New Roman"/>
                <w:sz w:val="24"/>
                <w:szCs w:val="24"/>
              </w:rPr>
              <w:t>.</w:t>
            </w:r>
          </w:p>
        </w:tc>
      </w:tr>
    </w:tbl>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Friday, October 31, 2008 - Governor Deval Patrick announced today actions aimed at reforming the Commonwealth's ethics and lobbying rules.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Specifically, the Governor intends to file comprehensive ethics and lobbying reform legislation developed with the advice of a new bi-partisan task force convened by his Chief Legal Counsel and former federal prosecutor Ben Clements. In addition, the Governor will re-file and expand upon legislation that refocuses state government on matters of broader importance by giving local communities more autonomy over local affairs.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"In a successful democracy, the currency of government is not money. </w:t>
      </w:r>
      <w:proofErr w:type="gramStart"/>
      <w:r w:rsidRPr="00702FA0">
        <w:rPr>
          <w:rFonts w:ascii="Arial" w:eastAsia="Times New Roman" w:hAnsi="Arial" w:cs="Arial"/>
          <w:color w:val="222222"/>
          <w:sz w:val="20"/>
          <w:szCs w:val="20"/>
        </w:rPr>
        <w:t>It's</w:t>
      </w:r>
      <w:proofErr w:type="gramEnd"/>
      <w:r w:rsidRPr="00702FA0">
        <w:rPr>
          <w:rFonts w:ascii="Arial" w:eastAsia="Times New Roman" w:hAnsi="Arial" w:cs="Arial"/>
          <w:color w:val="222222"/>
          <w:sz w:val="20"/>
          <w:szCs w:val="20"/>
        </w:rPr>
        <w:t xml:space="preserve"> integrity," said Governor Patrick. "We in public office are not entitled to our positions. We are placed here by voters to do the best we can on their behalf. And we are expected to conduct their business honestly and openly."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Actions announced today include: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Task Force on Ethics and Lobbying Reform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 Governor Patrick announced he will create a Governor's Task Force on Ethics and Lobbying Reform. The Task Force will be convened by his Chief Legal Counsel Ben Clements and include experts and other distinguished participants on a nonpartisan basis to develop a package of reforms in time for the Legislature's return in January. Clements previously served as an Assistant U.S. Attorney for seven years including four years in the Public Corruption and Special Prosecutions Unit. The Task Force is charged with examining the existing regulatory frameworks governing ethics and lobbying and making recommendations to the Governor relative to legislation necessary to strengthen current laws, regulations, investigative and enforcement mechanisms, and penalties. The Governor plans to include the reform package among the first bills he files at the beginning of the next legislative session in January.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Governing Reform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Governor will also be re-filing and expanding upon legislation designed to refocus state government on matters of statewide importance by giving local communities more autonomy over local affairs. The current home rule structure dates from the 1960s and guarantees that the Legislature and the Executive spend an inordinate amount of time deciding when and how localities can tax, borrow, regulate private and civil affairs, and make rules for municipal elections. Forty percent of all legislation passed over the </w:t>
      </w:r>
      <w:r w:rsidRPr="00702FA0">
        <w:rPr>
          <w:rFonts w:ascii="Arial" w:eastAsia="Times New Roman" w:hAnsi="Arial" w:cs="Arial"/>
          <w:color w:val="222222"/>
          <w:sz w:val="20"/>
          <w:szCs w:val="20"/>
        </w:rPr>
        <w:lastRenderedPageBreak/>
        <w:t>last two years was local laws that affect only one community. Sponsors of home rule bills are often forced to expend a great deal of time and political capital to get non-controversial, purely local matters moving and enacted, rather than working on matters of broader concern.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"Now more than ever, we on Beacon Hill need laser-like focus on getting our economy moving again and expanding opportunity and economic security,"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Continuing Reform Agenda</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also stressed the importance of moving forward with reform efforts in other areas of state government, including pension and benefit reform, education reform, health care reform - especially cost containment - and reform of the Turnpike Authority and other transportation practices.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u w:val="single"/>
        </w:rPr>
        <w:t>A Renewed Call for Citizen Engagement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Underscoring his commitment to civic involvement, the Governor also called for renewed citizen engagement and asked citizens to take responsibility for their government by standing for election to local and statewide seats, by holding their elected officials accountable, and by voting.</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 xml:space="preserve">Lieutenant Governor Murray, Mayor Menino Celebrate Ten-Year Anniversary of Brownfield's Legislation, Revitalization of Contaminated Sites </w:t>
      </w:r>
      <w:proofErr w:type="gramStart"/>
      <w:r w:rsidRPr="00702FA0">
        <w:rPr>
          <w:rFonts w:ascii="Tahoma" w:eastAsia="Times New Roman" w:hAnsi="Tahoma" w:cs="Tahoma"/>
          <w:b/>
          <w:bCs/>
          <w:color w:val="222222"/>
          <w:kern w:val="36"/>
          <w:sz w:val="40"/>
          <w:szCs w:val="40"/>
        </w:rPr>
        <w:t>Across</w:t>
      </w:r>
      <w:proofErr w:type="gramEnd"/>
      <w:r w:rsidRPr="00702FA0">
        <w:rPr>
          <w:rFonts w:ascii="Tahoma" w:eastAsia="Times New Roman" w:hAnsi="Tahoma" w:cs="Tahoma"/>
          <w:b/>
          <w:bCs/>
          <w:color w:val="222222"/>
          <w:kern w:val="36"/>
          <w:sz w:val="40"/>
          <w:szCs w:val="40"/>
        </w:rPr>
        <w:t xml:space="preserve"> Massachusetts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Thursday, November 06, 2008 - Lieutenant Governor Timothy Murray and Boston Mayor Thomas Menino today joined Dorchester Bay Economic Development Corporation (DBEDC) Executive Director Jeanne DuBois, Spire Executive Vice President Skip Dyer and state, local, and elected officials to mark the tenth anniversary of the Commonwealth's nationally acclaimed brownfields program and celebrate a decade of progress in environmental clean-up and economic growth.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Spire - a graphic design and printing company - hosted the event at its headquarters on the site of the of the former Boston Industrial Wire facility at 65 Bay Street in Dorchester's Savin Hill neighborhood. In 1998, then-Governor Paul Cellucci joined officials at the site to sign the landmark Massachusetts Brownfields Act legislation.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 date, more than 1,330 contaminated properties in 225 Massachusetts communities have received assistance through the state's toolbox of brownfields programs.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"Massachusetts was a national leader in waste site cleanups when the Brownfields Act was signed ten years ago, and the Commonwealth's innovative efforts continue to ensure that contaminated and abandoned sites are cleaned up and put back into productive use," said Lt. Gov. Murray. "By redeveloping remaining Brownfields sites, we can stimulate local economies, and protect the public and our natural resources."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Brownfields are vacant, abandoned, or underutilized industrial or commercial properties where expansion, redevelopment, or improvement is complicated by real or perceived environmental contamination and liability. The Brownfields Act of 1998 provided financial incentives and liability relief for parties undertaking brownfields cleanup projects. The Brownfields Act encourages developers to choose contaminated properties over clean sites, and revitalize urban centers and other areas where contaminated properties are concentrated. The financial incentives set forth in the legislation include the Brownfields Redevelopment Access to Capital (BRAC) Program, the Brownfields Redevelopment Fund (BRF), the Massachusetts Brownfields Tax Credit Program, and a Covenant Not </w:t>
      </w:r>
      <w:proofErr w:type="gramStart"/>
      <w:r w:rsidRPr="00702FA0">
        <w:rPr>
          <w:rFonts w:ascii="Arial" w:eastAsia="Times New Roman" w:hAnsi="Arial" w:cs="Arial"/>
          <w:color w:val="222222"/>
          <w:sz w:val="20"/>
          <w:szCs w:val="20"/>
        </w:rPr>
        <w:t>To</w:t>
      </w:r>
      <w:proofErr w:type="gramEnd"/>
      <w:r w:rsidRPr="00702FA0">
        <w:rPr>
          <w:rFonts w:ascii="Arial" w:eastAsia="Times New Roman" w:hAnsi="Arial" w:cs="Arial"/>
          <w:color w:val="222222"/>
          <w:sz w:val="20"/>
          <w:szCs w:val="20"/>
        </w:rPr>
        <w:t xml:space="preserve"> Sue Program.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Massachusetts Business Development Corporation (MassBusiness) administers the BRAC program offering state-of-the-art and state-subsidized environmental insurance to help eliminate environmental risk associated with brownfields redevelopment. The Brownfields Redevelopment Fund (BRF) is administered by MassDevelopment and provides no interest or low-interest loans and grants for site assessment and cleanup inn eligible communities. The </w:t>
      </w:r>
      <w:hyperlink r:id="rId76" w:tgtFrame="links" w:tooltip="http://www.mass.gov/?pageID=dorterminal&amp;L=6&amp;L0=Home&amp;L1=Individuals+and+Families&amp;L2=Personal+Income+Tax&amp;L3=Current+Year+Tax+Information&amp;L4=Guide+to+Personal+Income+Tax&amp;L5=Credits&amp;sid=Ador&amp;b=terminalcontent&amp;f=dor_help_guides_abate_amend_personal_issues_othercred" w:history="1">
        <w:r w:rsidRPr="00702FA0">
          <w:rPr>
            <w:rFonts w:ascii="Arial" w:eastAsia="Times New Roman" w:hAnsi="Arial" w:cs="Arial"/>
            <w:color w:val="64406B"/>
            <w:sz w:val="20"/>
            <w:szCs w:val="20"/>
            <w:u w:val="single"/>
          </w:rPr>
          <w:t>Brownfields Tax Credit Program</w:t>
        </w:r>
      </w:hyperlink>
      <w:r w:rsidRPr="00702FA0">
        <w:rPr>
          <w:rFonts w:ascii="Arial" w:eastAsia="Times New Roman" w:hAnsi="Arial" w:cs="Arial"/>
          <w:color w:val="222222"/>
          <w:sz w:val="20"/>
          <w:szCs w:val="20"/>
        </w:rPr>
        <w:t xml:space="preserve">, administered by the Massachusetts Department of Revenue (DOR) offers eligible businesses and nonprofit organizations a tax credit, which may be used to offset state tax liability, transferred, assigned or sold, for the costs incurred to rehabilitate contaminated property. The Office of the Attorney General administers the Covenant Not </w:t>
      </w:r>
      <w:proofErr w:type="gramStart"/>
      <w:r w:rsidRPr="00702FA0">
        <w:rPr>
          <w:rFonts w:ascii="Arial" w:eastAsia="Times New Roman" w:hAnsi="Arial" w:cs="Arial"/>
          <w:color w:val="222222"/>
          <w:sz w:val="20"/>
          <w:szCs w:val="20"/>
        </w:rPr>
        <w:t>To</w:t>
      </w:r>
      <w:proofErr w:type="gramEnd"/>
      <w:r w:rsidRPr="00702FA0">
        <w:rPr>
          <w:rFonts w:ascii="Arial" w:eastAsia="Times New Roman" w:hAnsi="Arial" w:cs="Arial"/>
          <w:color w:val="222222"/>
          <w:sz w:val="20"/>
          <w:szCs w:val="20"/>
        </w:rPr>
        <w:t xml:space="preserve"> Sue program, which protects potential property buyers from liability for pre-existing </w:t>
      </w:r>
      <w:r w:rsidRPr="00702FA0">
        <w:rPr>
          <w:rFonts w:ascii="Arial" w:eastAsia="Times New Roman" w:hAnsi="Arial" w:cs="Arial"/>
          <w:color w:val="222222"/>
          <w:sz w:val="20"/>
          <w:szCs w:val="20"/>
        </w:rPr>
        <w:lastRenderedPageBreak/>
        <w:t>contamination. In addition to administering the privatized waste site cleanup program, the Department of Environmental Protection works with communities and Brownfields developers to help address regulatory issues that impede Brownfields projects.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Brownfields Act has not only helped ensure the safety of our neighborhoods but also allowed us to revitalize these areas for better use by our community," said Mayor Menino. "Sites that were unclean, unsafe and unproductive are now being transformed into areas our neighborhoods can be proud of."</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revitalization of 65 Bay Street is one of the state's earliest brownfields success stories. Boston Insulated Wire &amp; Cable Company operated its cable manufacturing and spooling business at the site for 80 years. When the company relocated in 1984 the building sat vacant for more than a decade. The Dorchester Bay Economic Development Council (DBEDC) purchased the five-acre property and discovered contaminants including heavy metals, oil, grease, and lead in soil surrounding the building. The DBEDC used brownfields funding to remediate the site and assembled a consortium of other funders to contribute to the total $15 million project cost. In 2001, the DBEDC demolished the existing building, constructed a new 78,000-square-foot manufacturing facility and helped Spire, Inc. relocate, bringing 100 new jobs to the area. The redevelopment of the property served as a catalyst for additional renewal projects and business ventures that revitalized the struggling Savin Hill neighborhood.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Commonwealth's brownfields programs allow nonprofit CDCs like us to tackle the toughest contaminated sites in our neighborhoods and bring them into productive use," said DBEDC Executive Director Dubois. "Since Spire opened, bringing jobs and new investment to Savin Hill, we have cleaned up nine more brownfields sites creating new opportunities for affordable housing and job creation in Dorchester. Thanks to the Brownfields Act of 1998 we are no longer afraid of environmentally problematic properties."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October, the Patrick-Murray Administration designated November Brownfields Month, an opportunity to celebrate the decade anniversary of the state Brownfields Act, and highlight new initiatives. The event at Spire is the first in a series that will take place during Brownfields Month, including a November 13 event at the Worcester Boys &amp; Girls Club, a November 20 event at the former Greenfield Tap &amp; Die property in Greenfield, and a November 25 event with the Environmental Business Council in Taunton.</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Establishes Task Force on Public Integrity</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Bi-Partisan Task Force Will Advise Governor on Ethics and Lobbying Reform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Friday, November 7, 2008 - Governor Deval Patrick today signed an Executive Order forming the Governor's Task Force on Public Integrity. The task force will examine the existing regulatory frameworks that govern ethics, lobbying and public employee conduct, and will seek input from public officials, experts and the public. The group will make recommendations within 60 days relative to legislation necessary to strengthen current laws, regulations, investigative and enforcement mechanisms, and penalties.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in public office are not entitled to our positions. We are placed here by voters to do the best we can on their behalf, and we are expected to conduct their business honestly and openly," said Governor Patrick. "The members of this task force offer a broad range of professional backgrounds and experience. All of them share a commitment to ensuring the highest standards of honesty and public integrity."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comes one week after Governor Patrick laid out a series of actions aimed at reforming the Commonwealth's ethics and lobbying rules, including the formation of the bi-partisan task force. The Governor also intends to re-file and expand upon legislation that refocuses state government on matters of broader importance by giving local communities more autonomy over local affairs.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Chief Legal Counsel Ben Clements will chair the task force. Clements previously served as an Assistant U.S. Attorney for seven years, including four years in the Public Corruption and Special Prosecutions Unit.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has appointed 12 members to the task force, including four members of the Legislature: </w:t>
      </w:r>
      <w:r w:rsidRPr="00702FA0">
        <w:rPr>
          <w:rFonts w:ascii="Arial" w:eastAsia="Times New Roman" w:hAnsi="Arial" w:cs="Arial"/>
          <w:b/>
          <w:bCs/>
          <w:color w:val="222222"/>
          <w:sz w:val="20"/>
          <w:szCs w:val="20"/>
        </w:rPr>
        <w:t>Senator Benjamin Downing</w:t>
      </w:r>
      <w:r w:rsidRPr="00702FA0">
        <w:rPr>
          <w:rFonts w:ascii="Arial" w:eastAsia="Times New Roman" w:hAnsi="Arial" w:cs="Arial"/>
          <w:color w:val="222222"/>
          <w:sz w:val="20"/>
          <w:szCs w:val="20"/>
        </w:rPr>
        <w:t>, Chair of the Senate Committee on Ethics and Rules and member of the Governor's Advisory Commission on Local Government; </w:t>
      </w:r>
      <w:r w:rsidRPr="00702FA0">
        <w:rPr>
          <w:rFonts w:ascii="Arial" w:eastAsia="Times New Roman" w:hAnsi="Arial" w:cs="Arial"/>
          <w:b/>
          <w:bCs/>
          <w:color w:val="222222"/>
          <w:sz w:val="20"/>
          <w:szCs w:val="20"/>
        </w:rPr>
        <w:t>Senator Michael Knapik</w:t>
      </w:r>
      <w:r w:rsidRPr="00702FA0">
        <w:rPr>
          <w:rFonts w:ascii="Arial" w:eastAsia="Times New Roman" w:hAnsi="Arial" w:cs="Arial"/>
          <w:color w:val="222222"/>
          <w:sz w:val="20"/>
          <w:szCs w:val="20"/>
        </w:rPr>
        <w:t>, a member of the Senate Committee on Ethics and Rules;</w:t>
      </w:r>
      <w:r w:rsidRPr="00702FA0">
        <w:rPr>
          <w:rFonts w:ascii="Arial" w:eastAsia="Times New Roman" w:hAnsi="Arial" w:cs="Arial"/>
          <w:b/>
          <w:bCs/>
          <w:color w:val="222222"/>
          <w:sz w:val="20"/>
          <w:szCs w:val="20"/>
        </w:rPr>
        <w:t>Representative James Fagan</w:t>
      </w:r>
      <w:r w:rsidRPr="00702FA0">
        <w:rPr>
          <w:rFonts w:ascii="Arial" w:eastAsia="Times New Roman" w:hAnsi="Arial" w:cs="Arial"/>
          <w:color w:val="222222"/>
          <w:sz w:val="20"/>
          <w:szCs w:val="20"/>
        </w:rPr>
        <w:t>, Chair of the House Committee on Ethics; and </w:t>
      </w:r>
      <w:r w:rsidRPr="00702FA0">
        <w:rPr>
          <w:rFonts w:ascii="Arial" w:eastAsia="Times New Roman" w:hAnsi="Arial" w:cs="Arial"/>
          <w:b/>
          <w:bCs/>
          <w:color w:val="222222"/>
          <w:sz w:val="20"/>
          <w:szCs w:val="20"/>
        </w:rPr>
        <w:t>Representative Mary Rogeness</w:t>
      </w:r>
      <w:r w:rsidRPr="00702FA0">
        <w:rPr>
          <w:rFonts w:ascii="Arial" w:eastAsia="Times New Roman" w:hAnsi="Arial" w:cs="Arial"/>
          <w:color w:val="222222"/>
          <w:sz w:val="20"/>
          <w:szCs w:val="20"/>
        </w:rPr>
        <w:t>, a member of the House Committee on Ethics and Assistant Minority Leader.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other task force members are Charlie Baker, George Brown, Kimberly Budd, Scott Harshbarger, Joseph Savage, Peter Sturges, Andrew Tarsy, and Pam Wilmot.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Charlie Baker</w:t>
      </w:r>
      <w:r w:rsidRPr="00702FA0">
        <w:rPr>
          <w:rFonts w:ascii="Arial" w:eastAsia="Times New Roman" w:hAnsi="Arial" w:cs="Arial"/>
          <w:color w:val="222222"/>
          <w:sz w:val="20"/>
          <w:szCs w:val="20"/>
        </w:rPr>
        <w:t> is the President and CEO of Harvard Pilgrim Health Care. Prior to joining Harvard Pilgrim, Baker spent eight years in Massachusetts state government, where he served as Secretary of Administration and Finance and Secretary of Health and Human Services during the Weld and Cellucci administrations.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lastRenderedPageBreak/>
        <w:t>George Brown</w:t>
      </w:r>
      <w:r w:rsidRPr="00702FA0">
        <w:rPr>
          <w:rFonts w:ascii="Arial" w:eastAsia="Times New Roman" w:hAnsi="Arial" w:cs="Arial"/>
          <w:color w:val="222222"/>
          <w:sz w:val="20"/>
          <w:szCs w:val="20"/>
        </w:rPr>
        <w:t> is a Professor at Boston College Law School and a specialist in the field of government ethics. Brown served as a former Massachusetts Assistant Attorney General and was appointed by Governor Weld to serve as the Chair of the Massachusetts State Ethics Commission.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Kimberly Budd</w:t>
      </w:r>
      <w:r w:rsidRPr="00702FA0">
        <w:rPr>
          <w:rFonts w:ascii="Arial" w:eastAsia="Times New Roman" w:hAnsi="Arial" w:cs="Arial"/>
          <w:color w:val="222222"/>
          <w:sz w:val="20"/>
          <w:szCs w:val="20"/>
        </w:rPr>
        <w:t> is the Director of the Community Values Program at Harvard Business School where she is responsible for policy enforcement and program development to promote honesty, integrity, and personal accountability. Budd previously worked as a University Attorney at Harvard University and as an Assistant U.S. Attorney.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Scott Harshbarger</w:t>
      </w:r>
      <w:r w:rsidRPr="00702FA0">
        <w:rPr>
          <w:rFonts w:ascii="Arial" w:eastAsia="Times New Roman" w:hAnsi="Arial" w:cs="Arial"/>
          <w:color w:val="222222"/>
          <w:sz w:val="20"/>
          <w:szCs w:val="20"/>
        </w:rPr>
        <w:t> is Senior Counsel at the law firm of Proskauer Rose. Harshbarger served as Massachusetts Attorney General where he led major initiatives against public corruption. He also served as District Attorney of Middlesex County. Harshbarger was the first General Counsel of the State Massachusetts State Ethics Commission and a former Chief of the Public Protection Bureau in the Massachusetts Attorney General's office. Harshbarger was also a former President of Common Cause, the national non-profit citizen's lobby and government watchdog group.</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Joseph Savage</w:t>
      </w:r>
      <w:r w:rsidRPr="00702FA0">
        <w:rPr>
          <w:rFonts w:ascii="Arial" w:eastAsia="Times New Roman" w:hAnsi="Arial" w:cs="Arial"/>
          <w:color w:val="222222"/>
          <w:sz w:val="20"/>
          <w:szCs w:val="20"/>
        </w:rPr>
        <w:t> is a partner at Goodwin Procter and has substantial expertise in public integrity laws. Savage is a former Chief of the Public Corruption and Special Prosecutions Unit in the U.S. Attorney's Office.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Peter Sturges</w:t>
      </w:r>
      <w:r w:rsidRPr="00702FA0">
        <w:rPr>
          <w:rFonts w:ascii="Arial" w:eastAsia="Times New Roman" w:hAnsi="Arial" w:cs="Arial"/>
          <w:color w:val="222222"/>
          <w:sz w:val="20"/>
          <w:szCs w:val="20"/>
        </w:rPr>
        <w:t> is Legal Counsel for Harvest Automation, Inc. Sturges previously served as the Executive Director of the Massachusetts State Ethics Commission and as General Counsel to Massachusetts Office of Campaign and Political Finance.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Andrew Tarsy</w:t>
      </w:r>
      <w:r w:rsidRPr="00702FA0">
        <w:rPr>
          <w:rFonts w:ascii="Arial" w:eastAsia="Times New Roman" w:hAnsi="Arial" w:cs="Arial"/>
          <w:color w:val="222222"/>
          <w:sz w:val="20"/>
          <w:szCs w:val="20"/>
        </w:rPr>
        <w:t xml:space="preserve"> is a senior executive at Facing History and </w:t>
      </w:r>
      <w:proofErr w:type="gramStart"/>
      <w:r w:rsidRPr="00702FA0">
        <w:rPr>
          <w:rFonts w:ascii="Arial" w:eastAsia="Times New Roman" w:hAnsi="Arial" w:cs="Arial"/>
          <w:color w:val="222222"/>
          <w:sz w:val="20"/>
          <w:szCs w:val="20"/>
        </w:rPr>
        <w:t>Ourselves</w:t>
      </w:r>
      <w:proofErr w:type="gramEnd"/>
      <w:r w:rsidRPr="00702FA0">
        <w:rPr>
          <w:rFonts w:ascii="Arial" w:eastAsia="Times New Roman" w:hAnsi="Arial" w:cs="Arial"/>
          <w:color w:val="222222"/>
          <w:sz w:val="20"/>
          <w:szCs w:val="20"/>
        </w:rPr>
        <w:t>, an international educational organization that engages students of diverse backgrounds in an examination of racism, prejudice, and antisemitism in order to promote the development of a more informed citizenry. Tarsy is also the former New England Regional Director of the Anti Defamation League.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Pam Wilmot</w:t>
      </w:r>
      <w:r w:rsidRPr="00702FA0">
        <w:rPr>
          <w:rFonts w:ascii="Arial" w:eastAsia="Times New Roman" w:hAnsi="Arial" w:cs="Arial"/>
          <w:color w:val="222222"/>
          <w:sz w:val="20"/>
          <w:szCs w:val="20"/>
        </w:rPr>
        <w:t> is the Executive Director of Common Cause Massachusetts, a non-partisan, non-profit advocacy organization in Massachusetts that serves to hold elected leaders accountable to the public interest. Wilmot has been an advocate for government reform and consumer and environmental issues for more than 20 years.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 look forward to working with this distinguished group on developing proposals to enhance and improve the laws that are essential to maintaining public confidence in our government," said Clements.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 directed the task force to report its assessment and recommendations within 60 days.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Members of the public who would like to submit suggestions to Governor Patrick and the Task Force can email</w:t>
      </w:r>
      <w:hyperlink r:id="rId77" w:history="1">
        <w:r w:rsidRPr="00702FA0">
          <w:rPr>
            <w:rFonts w:ascii="Arial" w:eastAsia="Times New Roman" w:hAnsi="Arial" w:cs="Arial"/>
            <w:color w:val="64406B"/>
            <w:sz w:val="20"/>
            <w:szCs w:val="20"/>
            <w:u w:val="single"/>
          </w:rPr>
          <w:t>integrity.taskforce@massmail.state.ma.us</w:t>
        </w:r>
      </w:hyperlink>
      <w:r w:rsidRPr="00702FA0">
        <w:rPr>
          <w:rFonts w:ascii="Arial" w:eastAsia="Times New Roman" w:hAnsi="Arial" w:cs="Arial"/>
          <w:color w:val="222222"/>
          <w:sz w:val="20"/>
          <w:szCs w:val="20"/>
        </w:rPr>
        <w:t>, or call 888-870-7770 (TTY: 617-727-3666). Feedback must be submitted by December 31, 2008.</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For more information on the Governor's Task Force on Public Integrity, visit </w:t>
      </w:r>
      <w:hyperlink r:id="rId78" w:history="1">
        <w:r w:rsidRPr="00702FA0">
          <w:rPr>
            <w:rFonts w:ascii="Arial" w:eastAsia="Times New Roman" w:hAnsi="Arial" w:cs="Arial"/>
            <w:color w:val="64406B"/>
            <w:sz w:val="20"/>
            <w:szCs w:val="20"/>
            <w:u w:val="single"/>
          </w:rPr>
          <w:t>www.mass.gov/Governor/PublicIntegrity</w:t>
        </w:r>
      </w:hyperlink>
      <w:r w:rsidRPr="00702FA0">
        <w:rPr>
          <w:rFonts w:ascii="Arial" w:eastAsia="Times New Roman" w:hAnsi="Arial" w:cs="Arial"/>
          <w:color w:val="222222"/>
          <w:sz w:val="20"/>
          <w:szCs w:val="20"/>
        </w:rPr>
        <w:t>.</w:t>
      </w:r>
    </w:p>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Patrick-Murray Administration Honors Women Veterans in State House Ceremony</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BOSTON-Friday, November 7, 2008 - To honor the sacrifice, bravery, and dedication of women who have served in the military, the Massachusetts Women Veterans' Network hosted its fourth annual "Women Are Veterans Too!" ceremony, Friday, November 7, in the State House's Memorial Hall of Flags.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 thousands of Massachusetts women are actively defending our nation. We owe these women - and those who have come before them - our heartfelt thanks and support," said Governor Deval Patrick. "I applaud the good work being done by the Department of Veterans' Services and the Women Veterans' Network to serve these brave individuals."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keynote address at this year's ceremony was given by Brigadier General Marie. T. Field who retired last year as the highest ranking woman to serve in the Massachusetts Air National Guard. The "Outstanding Woman Veteran Award" was presented to this year's honorees, Phyllis Santagelo Galeaz of Lynn and Kathleen M. Splinter of Fall River.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"It is an honor to recognize the bravery of the many extraordinary women veterans who have served our country," said Lieutenant Governor Timothy Murray, Chair of the Governor's Advisory Council on Veterans' Affairs. "Our appreciation and gratitude for their deeds of courage is immense."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"Outstanding Woman Veteran" award recipient Phyllis Santangelo Galeaz entered the Army Nurse Corps program in 1941. She was stationed for three years in the jungles of New Guinea during World War II. She is an active member of her community and the American Legion Post in her town.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"Outstanding Woman Veteran" award recipient Kathleen M. Splinter joined the Army Nurse Corps in 1966. She served in Vietnam for a year and received the Bronze Star. She is currently the president of Welcome Home Housing, which purchases, builds, and develops apartments for disabled veterans. Nominations for this award were collected from across Massachusetts and were reviewed based on military service, contributions to the community, participation in veterans' organizations, and special efforts to enhance the lives of women.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"Today is a great day to show our appreciation for the Massachusetts women who have served our country and for those who continue to serve today," said Massachusetts Department of Veterans' Services Secretary Thomas Kelley. "The Department of Veterans' Services works with veteran and community organizations throughout the state to assure that our veterans are being honored and receiving the benefits and services that they have earned. Women veterans are a special group, and through the excellent work of the Women Veterans' Network we are given the chance to reach out to women veterans in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b/>
          <w:bCs/>
          <w:color w:val="222222"/>
          <w:sz w:val="20"/>
          <w:szCs w:val="20"/>
        </w:rPr>
        <w:t>About the Women Veterans' Network: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Women Veterans' Network of the Massachusetts Department of Veterans' Services, established in 1997, acts as the central resource for women veterans in Massachusetts. The Women Veterans' Network </w:t>
      </w:r>
      <w:r w:rsidRPr="00702FA0">
        <w:rPr>
          <w:rFonts w:ascii="Arial" w:eastAsia="Times New Roman" w:hAnsi="Arial" w:cs="Arial"/>
          <w:color w:val="222222"/>
          <w:sz w:val="20"/>
          <w:szCs w:val="20"/>
        </w:rPr>
        <w:lastRenderedPageBreak/>
        <w:t>has a database of 13,000 women veterans who receive a biannual newsletter with information on benefits, programs, and events for women veterans.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Nominates Accomplished Local Lawyer to the Greenfield District Court</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Friday, November 7, 2008 - Governor Patrick announced today the nomination of William F. Mazanec, III, an experienced criminal and civil litigator, to the Greenfield District Court.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"Bill Mazanec is well-respected throughout Franklin County for his legal skills, temperament, integrity and long-standing commitment to the local community," said Governor Patrick. "He will be an exceptional addition to the Greenfield District Court."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Mazanec, a graduate of Springfield College and Western New England School of Law, began his career as a prosecutor with the Northwestern District Attorney's Office. Since 1994, Mazanec has been a sole practitioner, representing individuals in a range of criminal, civil, and family law litigation.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Shelburne resident, Mazanec was born and raised in Franklin County. Over the years, he has dedicated a significant amount of time to his community through activities such as coaching youth sports and promoting local governmental reforms.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Mazanec is slated to fill the vacancy on the Greenfield District Court created by the retirement of First Justice Herbert H. Hodos.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Announces Plymouth Growth District at Cordage Park</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Innitiative Will Expedite Commercial and Residential Development</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PLYMOUTH- Monday, November 17, 2008 - Governor Deval Patrick and Senate President Therese Murray today joined local officials to announce the Cordage Park Growth District at Plymouth's Seaport.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"Growth Districts are hubs for planned areas of economic growth and housing development across the Commonwealth," said Governor Patrick. "By identifying these districts and focusing our collective resources on making each one development ready now, we are creating the conditions for business growth and community vitalization for years to come."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Plymouth Growth District is located at Cordage Park, located by the seaport and owned by Janco Development. The seaport area includes 55 acres of waterfront property as well as a 250-slip marina. The Seaport at Cordage Park will include 1.45 million square feet of mixed-use development including retail, office and hotel space, as well as property for 675 residential units. The site guarantees permitting on all sites to be completed within 75 days.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"Utilizing existing infrastructure and buildings to meet the needs of our community is good for residents and good for our town," said Senate President Therese Murray. "The Seaport at Cordage is a blueprint for smart growth projects across the state, and by being named a Growth District, the development will have cooperation across state agencies and the tools to more effectively and efficiently complete this project."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Through the Growth Districts Initiative (GDI), the Patrick Administration partners with municipalities that have identified one or more areas for significant commercial, residential or mixed-use growth. The Executive Office of Housing and Economic Development (EOHED) will focus resources to ensure each growth district is truly "development ready," such as assisting communities secure all required permits, completing site preparation, identifying infrastructure improvements and making marketing resources available. Each district will be put on a fast track for groundbreaking.</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rsidP="00702FA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Announces Plymouth Growth District at Cordage Park</w:t>
      </w:r>
    </w:p>
    <w:p w:rsidR="00702FA0" w:rsidRDefault="00702FA0" w:rsidP="00702FA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Innitiative Will Expedite Commercial and Residential Development</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LOWELL—Tuesday, July 22, 2008 — Highlighting the Patrick-Murray Administration’s efforts to strengthen the partnership between communities and state government, Governor Deval Patrick today announced $823,608 in funding for two Workforce Competitiveness Trust Fund (WCTF) projects in Lowell that will provide apprenticeship training to increase the number of skilled construction workers and to prepare employees for careers in healthcare occupations.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am pleased to announce this funding which will help as many as 300 citizens in the Lowell area access vital training that will lift their employment prospects and hopes for a brighter future for themselves and their families,” Governor Patrick said at a public meeting of his Cabinet Secretaries in Lowell.</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Cambodian Mutual Assistance Association of Lowell will receive a</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$323,609 grant for a three-year initiative to assist the City of Lowell’s Asian community, which has a lower rate of college graduates and holders of associate’s degrees.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project is a collaborative effort between labor unions and employers to increase the number of bricklayers, carpenters, masons, painters and others in the construction industry to meet rising demand.  The grant will connect existing opportunities, such as Lowell’s GED program and the union’s apprenticeship program, while integrating a system for recruiting, case management, referrals and supplemental training to help recruits pass required pre-admission tests.   The goal is to get 60 people on the path from unemployment to well-paying, skilled construction jobs.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Other project partners include Trinity Financial, Inc., CWC Builders, Architectural Heritage Foundation and labor including Laborers International Union of North America Local 429, International Union of Bricklayers and Related Crafts, Local 1, New England Regional Council of Carpenters, District 35 and Painters &amp; Allied Trades Union as well the Mass AFL-FIO and Lowell Adult Education</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announced Community Teamwork, Inc. will receive a $499,999 grant to offer a two-level readiness course and a variety of technical training to help 240 people gain career pathways to jobs in the healthcare sector. Targeted jobs include Certified Nurse's Aide, Transporter/Attendant, Medical Assistant/Phlebotomist, Clerk, Administrative Medical Assistant, Unit/Administrative Secretary and LPN.  Community Teamwork’s project will increase the quality and stability of the region's healthcare workforce.</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Additional project partners include Lowell General Hospital, Saints Memorial Medical Center, Lowell Community Health Center as well as Shawsheen Valley Regional Technical High School, Greater Lowell Workforce Investment Board and the Lowell Career Center.</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“We are committed to building strong partnerships at the regional level in order to develop a pipeline of workers who are skilled and trained to perform jobs in fast growing sectors,” said Secretary of Labor and Workforce Development Suzanne M. Bump.  “The Workforce Competitiveness Trust Fund is an important tool to help us accomplish this as we work to prepare our citizens today for these jobs.”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Workforce Competitiveness Trust Fund (WCTF) is a three-year initiative focused on several critical industry sectors and is designed to enable a broad range of residents—including older workers, low-wage workers, low-income individuals, disabled citizens, vulnerable youth, incumbent workers and the unemployed—to gain access to employment, education and the skills necessary to move forward along a career path leading to economic self-sufficiency.</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For further information on the WCTF, visit</w:t>
      </w:r>
      <w:r>
        <w:rPr>
          <w:rStyle w:val="apple-converted-space"/>
          <w:rFonts w:ascii="Arial" w:hAnsi="Arial" w:cs="Arial"/>
          <w:color w:val="222222"/>
          <w:sz w:val="20"/>
          <w:szCs w:val="20"/>
        </w:rPr>
        <w:t> </w:t>
      </w:r>
      <w:hyperlink r:id="rId79" w:history="1">
        <w:r>
          <w:rPr>
            <w:rStyle w:val="Hyperlink"/>
            <w:rFonts w:ascii="Arial" w:hAnsi="Arial" w:cs="Arial"/>
            <w:color w:val="64406B"/>
            <w:sz w:val="20"/>
            <w:szCs w:val="20"/>
          </w:rPr>
          <w:t>www.commcorp.org</w:t>
        </w:r>
      </w:hyperlink>
      <w:r>
        <w:rPr>
          <w:rFonts w:ascii="Arial" w:hAnsi="Arial" w:cs="Arial"/>
          <w:color w:val="222222"/>
          <w:sz w:val="20"/>
          <w:szCs w:val="20"/>
        </w:rPr>
        <w:t>.</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and Governor Rell Announce Collaborative Effort to Protect Habitiat on the Connecticut-Massachusetts Border</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 xml:space="preserve">States Partner to </w:t>
      </w:r>
      <w:proofErr w:type="gramStart"/>
      <w:r w:rsidRPr="00702FA0">
        <w:rPr>
          <w:rFonts w:ascii="Tahoma" w:eastAsia="Times New Roman" w:hAnsi="Tahoma" w:cs="Tahoma"/>
          <w:color w:val="222222"/>
          <w:sz w:val="32"/>
          <w:szCs w:val="32"/>
        </w:rPr>
        <w:t>Preserve</w:t>
      </w:r>
      <w:proofErr w:type="gramEnd"/>
      <w:r w:rsidRPr="00702FA0">
        <w:rPr>
          <w:rFonts w:ascii="Tahoma" w:eastAsia="Times New Roman" w:hAnsi="Tahoma" w:cs="Tahoma"/>
          <w:color w:val="222222"/>
          <w:sz w:val="32"/>
          <w:szCs w:val="32"/>
        </w:rPr>
        <w:t xml:space="preserve"> 450-acre Property Important to Grassland Birds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Tuesday, November 18, 2008 - Massachusetts Governor Deval Patrick and Connecticut Governor M. Jodi Rell today announced the preservation of approximately 450 acres of land straddling the Connecticut and Massachusetts border. Comprising 254 acres in Southwick, Massachusetts, and 196 acres in Suffield, Connecticut, the property will be managed jointly by the two states as habitat for a variety of migratory birds and other species.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"By reaching across state borders, we will be able to protect and restore this significant grasslands area and boost the Commonwealth's land protection efforts,"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Connecticut Governor M. Jodi Rell said, "This is truly an historic day and demonstrates remarkable cooperation between states, private conservation groups and business. The type of lands suitable for grassland habitats are under tremendous development pressure, especially along the Connecticut River corridor. The purchase we are announcing today helps ensure that our states retain enough suitable land to continue attracting important migratory bird species, which are a part of the tremendous biodiversity that makes this region such a special place to live."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Conservation Fund, a national organization dedicated to preserving land and protecting natural resources, facilitated the $4.4 million purchase, working with the two states and former property owner Swedish Match Co. - the successor to Culbro Tobacco and General Cigar. A former tobacco farm located east of the Congamond Lakes, the new two-state Wildlife Management Area comprises approximately 450 acres of mostly meadow and is ideal habitat for endangered birds.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With the land deal complete, the states will begin enhancing habitat on the property for upland sandpipers, grasshopper sparrows, eastern meadowlarks, and savannah sparrows - all of which are expected to increase in number in both states as a result of the new protected area. The Wildlife Management Area will also likely attract a variety of mammal, reptile, amphibian and invertebrate species. Wetlands on the property already harbor a sizeable great blue heron rookery.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"Wildlife knows no state boundaries," said Larry Selzer, president and CEO of The Conservation Fund. "We thank Governor Rell and Governor Patrick for their strong support and for working together toward the common goal of restoring and protecting vital habitat for endangered grassland birds. Their cooperation serves as a model and inspiration for conservation across the country."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"Mass Audubon applauds Governor Patrick and Environment and Energy Secretary Ian Bowles for their contributions in protecting this land," said Mass Audubon President Laura Johnson. "Results from Mass Audubon's surveys of grassland birds indicates that these species are under considerable pressure, and </w:t>
      </w:r>
      <w:r w:rsidRPr="00702FA0">
        <w:rPr>
          <w:rFonts w:ascii="Arial" w:eastAsia="Times New Roman" w:hAnsi="Arial" w:cs="Arial"/>
          <w:color w:val="222222"/>
          <w:sz w:val="20"/>
          <w:szCs w:val="20"/>
        </w:rPr>
        <w:lastRenderedPageBreak/>
        <w:t>this public-private collaboration demonstrates the type of innovative thinking that will help protect grassland birds and sustain their populations in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"Audubon applauds the States of Connecticut and Massachusetts for this important conservation success," said Thomas R. Baptist, vice president and executive director of Audubon Connecticut. "This site is among the most promising areas in southern New England to establish a viable nesting area for state-endangered birds such as Upland Sandpiper and Grasshopper Sparrow. Its large size, well-drained soil conditions, existing vegetation structure and the fact that there </w:t>
      </w:r>
      <w:proofErr w:type="gramStart"/>
      <w:r w:rsidRPr="00702FA0">
        <w:rPr>
          <w:rFonts w:ascii="Arial" w:eastAsia="Times New Roman" w:hAnsi="Arial" w:cs="Arial"/>
          <w:color w:val="222222"/>
          <w:sz w:val="20"/>
          <w:szCs w:val="20"/>
        </w:rPr>
        <w:t>are</w:t>
      </w:r>
      <w:proofErr w:type="gramEnd"/>
      <w:r w:rsidRPr="00702FA0">
        <w:rPr>
          <w:rFonts w:ascii="Arial" w:eastAsia="Times New Roman" w:hAnsi="Arial" w:cs="Arial"/>
          <w:color w:val="222222"/>
          <w:sz w:val="20"/>
          <w:szCs w:val="20"/>
        </w:rPr>
        <w:t xml:space="preserve"> grassland birds nesting there already combine to make this site the perfect preserve to ensure the continued presence of these unique creatures in our state."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"Grasslands are one of the top priority habitats recognized by both the Connecticut Audubon Society's 2006 Connecticut State of the Birds Report and the DEP's Connecticut Comprehensive Wildlife Conservation Strategy," said Milan G. Bull, senior director for science and conservation at Connecticut Audubon Society. "This acquisition provides the most significant protection of important grassland habitat in our time and it promises to protect not only threatened and endangered bird species, but a host of other plants and animals dependent upon this unique environment."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Connecticut River Valley - especially from the Hartford area north into Massachusetts - includes grassland areas that serve as a prime nesting and breeding grounds for more than 80 bird species. Thirteen of these species are listed under the Connecticut Endangered Species Act, eight of which breed in the Connecticut River Valley. In Massachusetts, the state's Endangered Species Act protects eight grassland bird species - five of which breed in the Connecticut River Valley. As these grasslands have become attractive to residential and commercial developers, both states have made preserving this habitat a priority. Both Connecticut and Massachusetts have identified the need to protect grassland birds through their respective State Wildlife Action Plans (mandated by the federal government in 2000).</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Connecticutformally adopted a Grassland Habitat Conservation Initiative to protect critical grassland areas in 2006, while the Massachusetts Department of Fish and Game (DFG) </w:t>
      </w:r>
      <w:proofErr w:type="gramStart"/>
      <w:r w:rsidRPr="00702FA0">
        <w:rPr>
          <w:rFonts w:ascii="Arial" w:eastAsia="Times New Roman" w:hAnsi="Arial" w:cs="Arial"/>
          <w:color w:val="222222"/>
          <w:sz w:val="20"/>
          <w:szCs w:val="20"/>
        </w:rPr>
        <w:t>uses</w:t>
      </w:r>
      <w:proofErr w:type="gramEnd"/>
      <w:r w:rsidRPr="00702FA0">
        <w:rPr>
          <w:rFonts w:ascii="Arial" w:eastAsia="Times New Roman" w:hAnsi="Arial" w:cs="Arial"/>
          <w:color w:val="222222"/>
          <w:sz w:val="20"/>
          <w:szCs w:val="20"/>
        </w:rPr>
        <w:t xml:space="preserve"> a variety of tools and initiatives to manage and restore the Commonwealth's grassland habitats. The purchase announced today mitigates the loss of grasslands elsewhere along the Connecticut River corridor.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Massachusetts, the DFG's Division of Fisheries and Wildlife spent six weeks this fall removing 27 miles of wire, 3,000 tobacco poles, and tobacco shade tenting from the Southwick land in order to restore the former tobacco fields to open meadows for wildlife. The Division is also moving to repair damage from illegal ATV use on the property and to curtail future illegal ATV trespass. Citizens are asked to report ATV violations in Massachusetts to the Environmental Police at 1-800-632-8075.</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Connecticut, similar efforts are underway on the Suffield portion of the property to address the remaining wire, poles, and shade netting, and to undertake removal of debris and demolition and removal of structures that are unsafe or no longer needed. In addition, wildlife biologists have begun collecting information on the great variety of species that live in this unique habitat complex. As knowledge of wildlife use of the area increases, a management plan will be implemented to enhance the fields, woods and wetlands to benefit species from native bees to musk turtles to great blue herons to upland sandpipers and more.</w:t>
      </w:r>
    </w:p>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 xml:space="preserve">Governor Patrick Nominates Experienced Litigator and Former President of the Massachusetts </w:t>
      </w:r>
      <w:proofErr w:type="gramStart"/>
      <w:r w:rsidRPr="00702FA0">
        <w:rPr>
          <w:rFonts w:ascii="Tahoma" w:eastAsia="Times New Roman" w:hAnsi="Tahoma" w:cs="Tahoma"/>
          <w:b/>
          <w:bCs/>
          <w:color w:val="222222"/>
          <w:kern w:val="36"/>
          <w:sz w:val="40"/>
          <w:szCs w:val="40"/>
        </w:rPr>
        <w:t>Bar</w:t>
      </w:r>
      <w:proofErr w:type="gramEnd"/>
      <w:r w:rsidRPr="00702FA0">
        <w:rPr>
          <w:rFonts w:ascii="Tahoma" w:eastAsia="Times New Roman" w:hAnsi="Tahoma" w:cs="Tahoma"/>
          <w:b/>
          <w:bCs/>
          <w:color w:val="222222"/>
          <w:kern w:val="36"/>
          <w:sz w:val="40"/>
          <w:szCs w:val="40"/>
        </w:rPr>
        <w:t xml:space="preserve"> Association to the Springfield District Court</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Wednesday, November 19, 2008 - Governor Patrick announced today the nomination of Mark D. Mason, an experienced litigator, mediator and arbitrator, to the Springfield District Court.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depth and breadth of Mark Mason's experience make him uniquely qualified to sit on the District Court," Governor Patrick said. "Beyond his proven legal skills and excellent reputation, Mason has throughout his career consistently given back to his community and the bar through pro bono representation, leadership, and volunteer work."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Mason, a graduate of Columbia University and Boston University School of Law, has since 1994 been associated with the Springfield law firm of Cooley, Shrair, where he currently is a Partner. He represents individuals, small businesses, and large corporations in a variety of matters including business litigation, domestic relations, personal injury and real estate and also frequently serves as a court-appointed master, mediator and arbitrator.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devoted violinist, Mason, a resident of Springfield, has performed as a member of the First Violin Section of the Pioneer Valley Symphony since 1992. He served for many years as an officer of the Massachusetts Bar Association, most recently as its President.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Mason is slated to fill the vacancy on the Springfield District Court created by the retirement of Judge William W. Teahan, Jr.</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Announces Expansion of Portable Power Firm</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Lilliputian Systems Will Add More Than 100 Clean Energy Jobs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WILMINGTON - Wednesday, November 19, 2008 - Governor Deval Patrick announced today that clean technology company Lilliputian Systems will expand its factory and add more than 100 new jobs in the coming months.</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"We are determined to make this Commonwealth the global leader in clean tech," said Governor Patrick. "This industry continues to prosper in spite of the softening global economy and Lilliputian Systems is a great example. I am pleased that Secretary O'Connell and Secretary Bowles have worked so effectively to ensure the company's expansion happens here."</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Lilliputian Systems is a Wilmington-based company that manufactures mobile device power systems enabled by its proprietary Silicon Power Cell™ technology, which delivers power and energy improvements for consumer electronic devices, allowing consumers to unplug from the "grid" and enjoy up to 10 times the battery life of traditional batteries.</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The Patrick Administration, through efforts from the Executive Office of Housing and Economic Development and the Executive Office of Energy and Environmental Affairs, is committed to fostering growth in the clean energy technology industry, which will continue to create new jobs and help lead the way on the path to a clean energy future.</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Governor Patrick signed a package of clean energy bills this year, which puts Massachusetts on the forefront of energy reform and environmental protection - the Green Communities Act, the Green Jobs Act, the Clean Energy Biofuels Act, the Oceans Act, and the Global Warming Solutions Act - demonstrating that Massachusetts is serious about leaving the fossil fuel era and blazing a trail to a clean energy future.</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According to CEO Ken Lazarus, Lilliputian chose to stay in Massachusetts primarily due to the talent that's here.</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"We work in a specialized industry that requires very special employees," said Lazarus. "Doing business in Massachusetts means having almost limitless access to highly trained talent, and that is critical for a company like ours." Lazarus added: "Our product will make a significant impact on reducing a consumer electronic user's carbon footprint, and we're elated with the Commonwealth's aggressive interest in helping us grow."</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 xml:space="preserve">Lilliputian's "USB Mobile Power System" could help users of consumer electronic products realize a 600% efficiency improvement over traditional wall chargers, drastically affecting how we power mobile phones, video games, digital cameras, Bluetooth headsets or virtually any product that utilizes a USB port. Additionally, the product will create a recyclable solution that drastically reduces landfill waste associated </w:t>
      </w:r>
      <w:r w:rsidRPr="00702FA0">
        <w:rPr>
          <w:rFonts w:ascii="Arial" w:eastAsia="Times New Roman" w:hAnsi="Arial" w:cs="Arial"/>
          <w:color w:val="222222"/>
          <w:sz w:val="20"/>
          <w:szCs w:val="20"/>
        </w:rPr>
        <w:lastRenderedPageBreak/>
        <w:t>with other battery alternatives. Further, the USB Mobile Power System can be powered by a variety of clean fuels including butane or biofuels when available.</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Lilliputian Systems expects to add 100-plus high-paying engineering and technician jobs. The company expects to launch the product in limited quantities in late 2009.</w:t>
      </w:r>
      <w:r w:rsidRPr="00702FA0">
        <w:rPr>
          <w:rFonts w:ascii="Arial" w:eastAsia="Times New Roman" w:hAnsi="Arial" w:cs="Arial"/>
          <w:color w:val="222222"/>
          <w:sz w:val="20"/>
          <w:szCs w:val="20"/>
        </w:rPr>
        <w:br/>
      </w:r>
      <w:r w:rsidRPr="00702FA0">
        <w:rPr>
          <w:rFonts w:ascii="Arial" w:eastAsia="Times New Roman" w:hAnsi="Arial" w:cs="Arial"/>
          <w:color w:val="222222"/>
          <w:sz w:val="20"/>
          <w:szCs w:val="20"/>
        </w:rPr>
        <w:br/>
        <w:t>Lilliputian's Systems could be eligible for support from the Commonwealth to help grow their business under a variety of programs through the Massachusetts Office of Business Development, the Massachusetts Technology Collaborative and Mass Development.</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rsidP="00702FA0">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lastRenderedPageBreak/>
        <w:t>Governor Patrick Set Green Building Goals</w:t>
      </w:r>
    </w:p>
    <w:p w:rsidR="00702FA0" w:rsidRDefault="00702FA0" w:rsidP="00702FA0">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Calls for new malls and big box retailers to go solar and for local option building code up to 30 percent more efficient than state's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Thursday, November 20, 2008 - Governor Deval Patrick has set two new goals for energy efficiency and renewable energy: making all new malls and "big box" retail stores energy efficient and powered in part by solar energy by 2010 and offering a super-efficient building code as a local option for municipalities looking to take the lead in combating global climate change.</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With the U.S. Green Building Council's Greenbuild International Conference under way at the Boston Convention and Exhibition Center, Governor Patrick directed Secretary of Energy and Environmental Affairs to initiate a dialogue with the development community to put together the technical assistance, financing support, and regulatory standards to facilitate the universal adoption of solar power and super-efficient buildings for large retail stores and malls, typically greater than 50,000 square feet in size.</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"Reducing energy use, making electricity from the sun, and getting the most out of buildings we will leave to our children and our grandchildren is a value proposition that ought to make sense to developers as businesspeople," said Governor Patrick. "It is up to us in state government to make that proposition too good to turn down."</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Secretary Bowles noted that there are already substantial financial incentives in place for solar power, but that only a few large retailers have taken advantage of them. These incentives include Commonwealth Solar, the state's rebate program, which provides as much as 40 percent of the cost of a solar energy installation, and federal investment tax credits for solar installations, which were recently extended for another eight years.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want to work with the development community to make them aware of the opportunity they have before them in energy efficiency and solar energy, and work with them to find out what they need to take advantage of that opportunity," said Secretary Bowles. "Malls and big box stores have big flat roofs that are naturals for solar power, and Governor Patrick wants to see them put to use generating clean, renewable energy."</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Governor Patrick has asked staff at the Executive Office of Energy and Environmental Affairs and the Department of Public Safety to develop a super-efficient energy code for consideration by the Board of Building Regulations and Standards as a local option for municipalities that want to reduce greenhouse gas emissions from development in their communities.</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Green Communities Act, the comprehensive energy reform bill signed by the Governor in July, Massachusetts is required to incorporate the latest version of the International Energy Conservation Code in its building code within one year of its adoption. The IECC approved its 2009 standards in September, and the BBRS is expected to update the Massachusetts energy code to include these standards sometime next year.</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lastRenderedPageBreak/>
        <w:t>The new law also allows the BBRS to adopt standards event more stringent than the IECC, and Governor Patrick proposes the Board do so by creating a second, super-efficient code that local officials could adopt as a local option.</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state is already adopting the highest standards of energy efficiency for its building code, but some municipalities would like to go further," said Governor Patrick. "An alternative code that is 20 to 30 percent more efficient they can adopt as an option will give cities and towns the tool they are looking for to reduce their community's carbon footprint as development moves forward."</w:t>
      </w:r>
    </w:p>
    <w:p w:rsidR="00702FA0" w:rsidRDefault="00702FA0" w:rsidP="00702FA0">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This "stretch" code, which will be presented to the BBRS for adoption in the coming months, will be based on established national voluntary above-code efficiency standards that have shown </w:t>
      </w:r>
      <w:proofErr w:type="gramStart"/>
      <w:r>
        <w:rPr>
          <w:rFonts w:ascii="Arial" w:hAnsi="Arial" w:cs="Arial"/>
          <w:color w:val="222222"/>
          <w:sz w:val="20"/>
          <w:szCs w:val="20"/>
        </w:rPr>
        <w:t>themselves</w:t>
      </w:r>
      <w:proofErr w:type="gramEnd"/>
      <w:r>
        <w:rPr>
          <w:rFonts w:ascii="Arial" w:hAnsi="Arial" w:cs="Arial"/>
          <w:color w:val="222222"/>
          <w:sz w:val="20"/>
          <w:szCs w:val="20"/>
        </w:rPr>
        <w:t xml:space="preserve"> to be cost-effective in producing energy savings, such as the Energy Star For Homes program and the New Buildings Institute's "Core Performance" program for commercial properties. As an optional addendum to the state building code, the stretch code would be voted on by the BBRS following a public hearing. Once approved by the BBRS, any municipality choosing to adopt the stretch code would have to do so by a vote of town meeting or city council.</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Issues Clean Energy Challenge to Businesses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Leading Companies Compete to Reduce Greenhouse Gas Emissions; Municipal, Residential Challenges to Follow</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Friday, November 21, 2008 - Governor Deval Patrick has issued a challenge to businesses to reduce their greenhouse gas emissions by 10 percent over the next three years, and a core group of leading Massachusetts businesses has already accepted that challenge.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Clean Energy Challenge, an initiative developed by the New England Clean Energy Council and the Massachusetts High Technology Council in cooperation with the state's electric and natural gas utilities, will offer recognition to participants who meet or exceed the 10 percent reduction target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 offer the Challenge to everyone to do their part to dramatically reduce their own greenhouse gas emissions through energy efficiency measures, innovative energy technology products, and the use of renewable sources," said Governor Patrick, who announced the Challenge at the New England Clean Energy Council 1st Annual Green Tie Gala in Boston last night. "As in any competition, there will be recognition for extraordinary accomplishment and leadership. But this is a contest in which everyone who participates will be a winner."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Millipore and Pfizer are two companies that have accepted the Governor's Challenge already. The Challenge is a voluntary program, designed to inspire action by businesses, municipalities, and residents to reduce their energy consumption, put renewable energy to work, and combat global climate change.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"Millipore is pleased to take the Governor up on his challenge of reducing greenhouse emissions because it is important to our company and the environment," said Millipore President &amp; CEO Martin Madaus. "We appreciate the Governor's leadership in positioning Massachusetts and its employers ahead of the curve when it comes to the adoption of clean energy technologies and the reduction of greenhouse gas emissions. This is a critical program for the Commonwealth's environmental and economic health, but also for the quality of life of its 6 million residents."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Other companies that are considering participating in the Challenge and serving as mentors to other companies are members of Massachusetts High Tech Council's Sustainable Energy Program,a component of the technology trade group's 10-year-old energy aggregation program, which includes forward-thinking energy consumers like Boston Scientific and Varian Semiconductor. Participants will work with utilities NSTAR, National Grid, and Western Massachusetts Electric.</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Governor's Challenge is a great example of how employers and government can work together in a collaborative way to address the challenge of energy independence and climate change," said Massachusetts High Technology President Christopher R. Anderson. "We are happy to offer the experience and heft of the High Technology Council's innovative energy delivery program to help meet our shared goals for carbon emissions reduction. Energy diversity and carbon reduction are not just </w:t>
      </w:r>
      <w:r w:rsidRPr="00702FA0">
        <w:rPr>
          <w:rFonts w:ascii="Arial" w:eastAsia="Times New Roman" w:hAnsi="Arial" w:cs="Arial"/>
          <w:color w:val="222222"/>
          <w:sz w:val="20"/>
          <w:szCs w:val="20"/>
        </w:rPr>
        <w:lastRenderedPageBreak/>
        <w:t>important for the environment, but also are critical to the economic competitiveness of global technology companies."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signed a package of clean energy bills this year, putting Massachusetts on the forefront of energy reform and environmental protection - the Green Communities Act, the Green Jobs Act, the Clean Energy Biofuels Act, the Oceans Act, and the Global Warming Solutions Act - all demonstrating that Massachusetts is leaving the fossil fuel era and blazing a trail to a clean energy future.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"Massachusetts is in position to lead the way toward a clean energy future for the Commonwealth, the nation, and the world, and to capitalize on it in terms of innovation, entrepreneurship, and jobs," said Nick d'Arbeloff, executive director of the New England Clean Energy Council. "The Governor's Clean Energy Challenge is a way to focus attention and effort on both the environmental imperative and the economic opportunity."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Initially directed toward companies, the Governor's Clean Energy Challenge will be extended to municipalities through the Green Communities Program of incentives and technical assistance to local governments created by the Green Communities Act, and, ultimately, residential consumers. The Challenge will begin signing up participants formally in January, with the first Challenge "class" expected to number 25 large organizations and up to 100 smaller organizations across the state.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Governor's Clean Energy Challenge is for everyone," said Energy and Environmental Affairs Secretary Ian Bowles. "We can all do our part in the fight against global climate change and reap the benefits in lower energy costs at the same time."</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Nominates Accomplished Trio to the Juvenile, Housing and Boston Municipal Courts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Tuesday, November 25, 2008 - Governor Deval Patrick announced today the nomination of three experienced attorneys to the Middlesex Juvenile, Western Division Housing, and East Boston Division Boston Municipal Courts.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Kenneth J. King, a Newton resident and graduate of the University of Illinois and Northeastern University School of Law, is an Associate Professor of Clinical Law with Suffolk University Law School's Juvenile Justice Center. Prior to joining the JJC, King worked as both a private practitioner and government lawyer representing youth in a variety of matters including youthful offender and delinquency, care and protection, and termination of parental rights cases.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"Over the course of his career, Ken King has demonstrated an unflagging commitment to juvenile justice," Governor Patrick said. "There are few as qualified and well-suited to adjudicating these most sensitive and important of matters."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King would fill the vacancy on the Middlesex Juvenile Court created by the retirement of the Honorable Gail Garinger.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Fields, a graduate of the State University of New York at Binghamton and Northeastern University School of Law, currently serves as Clerk Magistrate of the Housing Court to which he is nominated.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"Robert Fields knows the Housing Court inside and out - he is deeply committed to the Court and to the population it serves," Governor Patrick said.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resident of Northampton, Fields began his career at Neighborhood Legal Services, where he represented low-income clients in housing matters, before becoming a partner in the Springfield law firm Heisler, Fields &amp; Feldman. While in private practice and during his seven years at the Housing Court, Fields has helped design innovative programming to assist both landlords and tenants.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Fields would fill the vacancy on the Western Division Housing Court created by the retirement of the Honorable William H. Abrashkin.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Kenneth J. Fiandaca, a Winthrop resident and graduate of Suffolk University and Suffolk University Law School, is a partner with the East Boston law firm Fiandaca and Ferrigno. He has throughout his career represented clients in a broad range of civil and criminal matters including real estate, business entity, probate and domestic relations, criminal defense, tort and estate planning.</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"Ken Fiandaca has been serving the people of East Boston with skill and commitment for more than two decades," Governor Patrick said. "He will extend to those appearing before him the respect, compassion and sense of justice cultivated over years of service to the community."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Fiandaca would fill the vacancy on the Boston Municipal Court, East Boston Division, created by the retirement of the Honorable Thomas J. May.</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 Nominates Esteemed Superior Court Justice Ralph Gants to State's Highest Court</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Former Federal Prosecutor, Chief of US Attorney's Public Corruption Division Nominated to Supreme Judicial Court</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December 1, 2008 - Governor Patrick announced today the nomination of Superior Court Justice Ralph D. Gants, 54, to the Massachusetts Supreme Judicial Court. Judge Gants, a highly regarded 11-year veteran of the Superior Court and former federal prosecutor, is slated to fill the vacancy on the Supreme Judicial Court created by the retirement of the Honorable John M. Greaney.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"Judge Gants brings a powerful combination of strong intellect and real world understanding. He has been a thoughtful and fair member of the Superior Court," said Governor Patrick. "And he is deeply committed to securing the rights and liberties of the citizens of the Commonwealth. He will be an important addition to the SJC."</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Judge Gants has served as a justice of the Superior Court since 1997 and since January as the Administrative Justice to the Court's Business Litigation Section. He began his legal career, which spans almost 30 years of public and private service, as a law clerk to the Honorable Eugene H. Nickerson of the United States District Court for the Eastern District of New York. Judge Gants then worked in Washington as the Special Assistant to then-FBI Director, Judge William H. Webster, before joining the United States Attorney's Office in Boston. He served as a prosecutor for eight years and became Chief of the office's Public Corruption Division. For six years prior to his nomination to the Superior Court by Governor Weld, Judge Gants was of counsel and then a partner at Palmer &amp; Dodge.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graduate of Harvard College, summa cum laude, and Harvard Law School, magna cum laude, Judge Gants is a prolific writer and lecturer. He has served for many years as an adjunct professor at Northeastern University School of Law and New England School of Law.</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Judge Gants lives in Lexington with his wife, Northeastern University School of Law Professor Deborah Anne Ramirez, and two children.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Judge Gants is the Governor's second nomination to the state's highest court. In 2007, Governor Patrick nominated Justice Margot G. Botsford, also of the Superior Court, to the SJC.</w:t>
      </w:r>
    </w:p>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 Administration Submits Plan for $43.4 Million in Neighborhood Stabilization Funds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Federal funds part of a $54.8 million award to help Massachusetts communities fight effects of foreclosure</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Monday, December 1, 2008 - The Patrick Administration's Department of Housing and Community Development (DHCD) today submitted its plan to distribute $43.4 million from the U.S. Department of Housing and Urban Development (HUD) to help Massachusetts communities stabilize neighborhoods hit hard by foreclosures. The funds are part of an overall award to Massachusetts of $54.8 million and a nationwide $3.92 billion program announced in September by HUD for communities to acquire and redevelop foreclosed properties.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funds will greatly enhance our already aggressive efforts to lift up the neighborhoods across Massachusetts that are struggling with the harmful effects of wholesale foreclosures,"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Funding comes from HUD under the Housing and Economic Recovery Act of 2008, legislation Congressman Barney Frank helped to spearhead through Congress. The funds will be used to purchase foreclosed homes at a discount and to rehabilitate or redevelop them in order to respond to rising foreclosures and falling home values. Following criteria developed by HUD, the Patrick Administration has identified neighborhoods within 39 communities as areas hardest hit by foreclosure and most in need of financial assistance.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Of the $54.8 million allocated to Massachusetts, HUD will directly fund the cities of Boston ($4,230,191), Brockton ($2,152.979), Springfield ($2,566,272) and Worcester ($2,390,858). As the </w:t>
      </w:r>
      <w:proofErr w:type="gramStart"/>
      <w:r w:rsidRPr="00702FA0">
        <w:rPr>
          <w:rFonts w:ascii="Arial" w:eastAsia="Times New Roman" w:hAnsi="Arial" w:cs="Arial"/>
          <w:color w:val="222222"/>
          <w:sz w:val="20"/>
          <w:szCs w:val="20"/>
        </w:rPr>
        <w:t>state's</w:t>
      </w:r>
      <w:proofErr w:type="gramEnd"/>
      <w:r w:rsidRPr="00702FA0">
        <w:rPr>
          <w:rFonts w:ascii="Arial" w:eastAsia="Times New Roman" w:hAnsi="Arial" w:cs="Arial"/>
          <w:color w:val="222222"/>
          <w:sz w:val="20"/>
          <w:szCs w:val="20"/>
        </w:rPr>
        <w:t xml:space="preserve"> highest need communities, those cities can also apply to the state for up to $9.1 million in additional direct funding. Fitchburg, Haverhill, Lawrence, Lowell, Lynn, New Bedford, Framingham, Barnstable, Plymouth and Marlboro can also apply for $6.8 million direct assistance for eligible projects.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DHCD's plan proposes that the remaining funds be distributed for projects in some or all of the 39 communities through a variety of programs including existing loan funds, housing development programs and new grant opportunities for acquisition, rehabilitation or redevelopment of properties, landbanking or selective demolition of blighted buildings.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communities of Revere, Everett, Methuen, Weymouth, Chicopee, Leominster, Quincy, Milford, Randolph, Attleboro, Yarmouth, Wareham, Salem, Billerica, Fall River, Saugus, Dracut, Somerville, Chelsea, Peabody, Taunton, Holyoke, Stoughton, Falmouth and Marshfield round out the list of the eligible communities. $3.4 million is also set aside for program administration and technical assistance which includes expanded efforts regarding use of receivership and support for a central clearinghouse of lender-owned properties available for purchase.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Patrick Administration has taken a comprehensive, multi-pronged approach to address the problems associated with foreclosures in our cities and towns," said DHCD Undersecretary Tina Brooks. "These </w:t>
      </w:r>
      <w:r w:rsidRPr="00702FA0">
        <w:rPr>
          <w:rFonts w:ascii="Arial" w:eastAsia="Times New Roman" w:hAnsi="Arial" w:cs="Arial"/>
          <w:color w:val="222222"/>
          <w:sz w:val="20"/>
          <w:szCs w:val="20"/>
        </w:rPr>
        <w:lastRenderedPageBreak/>
        <w:t>federal funds will help us continue on that mission to keep communities vibrant, thriving and places of opportunity for all."</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DHCD developed the state's program using the broad guidance of the federal legislation and the more detailed specifications outlined by HUD. The state identified the communities, and the neighborhoods within them, that are eligible for NSP funds using HUD's determination of "greatest need."</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Under HUD's timeline, it expects to notify the state of whether the plan is acceptable by January 15, 2009; funds would then be available in February.</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Appoints New Chair and New Member to Board of Higher Education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 Thursday, December 04, 2008 - Governor Deval Patrick today announced the appointment of Dr. Charles Desmond as Chair of the Board of Higher Education (BHE). Dr. Desmond replaces Frederick W. Clark, Jr., who announced at the November 21st Board meeting that he is stepping down as Chair.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 Fulbright Scholar, Dr. Desmond currently serves as Executive Vice President of the Trefler Foundation, a nonprofit dedicated to improving educational opportunities and success for Boston's urban youth. Prior to this, Dr. Desmond worked for 30 years at the University of Massachusetts Boston, with a focus on student affairs and community collaboration. He was appointed by the Governor to the Board of Higher Education in September 2008.</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Mr. Clark served as BHE Chair for the past 15 months and helped manage the search process for a new Commissioner of Higher Education. The Board will meet tomorrow to interview the candidate recommended by the Commissioner Search Task Force, Dr. Richard Freeland, </w:t>
      </w:r>
      <w:proofErr w:type="gramStart"/>
      <w:r w:rsidRPr="00702FA0">
        <w:rPr>
          <w:rFonts w:ascii="Arial" w:eastAsia="Times New Roman" w:hAnsi="Arial" w:cs="Arial"/>
          <w:color w:val="222222"/>
          <w:sz w:val="20"/>
          <w:szCs w:val="20"/>
        </w:rPr>
        <w:t>President</w:t>
      </w:r>
      <w:proofErr w:type="gramEnd"/>
      <w:r w:rsidRPr="00702FA0">
        <w:rPr>
          <w:rFonts w:ascii="Arial" w:eastAsia="Times New Roman" w:hAnsi="Arial" w:cs="Arial"/>
          <w:color w:val="222222"/>
          <w:sz w:val="20"/>
          <w:szCs w:val="20"/>
        </w:rPr>
        <w:t xml:space="preserve"> Emeritus of Northeastern University. The Board will also vote on his candidacy and forwarding his name to Education Secretary Paul Reville for final consideration.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"Fred Clark performed a tremendous service in his role and I thank him for his commitment to public higher education and his enduring support for students," said Governor Patrick. "I am pleased to appoint Charlie Desmond as Chair of the Board of Higher Education. His background in public higher education, his many years of service at the University of Massachusetts and his passion for ensuring the success of all students will guide his important work."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Patrick's selection of Charlie Desmond as the next Chair of the Board of Higher Education is a terrific choice," said Clark. "Charlie is long on experience in regards to the myriad of issues facing public and private higher education. He particularly understands that our state's economy cannot succeed in meeting short and long term challenges in attracting highly skilled, critically thinking and adaptable employees without a strong public higher education system."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Patrick also appointed Dr. Nancy Hoffman to the Board of Higher Education. Dr. Hoffman is Vice President at Jobs for the Future, where she guides the activities of JFF's Youth Cluster's activities, the Early College High School Initiative, dual enrollment policies and practices and efforts to make college opportunity affordable. She has held positions at several institutions of higher education including Brown University, Temple University, Harvard Graduate School of Education and the University of Massachusetts Boston. Hoffman holds a B.A. and Ph.D. in comparative literature from the University of California, Berkeley.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"Nancy has worked hard over the years to make sure students from across the state have the access and the support they need to be fully engaged and successful learners who emerge from their higher education experience prepared to make a difference in our community," said Governor Patrick.</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"Charlie and Nancy bring not only deep expertise but many years of dedicated service to students. We look forward to working closely with them as we improve our 29 campuses," said Education Secretary </w:t>
      </w:r>
      <w:r w:rsidRPr="00702FA0">
        <w:rPr>
          <w:rFonts w:ascii="Arial" w:eastAsia="Times New Roman" w:hAnsi="Arial" w:cs="Arial"/>
          <w:color w:val="222222"/>
          <w:sz w:val="20"/>
          <w:szCs w:val="20"/>
        </w:rPr>
        <w:lastRenderedPageBreak/>
        <w:t>Paul Reville. "There is no finer advocate for public higher education than Fred Clark. We are deeply indebted to him for his service to the Commonwealth."</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13-member Board of Higher Education includes a Chair, appointed by the Governor, as well as eight additional gubernatorial appointments, the Secretary of Education and segmental representatives for the University, the state colleges and the community colleges.</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Patrick-Murray Administration Announces Regional Pilot Networks to Lessen Shelter Needs for the Homeless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$8 Million in Funding to Help Agencies Coordinate, Streamline Services, and Find Permanent Housing for Homeless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Tuesday, December 16, 2008 - The Patrick-Murray Administration today continued to restructure support systems that serve the homeless by awarding $8 million to eight regional pilot networks around the state. The networks will help better coordinate, integrate and implement innovative services focused on securing permanent housing options for homeless individuals and families, and ultimately lessen the need for emergency assistance shelters.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Lt. Governor Timothy Murray announced the funding today at the State House, following a meeting of the Massachusetts Interagency Council of Housing and Homelessness.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award is part of our ongoing commitment to decrease the need for emergency shelters by helping families and individuals to find permanent housing," said Lt. Governor Murray, who serves as chairman of the ICHH. "This regional network system will help identify best practices through flexible housing resources and innovative services to help us achieve our ultimate goal of permanently ending homelessness in Massachusetts"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Governor Deval Patrick convened the ICHH to implement the recommendations issued in January 2008 by the Massachusetts Commission to End Homelessness. The commission proposed to re-design the current system, which requires a significant restructuring of the way services reach the homeless. The commission's vision for individual and family systems included supportive housing, stabilization, prevention, rapid re-housing, linkages to appropriate community supports, and improved economic stability.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eight new Networks align Massachusetts with the Federal focus on local strategies framed by a public-private sector collaboration on prevention and intervention using innovative initiatives that will be better for the community, better for the homeless person, and better for the taxpayer," said United States Interagency Council on Homelessness Executive Director Philip Mangano. "Governor Patrick and Lt. Governor Murray are to be commended for moving the Massachusetts model to the forefront of state responses in ending the long misery of homelessness for our poorest neighbors."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eight regional networks include: the Department of Neighborhood Development to cover the City of Boston and the Metropolitan Boston Housing Partnership to cover Metropolitan Boston. The North Shore and Merrimack Valley will cover the North Shore Housing Action Group (North Shore Community Action Programs/Lynn Housing Authority) and Community Teamwork (Lowell). The United Way of Greater Plymouth County will cover the South Shore, while the Housing Assistance Corp (Barnstable) will handle the Cape and Islands. The City of Worcester will cover all of Worcester County and Western Massachusetts will follow the lead of the Pioneer Valley Planning Commission (Northampton).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"Today's announcement is another important step forward by the Patrick-Murray Administration to put an effective, long-lasting infrastructure in place to ensure that we get the right resources to the right people at the right time," said ICHH executive director Bob Pulster. "In doing so, we will eventually see a dramatic decrease in our homeless population and the need for emergency assistance sheltering."</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Unveils Mobilization Plan to Prepare for Federal Economic Stimulus Funds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BOSTON-Wednesday, December 17, 2008-As the Obama Administration and Congress continue to make progress on a federal economic stimulus package, Governor Deval Patrick today announced a mobilization plan to ensure the Commonwealth is prepared to maximize federal funds to create local jobs and grow the Massachusetts economy. The Governor also unveiled his updated capital investment plan which includes $1 billion of actual construction spending over the next six months.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separate meetings with members of the state's Congressional delegation, legislators, economic experts, and representatives from the construction, labor and business industries, the Governor outlined the Patrick-Murray Administration's comprehensive efforts to advance smart projects that get the state's economy back on track today and build a stronger foundation for tomorrow.</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"President-elect Obama and members of Congress understand that our country's economic recovery depends on putting our citizens back to work today," said Governor Patrick. "'Use It or Lose It' funding requires that shovels be ready to go in the ground on a moment's notice. This mobilization plan will ensure we are ready to do just that - build worthwhile projects, create jobs and return the Massachusetts economy to prosperity."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To prepare for an infusion of federal funds, Governor Patrick has asked Lieutenant Governor Murray and members of his cabinet to lead Project Delivery Task Forces. The Task Forces are responsible for reviewing and further developing a preliminary list of projects that may be eligible for federal dollars and mobilizing them for advancement. The task forces will focus on Clean Energy and Efficiency, Education Facilities, Transportation, Information Technology, Private Development, State Facilities and Courts and Municipal Facilities.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"Federal funds will support a wide range of clean energy, education, health care and other projects that are critical to the Commonwealth's future. It is imperative that we approach this opportunity as comprehensively and as efficiently as possible," said Lieutenant Governor Murray. "The Task Forces will help us accomplish our goal of making investments that have both an immediate economic impact as well as long term benefits for our citizens."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Task Forces' work will evaluate projects based on the principles of long-term sustainability and benefit, diversity and local goods and services first. Project recommendations are due to the Governor prior to the inauguration of President-elect Obama.</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Also today, the Governor released his updated capital plan - the Administration's second annual blueprint for statewide infrastructure investment which includes state and federal funding for Fiscal Year 2009.</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capital plan we released today will keep Massachusetts on track during these difficult economic times," said Administration and Finance Secretary Leslie A. Kirwan. "By maintaining our commitment to higher education, transportation, clean and renewable energy and infrastructure improvements, we can help ensure the Commonwealth emerges from these challenging times stronger than ever before."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lastRenderedPageBreak/>
        <w:t>The Administration took additional time to finalize the capital plan so the sharp decline in state revenues early in the fiscal year could be factored in as well as changes in the local and national economy. It is now scaled back to a level based on a debt affordability analysis that limits debt service to no more than 8 percent of budgeted revenues. As such, the bond cap (or ceiling on the amount the state may borrow) has been reduced by $50 million to $1.575 billion for Fiscal Year 2009. Bonding capacity in subsequent years has also been reduced from previously planned levels. The Administration will continue to monitor revenues and make any changes that may be necessary before the Fiscal Year 2010 capital budget is finalized.</w:t>
      </w:r>
      <w:r w:rsidRPr="00702FA0">
        <w:rPr>
          <w:rFonts w:ascii="Arial" w:eastAsia="Times New Roman" w:hAnsi="Arial" w:cs="Arial"/>
          <w:color w:val="222222"/>
          <w:sz w:val="20"/>
          <w:szCs w:val="20"/>
        </w:rPr>
        <w:br/>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full capital plan can be found at </w:t>
      </w:r>
      <w:hyperlink r:id="rId80" w:tooltip="www.mass.gov/capital" w:history="1">
        <w:r w:rsidRPr="00702FA0">
          <w:rPr>
            <w:rFonts w:ascii="Arial" w:eastAsia="Times New Roman" w:hAnsi="Arial" w:cs="Arial"/>
            <w:color w:val="64406B"/>
            <w:sz w:val="20"/>
            <w:szCs w:val="20"/>
            <w:u w:val="single"/>
          </w:rPr>
          <w:t>www.mass.gov/capital</w:t>
        </w:r>
      </w:hyperlink>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GREENHOUSE GAS AUCTION YIELDS $14.8 MILLION FOR ENERGY EFFICIENCY JOBS, INVESTMENTS</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Governor Patrick launches $5 million initiative to revolutionize the energy efficiency industry through skills training, innovation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Friday, December 19, 2008 - Governor Deval Patrick has directed that part of the $14.8 million generated by the second auction of Massachusetts greenhouse gas emissions allowances be used to support the development of a new energy efficiency industry for jobs and energy cost savings.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bulk of the proceeds of the auction held Wednesday, December 17, will be allocated along the same lines as the funds generated by the first Regional Greenhouse Gas Initiative (RGGI) auction in September. The $13.3 million from that auction has already been deployed to support expanded energy efficiency programs operated by electric and natural gas utilities, heating system upgrades for low-income households, start-up of the Green Communities Division of the Department of Energy Resources, as well as vendor costs associated with participating in the allowance auction.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addition to these priorities, the new auction money will fund an Energy Efficiency Skills and Innovation Initiative. This new initiative will facilitate the growth of an energy efficiency industry that is already expanding under the mandates and incentives of the Green Communities Act but lacks the capacity in organization, workforce, and scale to take advantage of all available opportunities to save consumers and businesses money.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Of the new RGGI funds, $5 million will be used to train energy auditors, insulation installers, and other energy efficiency technicians, as well as seed grants to support the development of innovative delivery models. Additional funds will be sought for this new initiative through the Clean Energy Center created by the Green Jobs Act signed earlier this year.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"We have an opportunity to both save money for consumers through energy efficiency and develop a vital new industry," said Governor Patrick. "Making our homes and businesses more energy efficient will create jobs assessing energy needs and installing insulation, lighting, and other efficiency measures."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second auction of carbon dioxide emissions allowances by the Regional Greenhouse Gas Initiative (RGGI) was held on Wednesday. This morning RGGI Inc. announced that 31.5 million allowances were sold at a clearing price of $3.38 per allowance, up from $3.07 in the September auction and well above the reserve price of $1.86. The Massachusetts share of the allowance proceeds came to approximately $14.8 million, which is to be spent according to priorities set by the Green Communities Act.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Green Communities Act, signed by Governor Patrick in July, allows RGGI auction proceeds to be used, without further appropriation, to fund the Green Communities program of incentives and assistance for municipalities to adopt energy efficiency and renewable energy measures; to support energy efficiency, conservation, and demand response programs; and to reimburse the Commonwealth for </w:t>
      </w:r>
      <w:r w:rsidRPr="00702FA0">
        <w:rPr>
          <w:rFonts w:ascii="Arial" w:eastAsia="Times New Roman" w:hAnsi="Arial" w:cs="Arial"/>
          <w:color w:val="222222"/>
          <w:sz w:val="20"/>
          <w:szCs w:val="20"/>
        </w:rPr>
        <w:lastRenderedPageBreak/>
        <w:t>administrative costs associated with the cap-and-trade program. Governor Patrick has directed that the $14.8 million in proceeds from the most recent auction be allocated in the following ways: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w:t>
      </w:r>
    </w:p>
    <w:p w:rsidR="00702FA0" w:rsidRPr="00702FA0" w:rsidRDefault="00702FA0" w:rsidP="00702FA0">
      <w:pPr>
        <w:numPr>
          <w:ilvl w:val="0"/>
          <w:numId w:val="146"/>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$2.4 million for 2008 utility-administered energy efficiency programs.</w:t>
      </w:r>
      <w:r w:rsidRPr="00702FA0">
        <w:rPr>
          <w:rFonts w:ascii="Arial" w:eastAsia="Times New Roman" w:hAnsi="Arial" w:cs="Arial"/>
          <w:color w:val="222222"/>
          <w:sz w:val="20"/>
          <w:szCs w:val="20"/>
        </w:rPr>
        <w:t> Combined with the $3.5 million allocated for this purpose from September's first auction, these RGGI funds will fully cover the $5.9 million increase in spending approved by the Department of Public Utilities (DPU) for the state's electric and natural gas utilities to aggressively expand their energy efficiency programs this year to help consumers reduce their winter heating bills.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w:t>
      </w:r>
    </w:p>
    <w:p w:rsidR="00702FA0" w:rsidRPr="00702FA0" w:rsidRDefault="00702FA0" w:rsidP="00702FA0">
      <w:pPr>
        <w:numPr>
          <w:ilvl w:val="0"/>
          <w:numId w:val="147"/>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$5 million for start-up of the Green Communities program.</w:t>
      </w:r>
      <w:r w:rsidRPr="00702FA0">
        <w:rPr>
          <w:rFonts w:ascii="Arial" w:eastAsia="Times New Roman" w:hAnsi="Arial" w:cs="Arial"/>
          <w:color w:val="222222"/>
          <w:sz w:val="20"/>
          <w:szCs w:val="20"/>
        </w:rPr>
        <w:t> The Green Communities Act creates a Green Communities Division at the Department of Energy Resources (DOER) to provide grants and technical assistance to communities for efficiency and renewable energy efforts, funded by RGGI auction proceeds of up to $10 million per year. This allocation completes the first year funding to get the program up and running. DOER has hired Mark Sylvia, currently town manager in Plymouth, as director of the Green Communities Division, starting in February, and expects to launch the Division's grant program in early 2009. The new grant program will complement the $2.7 million of RGGI funds from the first auction committed to implementing energy efficiency measures in municipal buildings identified through DOER's Energy Audit Program.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w:t>
      </w:r>
    </w:p>
    <w:p w:rsidR="00702FA0" w:rsidRPr="00702FA0" w:rsidRDefault="00702FA0" w:rsidP="00702FA0">
      <w:pPr>
        <w:numPr>
          <w:ilvl w:val="0"/>
          <w:numId w:val="148"/>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$2 million to replace outdated and inefficient heating systems for low-income households.</w:t>
      </w:r>
      <w:r w:rsidRPr="00702FA0">
        <w:rPr>
          <w:rFonts w:ascii="Arial" w:eastAsia="Times New Roman" w:hAnsi="Arial" w:cs="Arial"/>
          <w:color w:val="222222"/>
          <w:sz w:val="20"/>
          <w:szCs w:val="20"/>
        </w:rPr>
        <w:t> These equipment upgrades will cut heating bills and emissions from these households by at least 15 percent. This allocation matches the $2 million devoted to this purpose from the first RGGI auction in September.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w:t>
      </w:r>
    </w:p>
    <w:p w:rsidR="00702FA0" w:rsidRPr="00702FA0" w:rsidRDefault="00702FA0" w:rsidP="00702FA0">
      <w:pPr>
        <w:numPr>
          <w:ilvl w:val="0"/>
          <w:numId w:val="149"/>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$400,000 for administrative and vendor costs</w:t>
      </w:r>
      <w:r w:rsidRPr="00702FA0">
        <w:rPr>
          <w:rFonts w:ascii="Arial" w:eastAsia="Times New Roman" w:hAnsi="Arial" w:cs="Arial"/>
          <w:color w:val="222222"/>
          <w:sz w:val="20"/>
          <w:szCs w:val="20"/>
        </w:rPr>
        <w:t> associated with Massachusetts's participation in the Regional Greenhouse Gas Initiative and its allowance auctions.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w:t>
      </w:r>
    </w:p>
    <w:p w:rsidR="00702FA0" w:rsidRPr="00702FA0" w:rsidRDefault="00702FA0" w:rsidP="00702FA0">
      <w:pPr>
        <w:numPr>
          <w:ilvl w:val="0"/>
          <w:numId w:val="150"/>
        </w:numPr>
        <w:shd w:val="clear" w:color="auto" w:fill="FFFFFF"/>
        <w:spacing w:before="240" w:after="240" w:line="293" w:lineRule="atLeast"/>
        <w:ind w:left="0"/>
        <w:rPr>
          <w:rFonts w:ascii="Arial" w:eastAsia="Times New Roman" w:hAnsi="Arial" w:cs="Arial"/>
          <w:color w:val="222222"/>
          <w:sz w:val="20"/>
          <w:szCs w:val="20"/>
        </w:rPr>
      </w:pPr>
      <w:r w:rsidRPr="00702FA0">
        <w:rPr>
          <w:rFonts w:ascii="Arial" w:eastAsia="Times New Roman" w:hAnsi="Arial" w:cs="Arial"/>
          <w:b/>
          <w:bCs/>
          <w:color w:val="222222"/>
          <w:sz w:val="20"/>
          <w:szCs w:val="20"/>
        </w:rPr>
        <w:t>$5 million for an Energy Efficiency Skills and Innovation Initiative.</w:t>
      </w:r>
      <w:r w:rsidRPr="00702FA0">
        <w:rPr>
          <w:rFonts w:ascii="Arial" w:eastAsia="Times New Roman" w:hAnsi="Arial" w:cs="Arial"/>
          <w:color w:val="222222"/>
          <w:sz w:val="20"/>
          <w:szCs w:val="20"/>
        </w:rPr>
        <w:t> This new program will help to create a major new industry by funding job training for energy auditors and installers of insulation and other energy efficiency measures, as well as seed grants for innovative delivery models that will allow the energy efficiency industry to reach a new level of capacity and employment. The Governor directed Energy and Environmental Affairs Secretary Bowles to identify opportunities to provide additional funds for this initiative through the new Clean Energy Center.</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"The utility programs and their current vendors are ramping up as fast as they can, but it's clear that we need to create a whole new industry," said Secretary Bowles. "If we are going to capture all energy efficiency opportunities that will save money year after year, and prepare for an expected infusion of </w:t>
      </w:r>
      <w:r w:rsidRPr="00702FA0">
        <w:rPr>
          <w:rFonts w:ascii="Arial" w:eastAsia="Times New Roman" w:hAnsi="Arial" w:cs="Arial"/>
          <w:color w:val="222222"/>
          <w:sz w:val="20"/>
          <w:szCs w:val="20"/>
        </w:rPr>
        <w:lastRenderedPageBreak/>
        <w:t xml:space="preserve">federal funds for energy efficiency investments, we need more skilled workers, more companies, and new modes of delivery. Through this new initiative, the Commonwealth </w:t>
      </w:r>
      <w:proofErr w:type="gramStart"/>
      <w:r w:rsidRPr="00702FA0">
        <w:rPr>
          <w:rFonts w:ascii="Arial" w:eastAsia="Times New Roman" w:hAnsi="Arial" w:cs="Arial"/>
          <w:color w:val="222222"/>
          <w:sz w:val="20"/>
          <w:szCs w:val="20"/>
        </w:rPr>
        <w:t>will</w:t>
      </w:r>
      <w:proofErr w:type="gramEnd"/>
      <w:r w:rsidRPr="00702FA0">
        <w:rPr>
          <w:rFonts w:ascii="Arial" w:eastAsia="Times New Roman" w:hAnsi="Arial" w:cs="Arial"/>
          <w:color w:val="222222"/>
          <w:sz w:val="20"/>
          <w:szCs w:val="20"/>
        </w:rPr>
        <w:t xml:space="preserve"> jumpstart that process of business and job creation."</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Wednesday's auction was the second to take place before the nation's first market-based, mandatory cap-and-trade program to reduce greenhouse gas emissions goes into effect in 2009. Massachusetts is one of 10 Northeast and Mid-Atlantic </w:t>
      </w:r>
      <w:proofErr w:type="gramStart"/>
      <w:r w:rsidRPr="00702FA0">
        <w:rPr>
          <w:rFonts w:ascii="Arial" w:eastAsia="Times New Roman" w:hAnsi="Arial" w:cs="Arial"/>
          <w:color w:val="222222"/>
          <w:sz w:val="20"/>
          <w:szCs w:val="20"/>
        </w:rPr>
        <w:t>states</w:t>
      </w:r>
      <w:proofErr w:type="gramEnd"/>
      <w:r w:rsidRPr="00702FA0">
        <w:rPr>
          <w:rFonts w:ascii="Arial" w:eastAsia="Times New Roman" w:hAnsi="Arial" w:cs="Arial"/>
          <w:color w:val="222222"/>
          <w:sz w:val="20"/>
          <w:szCs w:val="20"/>
        </w:rPr>
        <w:t xml:space="preserve"> that have committed to cap and then reduce the amount of carbon dioxide that power plants in their region are allowed to emit, limiting the region's total contribution to atmospheric greenhouse gas levels. After the 10 participating states have stabilized power sector carbon emissions at their capped level by 2014, the cap will be reduced each year from 2015 through 2018, resulting in a 10 percent reduction overall.</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Future allowance auctions will take place quarterly. It is expected that further expansion of energy efficiency programs operated by electric and natural gas utilities for 2009, the plans for which are now before the Department of Public Utilities, will be fully funded by RGGI auction proceeds and other available funds.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Commonwealth is represented on the governing board of RGGI by Department of Environmental Protection Commissioner Laurie Burt and Department of Energy Resources Commissioner Philip Giudice.</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APPOINTS JAMES ALOISI AS SECRETARY OF TRANSPORTATION</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Friday, December 19, 2008 - Moving forward in his efforts to reform the state's transportation system, Governor Deval Patrick today announced the appointment of James A. Aloisi, Jr. as Secretary of the Executive Office of Transportation and Public Works (EOT).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Aloisi is an expert in transportation law and he has a long and distinguished career in public service with the Commonwealth. As Transportation Secretary, Aloisi will lead EOT and serve as chair of the governing boards of the Massachusetts Turnpike Authority and Massachusetts Bay Transportation Authority (MBTA). He will also continue to serve as a member of the Massport board of directors.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"Jim brings a deep understanding of the challenges we face in reforming our transportation network," said Governor Patrick. "He will be a skilled and energetic advocate for our reform agenda."</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 announcement comes as the Patrick Administration has a unique opportunity to work with the legislature to bring comprehensive reform over a relatively short amount of time. Governor Patrick believes Aloisi will start working with legislative leaders and the transportation community immediately, in order to deliver on Governor Patrick's vision for a safe and efficient statewide transit system.</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Aloisi will work closely with Transportation Undersecretary Jeffrey Mullan and other key transit officials on reform initiatives, while continuing the administration's efforts to identify savings and efficiencies to ensure money from taxes, tolls and fares is spent wisely and effectively. One of EOT's top priorities in the New Year will be to file and work toward the passage of a comprehensive transportation reform bill, which includes dismantling the Massachusetts Turnpike Authority and continuing to invest in transportation infrastructure.</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These reforms will build on the groundwork laid out by the Patrick Administration including implementing the first ever Mobility Compact to coordinate the state's transportation network, identifying tens of millions of dollars in cost-savings across agencies and making critical capital infrastructure investments.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"In these challenging times, my task will be to keep faith with Governor Patrick's vision to bring the Commonwealth's transportation system into a new era. In collaboration with the Legislature, Jeff Mullan and other key transportation officials, we will inaugurate a new model of consolidation, creativity and forward-looking thinking," Aloisi said. "We will do so in a way that is fair to all of our transportation users - everyone from the riders on Regional Transit and MBTA buses, to commuters on MBTA subways and trains, to the motorists using our highways and bridges, and the travelers using our airports. I am convinced that we can adopt a comprehensive solution that eliminates outdated barriers to reform, and that is respectful of the dedicated men and women who drive those buses, maintain those trains and roads, and operate those airports."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 xml:space="preserve">Aloisi is a Director at Goulston &amp; Storrs, a graduate of Boston College Law School and holds a Master in Liberal Arts (History) from Harvard University. Aloisi previously served as Assistant Secretary of the Executive Office Transportation, Assistant Attorney General, </w:t>
      </w:r>
      <w:proofErr w:type="gramStart"/>
      <w:r w:rsidRPr="00702FA0">
        <w:rPr>
          <w:rFonts w:ascii="Arial" w:eastAsia="Times New Roman" w:hAnsi="Arial" w:cs="Arial"/>
          <w:color w:val="222222"/>
          <w:sz w:val="20"/>
          <w:szCs w:val="20"/>
        </w:rPr>
        <w:t>Chief</w:t>
      </w:r>
      <w:proofErr w:type="gramEnd"/>
      <w:r w:rsidRPr="00702FA0">
        <w:rPr>
          <w:rFonts w:ascii="Arial" w:eastAsia="Times New Roman" w:hAnsi="Arial" w:cs="Arial"/>
          <w:color w:val="222222"/>
          <w:sz w:val="20"/>
          <w:szCs w:val="20"/>
        </w:rPr>
        <w:t xml:space="preserve"> Legal Counsel for the Massachusetts </w:t>
      </w:r>
      <w:r w:rsidRPr="00702FA0">
        <w:rPr>
          <w:rFonts w:ascii="Arial" w:eastAsia="Times New Roman" w:hAnsi="Arial" w:cs="Arial"/>
          <w:color w:val="222222"/>
          <w:sz w:val="20"/>
          <w:szCs w:val="20"/>
        </w:rPr>
        <w:lastRenderedPageBreak/>
        <w:t>Department of Revenue, and General Counsel for the Massachusetts Turnpike Authority. Most recently, he served on the board of the Massachusetts Port Authority.</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Aloisi will take on his new role next month, succeeding Secretary Bernard Cohen, who resigned effective January 2, 2009.</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 thank Bernard for his successful efforts to move forward with transportation reform and bring a renewed spirit of collaboration among our transportation agencies," said Governor Patrick. "He leaves a great model of partnership for Jim and the rest of us to follow."</w:t>
      </w:r>
    </w:p>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Default="00702FA0"/>
    <w:p w:rsidR="00702FA0" w:rsidRPr="00702FA0" w:rsidRDefault="00702FA0" w:rsidP="00702FA0">
      <w:pPr>
        <w:shd w:val="clear" w:color="auto" w:fill="FFFFFF"/>
        <w:spacing w:before="240" w:after="161" w:line="240" w:lineRule="auto"/>
        <w:outlineLvl w:val="0"/>
        <w:rPr>
          <w:rFonts w:ascii="Tahoma" w:eastAsia="Times New Roman" w:hAnsi="Tahoma" w:cs="Tahoma"/>
          <w:b/>
          <w:bCs/>
          <w:color w:val="222222"/>
          <w:kern w:val="36"/>
          <w:sz w:val="40"/>
          <w:szCs w:val="40"/>
        </w:rPr>
      </w:pPr>
      <w:r w:rsidRPr="00702FA0">
        <w:rPr>
          <w:rFonts w:ascii="Tahoma" w:eastAsia="Times New Roman" w:hAnsi="Tahoma" w:cs="Tahoma"/>
          <w:b/>
          <w:bCs/>
          <w:color w:val="222222"/>
          <w:kern w:val="36"/>
          <w:sz w:val="40"/>
          <w:szCs w:val="40"/>
        </w:rPr>
        <w:lastRenderedPageBreak/>
        <w:t>GOVERNOR PATRICK REQUESTS FEDERAL ASSISTANCE FOR ICE STORM</w:t>
      </w:r>
    </w:p>
    <w:p w:rsidR="00702FA0" w:rsidRPr="00702FA0" w:rsidRDefault="00702FA0" w:rsidP="00702FA0">
      <w:pPr>
        <w:shd w:val="clear" w:color="auto" w:fill="FFFFFF"/>
        <w:spacing w:after="199" w:line="240" w:lineRule="auto"/>
        <w:outlineLvl w:val="1"/>
        <w:rPr>
          <w:rFonts w:ascii="Tahoma" w:eastAsia="Times New Roman" w:hAnsi="Tahoma" w:cs="Tahoma"/>
          <w:color w:val="222222"/>
          <w:sz w:val="32"/>
          <w:szCs w:val="32"/>
        </w:rPr>
      </w:pPr>
      <w:r w:rsidRPr="00702FA0">
        <w:rPr>
          <w:rFonts w:ascii="Tahoma" w:eastAsia="Times New Roman" w:hAnsi="Tahoma" w:cs="Tahoma"/>
          <w:color w:val="222222"/>
          <w:sz w:val="32"/>
          <w:szCs w:val="32"/>
        </w:rPr>
        <w:t>Seeks Aid for Impacted Local Communities, State Agencies and Private Non-Profits</w:t>
      </w:r>
    </w:p>
    <w:p w:rsidR="00702FA0" w:rsidRPr="00702FA0" w:rsidRDefault="00702FA0" w:rsidP="00702FA0">
      <w:pPr>
        <w:shd w:val="clear" w:color="auto" w:fill="FFFFFF"/>
        <w:spacing w:after="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BOSTON- Wednesday, December 24, 2008 - Governor Deval Patrick has made a request to President Bush to declare a Major Disaster Declaration for Public Assistance in order to expedite financial aid to the local cities and towns of Worcester, Franklin, Hampden, Hampshire and Berkshire Counties impacted by the ice storm, beginning on December 11</w:t>
      </w:r>
      <w:r w:rsidRPr="00702FA0">
        <w:rPr>
          <w:rFonts w:ascii="Arial" w:eastAsia="Times New Roman" w:hAnsi="Arial" w:cs="Arial"/>
          <w:color w:val="222222"/>
          <w:sz w:val="15"/>
          <w:szCs w:val="15"/>
          <w:vertAlign w:val="superscript"/>
        </w:rPr>
        <w:t>th</w:t>
      </w:r>
      <w:r w:rsidRPr="00702FA0">
        <w:rPr>
          <w:rFonts w:ascii="Arial" w:eastAsia="Times New Roman" w:hAnsi="Arial" w:cs="Arial"/>
          <w:color w:val="222222"/>
          <w:sz w:val="20"/>
          <w:szCs w:val="20"/>
        </w:rPr>
        <w:t>.</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"This storm caused significant damage and hardship across the Commonwealth, with many families and businesses still displaced 10 days later and a big mess still to clean up," said Governor Patrick. "I have therefore asked President Bush to expedite federal aid to help us address these issues."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Following the storm, a Joint Preliminary Damage Assessment has been conducted by Federal Emergency Management Agency (FEMA) and Massachusetts Emergency Management Agency (MEMA) teams to determine the extent of infrastructure damage and debris left behind by this storm. They have examined dams, bridges, public roadways, and public facilities.</w:t>
      </w:r>
    </w:p>
    <w:p w:rsidR="00702FA0" w:rsidRPr="00702FA0" w:rsidRDefault="00702FA0" w:rsidP="00702FA0">
      <w:pPr>
        <w:shd w:val="clear" w:color="auto" w:fill="FFFFFF"/>
        <w:spacing w:after="240" w:line="293" w:lineRule="atLeast"/>
        <w:rPr>
          <w:rFonts w:ascii="Arial" w:eastAsia="Times New Roman" w:hAnsi="Arial" w:cs="Arial"/>
          <w:color w:val="222222"/>
          <w:sz w:val="20"/>
          <w:szCs w:val="20"/>
        </w:rPr>
      </w:pPr>
      <w:r w:rsidRPr="00702FA0">
        <w:rPr>
          <w:rFonts w:ascii="Arial" w:eastAsia="Times New Roman" w:hAnsi="Arial" w:cs="Arial"/>
          <w:color w:val="222222"/>
          <w:sz w:val="20"/>
          <w:szCs w:val="20"/>
        </w:rPr>
        <w:t>If successful, the 'Public Assistance' Program would reimburse communities, state agencies and eligible private non-profit entities located within the five counties with a 75 percent federal share of the costs for the repair, restoration and/or reconstruction of public facilities and infrastructure, as well debris removal and storm-related overtime costs for first responders.</w:t>
      </w:r>
    </w:p>
    <w:p w:rsidR="00702FA0" w:rsidRPr="00766577" w:rsidRDefault="00702FA0"/>
    <w:sectPr w:rsidR="00702FA0" w:rsidRPr="00766577">
      <w:headerReference w:type="default" r:id="rId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E4A" w:rsidRDefault="000A1E4A" w:rsidP="000A1E4A">
      <w:pPr>
        <w:spacing w:after="0" w:line="240" w:lineRule="auto"/>
      </w:pPr>
      <w:r>
        <w:separator/>
      </w:r>
    </w:p>
  </w:endnote>
  <w:endnote w:type="continuationSeparator" w:id="0">
    <w:p w:rsidR="000A1E4A" w:rsidRDefault="000A1E4A" w:rsidP="000A1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E4A" w:rsidRDefault="000A1E4A" w:rsidP="000A1E4A">
      <w:pPr>
        <w:spacing w:after="0" w:line="240" w:lineRule="auto"/>
      </w:pPr>
      <w:r>
        <w:separator/>
      </w:r>
    </w:p>
  </w:footnote>
  <w:footnote w:type="continuationSeparator" w:id="0">
    <w:p w:rsidR="000A1E4A" w:rsidRDefault="000A1E4A" w:rsidP="000A1E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918332"/>
      <w:docPartObj>
        <w:docPartGallery w:val="Page Numbers (Top of Page)"/>
        <w:docPartUnique/>
      </w:docPartObj>
    </w:sdtPr>
    <w:sdtContent>
      <w:p w:rsidR="000A1E4A" w:rsidRDefault="000A1E4A">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361</w:t>
        </w:r>
        <w:r>
          <w:rPr>
            <w:b/>
            <w:bCs/>
            <w:sz w:val="24"/>
            <w:szCs w:val="24"/>
          </w:rPr>
          <w:fldChar w:fldCharType="end"/>
        </w:r>
      </w:p>
    </w:sdtContent>
  </w:sdt>
  <w:p w:rsidR="000A1E4A" w:rsidRDefault="000A1E4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4C2"/>
    <w:multiLevelType w:val="multilevel"/>
    <w:tmpl w:val="B216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E30744"/>
    <w:multiLevelType w:val="multilevel"/>
    <w:tmpl w:val="C01A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2A33E5"/>
    <w:multiLevelType w:val="multilevel"/>
    <w:tmpl w:val="2CE4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310BDA"/>
    <w:multiLevelType w:val="multilevel"/>
    <w:tmpl w:val="C326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9563A9"/>
    <w:multiLevelType w:val="multilevel"/>
    <w:tmpl w:val="233A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08210B"/>
    <w:multiLevelType w:val="multilevel"/>
    <w:tmpl w:val="9D9C13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440B64"/>
    <w:multiLevelType w:val="multilevel"/>
    <w:tmpl w:val="3F1A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AD29ED"/>
    <w:multiLevelType w:val="multilevel"/>
    <w:tmpl w:val="5BDE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7CB1920"/>
    <w:multiLevelType w:val="multilevel"/>
    <w:tmpl w:val="278C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88218DD"/>
    <w:multiLevelType w:val="multilevel"/>
    <w:tmpl w:val="3B12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BE1219"/>
    <w:multiLevelType w:val="multilevel"/>
    <w:tmpl w:val="FFC4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A6E3FAB"/>
    <w:multiLevelType w:val="multilevel"/>
    <w:tmpl w:val="8E2E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A8D6B21"/>
    <w:multiLevelType w:val="multilevel"/>
    <w:tmpl w:val="1DCC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CFF3C57"/>
    <w:multiLevelType w:val="multilevel"/>
    <w:tmpl w:val="1EA2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EB0224A"/>
    <w:multiLevelType w:val="multilevel"/>
    <w:tmpl w:val="569A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ED93F3D"/>
    <w:multiLevelType w:val="multilevel"/>
    <w:tmpl w:val="A630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0681719"/>
    <w:multiLevelType w:val="multilevel"/>
    <w:tmpl w:val="954C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13D10CF"/>
    <w:multiLevelType w:val="multilevel"/>
    <w:tmpl w:val="F788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13E2040"/>
    <w:multiLevelType w:val="multilevel"/>
    <w:tmpl w:val="D6A4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21317D9"/>
    <w:multiLevelType w:val="multilevel"/>
    <w:tmpl w:val="0CD2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35B4E08"/>
    <w:multiLevelType w:val="multilevel"/>
    <w:tmpl w:val="A35C8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3A95C5B"/>
    <w:multiLevelType w:val="multilevel"/>
    <w:tmpl w:val="A180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3F8369C"/>
    <w:multiLevelType w:val="multilevel"/>
    <w:tmpl w:val="82DA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433124B"/>
    <w:multiLevelType w:val="multilevel"/>
    <w:tmpl w:val="1634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5701CAA"/>
    <w:multiLevelType w:val="multilevel"/>
    <w:tmpl w:val="C19AB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7706A79"/>
    <w:multiLevelType w:val="multilevel"/>
    <w:tmpl w:val="EE6E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7931C83"/>
    <w:multiLevelType w:val="multilevel"/>
    <w:tmpl w:val="EC5C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79F68E4"/>
    <w:multiLevelType w:val="multilevel"/>
    <w:tmpl w:val="79D4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7DB746F"/>
    <w:multiLevelType w:val="multilevel"/>
    <w:tmpl w:val="3A924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8D436EE"/>
    <w:multiLevelType w:val="multilevel"/>
    <w:tmpl w:val="086C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A224F10"/>
    <w:multiLevelType w:val="multilevel"/>
    <w:tmpl w:val="C37A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B4C6E96"/>
    <w:multiLevelType w:val="multilevel"/>
    <w:tmpl w:val="A4AC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B5F4A6B"/>
    <w:multiLevelType w:val="multilevel"/>
    <w:tmpl w:val="4606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BF2548D"/>
    <w:multiLevelType w:val="multilevel"/>
    <w:tmpl w:val="D7CA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C651297"/>
    <w:multiLevelType w:val="multilevel"/>
    <w:tmpl w:val="AFEA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D0E6797"/>
    <w:multiLevelType w:val="multilevel"/>
    <w:tmpl w:val="C2A6E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D516A24"/>
    <w:multiLevelType w:val="multilevel"/>
    <w:tmpl w:val="524C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D657214"/>
    <w:multiLevelType w:val="multilevel"/>
    <w:tmpl w:val="53542C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0272C05"/>
    <w:multiLevelType w:val="multilevel"/>
    <w:tmpl w:val="03BEE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0D54F4E"/>
    <w:multiLevelType w:val="multilevel"/>
    <w:tmpl w:val="5C10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1B3795F"/>
    <w:multiLevelType w:val="multilevel"/>
    <w:tmpl w:val="0094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1D510E0"/>
    <w:multiLevelType w:val="multilevel"/>
    <w:tmpl w:val="3EEA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2F11D79"/>
    <w:multiLevelType w:val="multilevel"/>
    <w:tmpl w:val="AB38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34670CF"/>
    <w:multiLevelType w:val="multilevel"/>
    <w:tmpl w:val="F80A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4174BAF"/>
    <w:multiLevelType w:val="multilevel"/>
    <w:tmpl w:val="6232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6F5449E"/>
    <w:multiLevelType w:val="multilevel"/>
    <w:tmpl w:val="3E4C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9C17FC5"/>
    <w:multiLevelType w:val="multilevel"/>
    <w:tmpl w:val="FD28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A0C3B73"/>
    <w:multiLevelType w:val="multilevel"/>
    <w:tmpl w:val="CDFE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B25627B"/>
    <w:multiLevelType w:val="multilevel"/>
    <w:tmpl w:val="8B781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BB570C0"/>
    <w:multiLevelType w:val="multilevel"/>
    <w:tmpl w:val="6D8C22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C1132CF"/>
    <w:multiLevelType w:val="multilevel"/>
    <w:tmpl w:val="DFD4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CED4148"/>
    <w:multiLevelType w:val="multilevel"/>
    <w:tmpl w:val="488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D0D051E"/>
    <w:multiLevelType w:val="multilevel"/>
    <w:tmpl w:val="FF20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D902DC4"/>
    <w:multiLevelType w:val="multilevel"/>
    <w:tmpl w:val="FE3E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300F76BC"/>
    <w:multiLevelType w:val="multilevel"/>
    <w:tmpl w:val="C138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31BE048A"/>
    <w:multiLevelType w:val="multilevel"/>
    <w:tmpl w:val="A044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32F05D4F"/>
    <w:multiLevelType w:val="multilevel"/>
    <w:tmpl w:val="F232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3685E7C"/>
    <w:multiLevelType w:val="multilevel"/>
    <w:tmpl w:val="EE7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38D5DC5"/>
    <w:multiLevelType w:val="multilevel"/>
    <w:tmpl w:val="5692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5361612"/>
    <w:multiLevelType w:val="multilevel"/>
    <w:tmpl w:val="EB58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55E120D"/>
    <w:multiLevelType w:val="multilevel"/>
    <w:tmpl w:val="4624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5A40C0E"/>
    <w:multiLevelType w:val="multilevel"/>
    <w:tmpl w:val="62F0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6105065"/>
    <w:multiLevelType w:val="multilevel"/>
    <w:tmpl w:val="0BD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74A5662"/>
    <w:multiLevelType w:val="multilevel"/>
    <w:tmpl w:val="8312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8B5302F"/>
    <w:multiLevelType w:val="multilevel"/>
    <w:tmpl w:val="8DB2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918128B"/>
    <w:multiLevelType w:val="multilevel"/>
    <w:tmpl w:val="11BC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9303443"/>
    <w:multiLevelType w:val="multilevel"/>
    <w:tmpl w:val="4414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A760326"/>
    <w:multiLevelType w:val="multilevel"/>
    <w:tmpl w:val="D80E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AC13E0D"/>
    <w:multiLevelType w:val="multilevel"/>
    <w:tmpl w:val="517C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B2F364B"/>
    <w:multiLevelType w:val="multilevel"/>
    <w:tmpl w:val="1AB28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BD10F6D"/>
    <w:multiLevelType w:val="multilevel"/>
    <w:tmpl w:val="1CF42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C122DC8"/>
    <w:multiLevelType w:val="multilevel"/>
    <w:tmpl w:val="3C58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CBE7871"/>
    <w:multiLevelType w:val="multilevel"/>
    <w:tmpl w:val="B24C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DC90F51"/>
    <w:multiLevelType w:val="multilevel"/>
    <w:tmpl w:val="8E6A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33930A9"/>
    <w:multiLevelType w:val="multilevel"/>
    <w:tmpl w:val="1B6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44E96CAB"/>
    <w:multiLevelType w:val="multilevel"/>
    <w:tmpl w:val="4998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5977F2A"/>
    <w:multiLevelType w:val="multilevel"/>
    <w:tmpl w:val="9F7E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60E5BCE"/>
    <w:multiLevelType w:val="multilevel"/>
    <w:tmpl w:val="81C6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6765719"/>
    <w:multiLevelType w:val="multilevel"/>
    <w:tmpl w:val="3650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6BC70BD"/>
    <w:multiLevelType w:val="multilevel"/>
    <w:tmpl w:val="9E28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820466A"/>
    <w:multiLevelType w:val="multilevel"/>
    <w:tmpl w:val="45ECD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8216367"/>
    <w:multiLevelType w:val="multilevel"/>
    <w:tmpl w:val="6E64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95B7519"/>
    <w:multiLevelType w:val="multilevel"/>
    <w:tmpl w:val="43D4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A2360DF"/>
    <w:multiLevelType w:val="multilevel"/>
    <w:tmpl w:val="362E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A590DD4"/>
    <w:multiLevelType w:val="multilevel"/>
    <w:tmpl w:val="4836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AC82479"/>
    <w:multiLevelType w:val="multilevel"/>
    <w:tmpl w:val="D810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BDC7555"/>
    <w:multiLevelType w:val="multilevel"/>
    <w:tmpl w:val="33C0C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BFD5D74"/>
    <w:multiLevelType w:val="multilevel"/>
    <w:tmpl w:val="D38C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C5B7AE1"/>
    <w:multiLevelType w:val="multilevel"/>
    <w:tmpl w:val="DB64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C8E28F1"/>
    <w:multiLevelType w:val="multilevel"/>
    <w:tmpl w:val="C800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D8A5AEA"/>
    <w:multiLevelType w:val="multilevel"/>
    <w:tmpl w:val="2330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4E2470B8"/>
    <w:multiLevelType w:val="multilevel"/>
    <w:tmpl w:val="2A5E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E3F0CAC"/>
    <w:multiLevelType w:val="multilevel"/>
    <w:tmpl w:val="995A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4EE03F14"/>
    <w:multiLevelType w:val="multilevel"/>
    <w:tmpl w:val="5D98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4FE84DEE"/>
    <w:multiLevelType w:val="multilevel"/>
    <w:tmpl w:val="E3387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1E75A4D"/>
    <w:multiLevelType w:val="multilevel"/>
    <w:tmpl w:val="169E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2386748"/>
    <w:multiLevelType w:val="multilevel"/>
    <w:tmpl w:val="01F8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2844880"/>
    <w:multiLevelType w:val="multilevel"/>
    <w:tmpl w:val="3440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2FC522B"/>
    <w:multiLevelType w:val="multilevel"/>
    <w:tmpl w:val="F64A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4394A23"/>
    <w:multiLevelType w:val="multilevel"/>
    <w:tmpl w:val="D5FC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61A6D6F"/>
    <w:multiLevelType w:val="multilevel"/>
    <w:tmpl w:val="F33A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8113DB3"/>
    <w:multiLevelType w:val="multilevel"/>
    <w:tmpl w:val="65B8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8707B3E"/>
    <w:multiLevelType w:val="multilevel"/>
    <w:tmpl w:val="925EC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8770CC1"/>
    <w:multiLevelType w:val="multilevel"/>
    <w:tmpl w:val="19E4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9A30EDE"/>
    <w:multiLevelType w:val="multilevel"/>
    <w:tmpl w:val="1E8A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A90186B"/>
    <w:multiLevelType w:val="multilevel"/>
    <w:tmpl w:val="FA28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C945977"/>
    <w:multiLevelType w:val="multilevel"/>
    <w:tmpl w:val="0A8C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CEB7C27"/>
    <w:multiLevelType w:val="multilevel"/>
    <w:tmpl w:val="50D0A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5D1249DE"/>
    <w:multiLevelType w:val="multilevel"/>
    <w:tmpl w:val="0992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08A677D"/>
    <w:multiLevelType w:val="multilevel"/>
    <w:tmpl w:val="03B6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1584ACE"/>
    <w:multiLevelType w:val="multilevel"/>
    <w:tmpl w:val="EDA0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61A06FAD"/>
    <w:multiLevelType w:val="multilevel"/>
    <w:tmpl w:val="F9DA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61C047BF"/>
    <w:multiLevelType w:val="multilevel"/>
    <w:tmpl w:val="5864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62B57FD6"/>
    <w:multiLevelType w:val="multilevel"/>
    <w:tmpl w:val="0466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40D114E"/>
    <w:multiLevelType w:val="multilevel"/>
    <w:tmpl w:val="0DEE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4776E32"/>
    <w:multiLevelType w:val="multilevel"/>
    <w:tmpl w:val="A294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4EA28B8"/>
    <w:multiLevelType w:val="multilevel"/>
    <w:tmpl w:val="BB22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66BE602C"/>
    <w:multiLevelType w:val="multilevel"/>
    <w:tmpl w:val="7362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66FD4909"/>
    <w:multiLevelType w:val="multilevel"/>
    <w:tmpl w:val="3756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7E217DD"/>
    <w:multiLevelType w:val="multilevel"/>
    <w:tmpl w:val="81C2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9385C84"/>
    <w:multiLevelType w:val="multilevel"/>
    <w:tmpl w:val="E7FC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98C7720"/>
    <w:multiLevelType w:val="multilevel"/>
    <w:tmpl w:val="C890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E381C2E"/>
    <w:multiLevelType w:val="multilevel"/>
    <w:tmpl w:val="B0FA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6E4E7721"/>
    <w:multiLevelType w:val="multilevel"/>
    <w:tmpl w:val="039E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6E504769"/>
    <w:multiLevelType w:val="multilevel"/>
    <w:tmpl w:val="AFB2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6F5B45B3"/>
    <w:multiLevelType w:val="multilevel"/>
    <w:tmpl w:val="6E76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6FC12007"/>
    <w:multiLevelType w:val="multilevel"/>
    <w:tmpl w:val="A6C4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6FC534C3"/>
    <w:multiLevelType w:val="multilevel"/>
    <w:tmpl w:val="D22C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6FE333F9"/>
    <w:multiLevelType w:val="multilevel"/>
    <w:tmpl w:val="1D5E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00947DB"/>
    <w:multiLevelType w:val="multilevel"/>
    <w:tmpl w:val="AE58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70681EE5"/>
    <w:multiLevelType w:val="multilevel"/>
    <w:tmpl w:val="F37C8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070450C"/>
    <w:multiLevelType w:val="multilevel"/>
    <w:tmpl w:val="1D90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0C5730D"/>
    <w:multiLevelType w:val="multilevel"/>
    <w:tmpl w:val="1844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18E26E3"/>
    <w:multiLevelType w:val="multilevel"/>
    <w:tmpl w:val="1D5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72A563C8"/>
    <w:multiLevelType w:val="multilevel"/>
    <w:tmpl w:val="753E5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2C67760"/>
    <w:multiLevelType w:val="multilevel"/>
    <w:tmpl w:val="F7C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5226A2E"/>
    <w:multiLevelType w:val="multilevel"/>
    <w:tmpl w:val="5C2C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7529070E"/>
    <w:multiLevelType w:val="multilevel"/>
    <w:tmpl w:val="C134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75C273B4"/>
    <w:multiLevelType w:val="multilevel"/>
    <w:tmpl w:val="10A4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76DC3A2B"/>
    <w:multiLevelType w:val="multilevel"/>
    <w:tmpl w:val="64C2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780B06F9"/>
    <w:multiLevelType w:val="multilevel"/>
    <w:tmpl w:val="5D98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793C3F3C"/>
    <w:multiLevelType w:val="multilevel"/>
    <w:tmpl w:val="3C76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7967413D"/>
    <w:multiLevelType w:val="multilevel"/>
    <w:tmpl w:val="E688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79980329"/>
    <w:multiLevelType w:val="multilevel"/>
    <w:tmpl w:val="F044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79BF59FD"/>
    <w:multiLevelType w:val="multilevel"/>
    <w:tmpl w:val="0BE8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7AA30654"/>
    <w:multiLevelType w:val="multilevel"/>
    <w:tmpl w:val="DB0E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7B8F7E2F"/>
    <w:multiLevelType w:val="multilevel"/>
    <w:tmpl w:val="64F0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7D3E7D8E"/>
    <w:multiLevelType w:val="multilevel"/>
    <w:tmpl w:val="EE5C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7E141176"/>
    <w:multiLevelType w:val="multilevel"/>
    <w:tmpl w:val="1104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7E803E32"/>
    <w:multiLevelType w:val="multilevel"/>
    <w:tmpl w:val="7628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83"/>
  </w:num>
  <w:num w:numId="3">
    <w:abstractNumId w:val="140"/>
  </w:num>
  <w:num w:numId="4">
    <w:abstractNumId w:val="56"/>
  </w:num>
  <w:num w:numId="5">
    <w:abstractNumId w:val="0"/>
  </w:num>
  <w:num w:numId="6">
    <w:abstractNumId w:val="27"/>
  </w:num>
  <w:num w:numId="7">
    <w:abstractNumId w:val="9"/>
  </w:num>
  <w:num w:numId="8">
    <w:abstractNumId w:val="149"/>
  </w:num>
  <w:num w:numId="9">
    <w:abstractNumId w:val="48"/>
  </w:num>
  <w:num w:numId="10">
    <w:abstractNumId w:val="135"/>
  </w:num>
  <w:num w:numId="11">
    <w:abstractNumId w:val="35"/>
  </w:num>
  <w:num w:numId="12">
    <w:abstractNumId w:val="105"/>
  </w:num>
  <w:num w:numId="13">
    <w:abstractNumId w:val="51"/>
  </w:num>
  <w:num w:numId="14">
    <w:abstractNumId w:val="41"/>
  </w:num>
  <w:num w:numId="15">
    <w:abstractNumId w:val="69"/>
  </w:num>
  <w:num w:numId="16">
    <w:abstractNumId w:val="121"/>
  </w:num>
  <w:num w:numId="17">
    <w:abstractNumId w:val="17"/>
  </w:num>
  <w:num w:numId="18">
    <w:abstractNumId w:val="59"/>
  </w:num>
  <w:num w:numId="19">
    <w:abstractNumId w:val="91"/>
  </w:num>
  <w:num w:numId="20">
    <w:abstractNumId w:val="90"/>
  </w:num>
  <w:num w:numId="21">
    <w:abstractNumId w:val="66"/>
  </w:num>
  <w:num w:numId="22">
    <w:abstractNumId w:val="61"/>
  </w:num>
  <w:num w:numId="23">
    <w:abstractNumId w:val="111"/>
  </w:num>
  <w:num w:numId="24">
    <w:abstractNumId w:val="67"/>
  </w:num>
  <w:num w:numId="25">
    <w:abstractNumId w:val="49"/>
  </w:num>
  <w:num w:numId="26">
    <w:abstractNumId w:val="84"/>
  </w:num>
  <w:num w:numId="27">
    <w:abstractNumId w:val="70"/>
  </w:num>
  <w:num w:numId="28">
    <w:abstractNumId w:val="97"/>
  </w:num>
  <w:num w:numId="29">
    <w:abstractNumId w:val="138"/>
  </w:num>
  <w:num w:numId="30">
    <w:abstractNumId w:val="47"/>
  </w:num>
  <w:num w:numId="31">
    <w:abstractNumId w:val="36"/>
  </w:num>
  <w:num w:numId="32">
    <w:abstractNumId w:val="132"/>
  </w:num>
  <w:num w:numId="33">
    <w:abstractNumId w:val="129"/>
  </w:num>
  <w:num w:numId="34">
    <w:abstractNumId w:val="37"/>
  </w:num>
  <w:num w:numId="35">
    <w:abstractNumId w:val="32"/>
  </w:num>
  <w:num w:numId="36">
    <w:abstractNumId w:val="57"/>
  </w:num>
  <w:num w:numId="37">
    <w:abstractNumId w:val="14"/>
  </w:num>
  <w:num w:numId="38">
    <w:abstractNumId w:val="8"/>
  </w:num>
  <w:num w:numId="39">
    <w:abstractNumId w:val="54"/>
  </w:num>
  <w:num w:numId="40">
    <w:abstractNumId w:val="124"/>
  </w:num>
  <w:num w:numId="41">
    <w:abstractNumId w:val="112"/>
  </w:num>
  <w:num w:numId="42">
    <w:abstractNumId w:val="109"/>
  </w:num>
  <w:num w:numId="43">
    <w:abstractNumId w:val="98"/>
  </w:num>
  <w:num w:numId="44">
    <w:abstractNumId w:val="141"/>
  </w:num>
  <w:num w:numId="45">
    <w:abstractNumId w:val="39"/>
  </w:num>
  <w:num w:numId="46">
    <w:abstractNumId w:val="128"/>
  </w:num>
  <w:num w:numId="47">
    <w:abstractNumId w:val="145"/>
  </w:num>
  <w:num w:numId="48">
    <w:abstractNumId w:val="95"/>
  </w:num>
  <w:num w:numId="49">
    <w:abstractNumId w:val="42"/>
  </w:num>
  <w:num w:numId="50">
    <w:abstractNumId w:val="22"/>
  </w:num>
  <w:num w:numId="51">
    <w:abstractNumId w:val="33"/>
  </w:num>
  <w:num w:numId="52">
    <w:abstractNumId w:val="24"/>
  </w:num>
  <w:num w:numId="53">
    <w:abstractNumId w:val="5"/>
  </w:num>
  <w:num w:numId="54">
    <w:abstractNumId w:val="120"/>
  </w:num>
  <w:num w:numId="55">
    <w:abstractNumId w:val="143"/>
  </w:num>
  <w:num w:numId="56">
    <w:abstractNumId w:val="15"/>
  </w:num>
  <w:num w:numId="57">
    <w:abstractNumId w:val="144"/>
  </w:num>
  <w:num w:numId="58">
    <w:abstractNumId w:val="6"/>
  </w:num>
  <w:num w:numId="59">
    <w:abstractNumId w:val="52"/>
  </w:num>
  <w:num w:numId="60">
    <w:abstractNumId w:val="86"/>
  </w:num>
  <w:num w:numId="61">
    <w:abstractNumId w:val="28"/>
  </w:num>
  <w:num w:numId="62">
    <w:abstractNumId w:val="81"/>
  </w:num>
  <w:num w:numId="63">
    <w:abstractNumId w:val="65"/>
  </w:num>
  <w:num w:numId="64">
    <w:abstractNumId w:val="53"/>
  </w:num>
  <w:num w:numId="65">
    <w:abstractNumId w:val="1"/>
  </w:num>
  <w:num w:numId="66">
    <w:abstractNumId w:val="12"/>
  </w:num>
  <w:num w:numId="67">
    <w:abstractNumId w:val="7"/>
  </w:num>
  <w:num w:numId="68">
    <w:abstractNumId w:val="29"/>
  </w:num>
  <w:num w:numId="69">
    <w:abstractNumId w:val="133"/>
  </w:num>
  <w:num w:numId="70">
    <w:abstractNumId w:val="73"/>
  </w:num>
  <w:num w:numId="71">
    <w:abstractNumId w:val="136"/>
  </w:num>
  <w:num w:numId="72">
    <w:abstractNumId w:val="45"/>
  </w:num>
  <w:num w:numId="73">
    <w:abstractNumId w:val="142"/>
  </w:num>
  <w:num w:numId="74">
    <w:abstractNumId w:val="96"/>
  </w:num>
  <w:num w:numId="75">
    <w:abstractNumId w:val="87"/>
  </w:num>
  <w:num w:numId="76">
    <w:abstractNumId w:val="64"/>
  </w:num>
  <w:num w:numId="77">
    <w:abstractNumId w:val="4"/>
  </w:num>
  <w:num w:numId="78">
    <w:abstractNumId w:val="99"/>
  </w:num>
  <w:num w:numId="79">
    <w:abstractNumId w:val="72"/>
  </w:num>
  <w:num w:numId="80">
    <w:abstractNumId w:val="63"/>
  </w:num>
  <w:num w:numId="81">
    <w:abstractNumId w:val="119"/>
  </w:num>
  <w:num w:numId="82">
    <w:abstractNumId w:val="13"/>
  </w:num>
  <w:num w:numId="83">
    <w:abstractNumId w:val="77"/>
  </w:num>
  <w:num w:numId="84">
    <w:abstractNumId w:val="94"/>
  </w:num>
  <w:num w:numId="85">
    <w:abstractNumId w:val="62"/>
  </w:num>
  <w:num w:numId="86">
    <w:abstractNumId w:val="114"/>
  </w:num>
  <w:num w:numId="87">
    <w:abstractNumId w:val="122"/>
  </w:num>
  <w:num w:numId="88">
    <w:abstractNumId w:val="20"/>
  </w:num>
  <w:num w:numId="89">
    <w:abstractNumId w:val="101"/>
  </w:num>
  <w:num w:numId="90">
    <w:abstractNumId w:val="88"/>
  </w:num>
  <w:num w:numId="91">
    <w:abstractNumId w:val="40"/>
  </w:num>
  <w:num w:numId="92">
    <w:abstractNumId w:val="68"/>
  </w:num>
  <w:num w:numId="93">
    <w:abstractNumId w:val="104"/>
  </w:num>
  <w:num w:numId="94">
    <w:abstractNumId w:val="74"/>
  </w:num>
  <w:num w:numId="95">
    <w:abstractNumId w:val="19"/>
  </w:num>
  <w:num w:numId="96">
    <w:abstractNumId w:val="55"/>
  </w:num>
  <w:num w:numId="97">
    <w:abstractNumId w:val="110"/>
  </w:num>
  <w:num w:numId="98">
    <w:abstractNumId w:val="23"/>
  </w:num>
  <w:num w:numId="99">
    <w:abstractNumId w:val="146"/>
  </w:num>
  <w:num w:numId="100">
    <w:abstractNumId w:val="147"/>
  </w:num>
  <w:num w:numId="101">
    <w:abstractNumId w:val="3"/>
  </w:num>
  <w:num w:numId="102">
    <w:abstractNumId w:val="89"/>
  </w:num>
  <w:num w:numId="103">
    <w:abstractNumId w:val="44"/>
  </w:num>
  <w:num w:numId="104">
    <w:abstractNumId w:val="78"/>
  </w:num>
  <w:num w:numId="105">
    <w:abstractNumId w:val="103"/>
  </w:num>
  <w:num w:numId="106">
    <w:abstractNumId w:val="131"/>
  </w:num>
  <w:num w:numId="107">
    <w:abstractNumId w:val="106"/>
  </w:num>
  <w:num w:numId="108">
    <w:abstractNumId w:val="58"/>
  </w:num>
  <w:num w:numId="109">
    <w:abstractNumId w:val="92"/>
  </w:num>
  <w:num w:numId="110">
    <w:abstractNumId w:val="100"/>
  </w:num>
  <w:num w:numId="111">
    <w:abstractNumId w:val="127"/>
  </w:num>
  <w:num w:numId="112">
    <w:abstractNumId w:val="25"/>
  </w:num>
  <w:num w:numId="113">
    <w:abstractNumId w:val="60"/>
  </w:num>
  <w:num w:numId="114">
    <w:abstractNumId w:val="134"/>
  </w:num>
  <w:num w:numId="115">
    <w:abstractNumId w:val="21"/>
  </w:num>
  <w:num w:numId="116">
    <w:abstractNumId w:val="26"/>
  </w:num>
  <w:num w:numId="117">
    <w:abstractNumId w:val="38"/>
  </w:num>
  <w:num w:numId="118">
    <w:abstractNumId w:val="43"/>
  </w:num>
  <w:num w:numId="119">
    <w:abstractNumId w:val="31"/>
  </w:num>
  <w:num w:numId="120">
    <w:abstractNumId w:val="85"/>
  </w:num>
  <w:num w:numId="121">
    <w:abstractNumId w:val="11"/>
  </w:num>
  <w:num w:numId="122">
    <w:abstractNumId w:val="102"/>
  </w:num>
  <w:num w:numId="123">
    <w:abstractNumId w:val="71"/>
  </w:num>
  <w:num w:numId="124">
    <w:abstractNumId w:val="46"/>
  </w:num>
  <w:num w:numId="125">
    <w:abstractNumId w:val="2"/>
  </w:num>
  <w:num w:numId="126">
    <w:abstractNumId w:val="30"/>
  </w:num>
  <w:num w:numId="127">
    <w:abstractNumId w:val="80"/>
  </w:num>
  <w:num w:numId="128">
    <w:abstractNumId w:val="82"/>
  </w:num>
  <w:num w:numId="129">
    <w:abstractNumId w:val="10"/>
  </w:num>
  <w:num w:numId="130">
    <w:abstractNumId w:val="118"/>
  </w:num>
  <w:num w:numId="131">
    <w:abstractNumId w:val="34"/>
  </w:num>
  <w:num w:numId="132">
    <w:abstractNumId w:val="18"/>
  </w:num>
  <w:num w:numId="133">
    <w:abstractNumId w:val="126"/>
  </w:num>
  <w:num w:numId="134">
    <w:abstractNumId w:val="50"/>
  </w:num>
  <w:num w:numId="135">
    <w:abstractNumId w:val="125"/>
  </w:num>
  <w:num w:numId="136">
    <w:abstractNumId w:val="79"/>
  </w:num>
  <w:num w:numId="137">
    <w:abstractNumId w:val="139"/>
  </w:num>
  <w:num w:numId="138">
    <w:abstractNumId w:val="130"/>
  </w:num>
  <w:num w:numId="139">
    <w:abstractNumId w:val="137"/>
  </w:num>
  <w:num w:numId="140">
    <w:abstractNumId w:val="76"/>
  </w:num>
  <w:num w:numId="141">
    <w:abstractNumId w:val="108"/>
  </w:num>
  <w:num w:numId="142">
    <w:abstractNumId w:val="113"/>
  </w:num>
  <w:num w:numId="143">
    <w:abstractNumId w:val="148"/>
  </w:num>
  <w:num w:numId="144">
    <w:abstractNumId w:val="107"/>
  </w:num>
  <w:num w:numId="145">
    <w:abstractNumId w:val="93"/>
  </w:num>
  <w:num w:numId="146">
    <w:abstractNumId w:val="75"/>
  </w:num>
  <w:num w:numId="147">
    <w:abstractNumId w:val="116"/>
  </w:num>
  <w:num w:numId="148">
    <w:abstractNumId w:val="117"/>
  </w:num>
  <w:num w:numId="149">
    <w:abstractNumId w:val="115"/>
  </w:num>
  <w:num w:numId="150">
    <w:abstractNumId w:val="123"/>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577"/>
    <w:rsid w:val="000A1E4A"/>
    <w:rsid w:val="000C1138"/>
    <w:rsid w:val="00702FA0"/>
    <w:rsid w:val="00766577"/>
    <w:rsid w:val="007F2C2E"/>
    <w:rsid w:val="00D12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665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665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F2C2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665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57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657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665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66577"/>
    <w:rPr>
      <w:color w:val="0000FF"/>
      <w:u w:val="single"/>
    </w:rPr>
  </w:style>
  <w:style w:type="character" w:customStyle="1" w:styleId="apple-converted-space">
    <w:name w:val="apple-converted-space"/>
    <w:basedOn w:val="DefaultParagraphFont"/>
    <w:rsid w:val="00766577"/>
  </w:style>
  <w:style w:type="character" w:styleId="Strong">
    <w:name w:val="Strong"/>
    <w:basedOn w:val="DefaultParagraphFont"/>
    <w:uiPriority w:val="22"/>
    <w:qFormat/>
    <w:rsid w:val="00766577"/>
    <w:rPr>
      <w:b/>
      <w:bCs/>
    </w:rPr>
  </w:style>
  <w:style w:type="character" w:styleId="Emphasis">
    <w:name w:val="Emphasis"/>
    <w:basedOn w:val="DefaultParagraphFont"/>
    <w:uiPriority w:val="20"/>
    <w:qFormat/>
    <w:rsid w:val="00766577"/>
    <w:rPr>
      <w:i/>
      <w:iCs/>
    </w:rPr>
  </w:style>
  <w:style w:type="paragraph" w:styleId="BalloonText">
    <w:name w:val="Balloon Text"/>
    <w:basedOn w:val="Normal"/>
    <w:link w:val="BalloonTextChar"/>
    <w:uiPriority w:val="99"/>
    <w:semiHidden/>
    <w:unhideWhenUsed/>
    <w:rsid w:val="00766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77"/>
    <w:rPr>
      <w:rFonts w:ascii="Tahoma" w:hAnsi="Tahoma" w:cs="Tahoma"/>
      <w:sz w:val="16"/>
      <w:szCs w:val="16"/>
    </w:rPr>
  </w:style>
  <w:style w:type="character" w:customStyle="1" w:styleId="Heading4Char">
    <w:name w:val="Heading 4 Char"/>
    <w:basedOn w:val="DefaultParagraphFont"/>
    <w:link w:val="Heading4"/>
    <w:uiPriority w:val="9"/>
    <w:semiHidden/>
    <w:rsid w:val="00766577"/>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F2C2E"/>
    <w:pPr>
      <w:ind w:left="720"/>
      <w:contextualSpacing/>
    </w:pPr>
  </w:style>
  <w:style w:type="character" w:customStyle="1" w:styleId="Heading3Char">
    <w:name w:val="Heading 3 Char"/>
    <w:basedOn w:val="DefaultParagraphFont"/>
    <w:link w:val="Heading3"/>
    <w:uiPriority w:val="9"/>
    <w:semiHidden/>
    <w:rsid w:val="007F2C2E"/>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A1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1E4A"/>
  </w:style>
  <w:style w:type="paragraph" w:styleId="Footer">
    <w:name w:val="footer"/>
    <w:basedOn w:val="Normal"/>
    <w:link w:val="FooterChar"/>
    <w:uiPriority w:val="99"/>
    <w:unhideWhenUsed/>
    <w:rsid w:val="000A1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1E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665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6657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F2C2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665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57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6657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665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66577"/>
    <w:rPr>
      <w:color w:val="0000FF"/>
      <w:u w:val="single"/>
    </w:rPr>
  </w:style>
  <w:style w:type="character" w:customStyle="1" w:styleId="apple-converted-space">
    <w:name w:val="apple-converted-space"/>
    <w:basedOn w:val="DefaultParagraphFont"/>
    <w:rsid w:val="00766577"/>
  </w:style>
  <w:style w:type="character" w:styleId="Strong">
    <w:name w:val="Strong"/>
    <w:basedOn w:val="DefaultParagraphFont"/>
    <w:uiPriority w:val="22"/>
    <w:qFormat/>
    <w:rsid w:val="00766577"/>
    <w:rPr>
      <w:b/>
      <w:bCs/>
    </w:rPr>
  </w:style>
  <w:style w:type="character" w:styleId="Emphasis">
    <w:name w:val="Emphasis"/>
    <w:basedOn w:val="DefaultParagraphFont"/>
    <w:uiPriority w:val="20"/>
    <w:qFormat/>
    <w:rsid w:val="00766577"/>
    <w:rPr>
      <w:i/>
      <w:iCs/>
    </w:rPr>
  </w:style>
  <w:style w:type="paragraph" w:styleId="BalloonText">
    <w:name w:val="Balloon Text"/>
    <w:basedOn w:val="Normal"/>
    <w:link w:val="BalloonTextChar"/>
    <w:uiPriority w:val="99"/>
    <w:semiHidden/>
    <w:unhideWhenUsed/>
    <w:rsid w:val="00766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6577"/>
    <w:rPr>
      <w:rFonts w:ascii="Tahoma" w:hAnsi="Tahoma" w:cs="Tahoma"/>
      <w:sz w:val="16"/>
      <w:szCs w:val="16"/>
    </w:rPr>
  </w:style>
  <w:style w:type="character" w:customStyle="1" w:styleId="Heading4Char">
    <w:name w:val="Heading 4 Char"/>
    <w:basedOn w:val="DefaultParagraphFont"/>
    <w:link w:val="Heading4"/>
    <w:uiPriority w:val="9"/>
    <w:semiHidden/>
    <w:rsid w:val="00766577"/>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7F2C2E"/>
    <w:pPr>
      <w:ind w:left="720"/>
      <w:contextualSpacing/>
    </w:pPr>
  </w:style>
  <w:style w:type="character" w:customStyle="1" w:styleId="Heading3Char">
    <w:name w:val="Heading 3 Char"/>
    <w:basedOn w:val="DefaultParagraphFont"/>
    <w:link w:val="Heading3"/>
    <w:uiPriority w:val="9"/>
    <w:semiHidden/>
    <w:rsid w:val="007F2C2E"/>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0A1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1E4A"/>
  </w:style>
  <w:style w:type="paragraph" w:styleId="Footer">
    <w:name w:val="footer"/>
    <w:basedOn w:val="Normal"/>
    <w:link w:val="FooterChar"/>
    <w:uiPriority w:val="99"/>
    <w:unhideWhenUsed/>
    <w:rsid w:val="000A1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1E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807">
      <w:bodyDiv w:val="1"/>
      <w:marLeft w:val="0"/>
      <w:marRight w:val="0"/>
      <w:marTop w:val="0"/>
      <w:marBottom w:val="0"/>
      <w:divBdr>
        <w:top w:val="none" w:sz="0" w:space="0" w:color="auto"/>
        <w:left w:val="none" w:sz="0" w:space="0" w:color="auto"/>
        <w:bottom w:val="none" w:sz="0" w:space="0" w:color="auto"/>
        <w:right w:val="none" w:sz="0" w:space="0" w:color="auto"/>
      </w:divBdr>
      <w:divsChild>
        <w:div w:id="1110780277">
          <w:marLeft w:val="0"/>
          <w:marRight w:val="0"/>
          <w:marTop w:val="0"/>
          <w:marBottom w:val="0"/>
          <w:divBdr>
            <w:top w:val="none" w:sz="0" w:space="0" w:color="auto"/>
            <w:left w:val="none" w:sz="0" w:space="0" w:color="auto"/>
            <w:bottom w:val="none" w:sz="0" w:space="0" w:color="auto"/>
            <w:right w:val="none" w:sz="0" w:space="0" w:color="auto"/>
          </w:divBdr>
          <w:divsChild>
            <w:div w:id="294918671">
              <w:marLeft w:val="0"/>
              <w:marRight w:val="0"/>
              <w:marTop w:val="0"/>
              <w:marBottom w:val="0"/>
              <w:divBdr>
                <w:top w:val="none" w:sz="0" w:space="0" w:color="auto"/>
                <w:left w:val="none" w:sz="0" w:space="0" w:color="auto"/>
                <w:bottom w:val="none" w:sz="0" w:space="0" w:color="auto"/>
                <w:right w:val="none" w:sz="0" w:space="0" w:color="auto"/>
              </w:divBdr>
              <w:divsChild>
                <w:div w:id="198685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912">
      <w:bodyDiv w:val="1"/>
      <w:marLeft w:val="0"/>
      <w:marRight w:val="0"/>
      <w:marTop w:val="0"/>
      <w:marBottom w:val="0"/>
      <w:divBdr>
        <w:top w:val="none" w:sz="0" w:space="0" w:color="auto"/>
        <w:left w:val="none" w:sz="0" w:space="0" w:color="auto"/>
        <w:bottom w:val="none" w:sz="0" w:space="0" w:color="auto"/>
        <w:right w:val="none" w:sz="0" w:space="0" w:color="auto"/>
      </w:divBdr>
      <w:divsChild>
        <w:div w:id="566844369">
          <w:marLeft w:val="0"/>
          <w:marRight w:val="0"/>
          <w:marTop w:val="0"/>
          <w:marBottom w:val="0"/>
          <w:divBdr>
            <w:top w:val="none" w:sz="0" w:space="0" w:color="auto"/>
            <w:left w:val="none" w:sz="0" w:space="0" w:color="auto"/>
            <w:bottom w:val="none" w:sz="0" w:space="0" w:color="auto"/>
            <w:right w:val="none" w:sz="0" w:space="0" w:color="auto"/>
          </w:divBdr>
          <w:divsChild>
            <w:div w:id="1489665053">
              <w:marLeft w:val="0"/>
              <w:marRight w:val="0"/>
              <w:marTop w:val="0"/>
              <w:marBottom w:val="0"/>
              <w:divBdr>
                <w:top w:val="none" w:sz="0" w:space="0" w:color="auto"/>
                <w:left w:val="none" w:sz="0" w:space="0" w:color="auto"/>
                <w:bottom w:val="none" w:sz="0" w:space="0" w:color="auto"/>
                <w:right w:val="none" w:sz="0" w:space="0" w:color="auto"/>
              </w:divBdr>
              <w:divsChild>
                <w:div w:id="187815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07100">
      <w:bodyDiv w:val="1"/>
      <w:marLeft w:val="0"/>
      <w:marRight w:val="0"/>
      <w:marTop w:val="0"/>
      <w:marBottom w:val="0"/>
      <w:divBdr>
        <w:top w:val="none" w:sz="0" w:space="0" w:color="auto"/>
        <w:left w:val="none" w:sz="0" w:space="0" w:color="auto"/>
        <w:bottom w:val="none" w:sz="0" w:space="0" w:color="auto"/>
        <w:right w:val="none" w:sz="0" w:space="0" w:color="auto"/>
      </w:divBdr>
      <w:divsChild>
        <w:div w:id="1586840831">
          <w:marLeft w:val="0"/>
          <w:marRight w:val="0"/>
          <w:marTop w:val="0"/>
          <w:marBottom w:val="0"/>
          <w:divBdr>
            <w:top w:val="none" w:sz="0" w:space="0" w:color="auto"/>
            <w:left w:val="none" w:sz="0" w:space="0" w:color="auto"/>
            <w:bottom w:val="none" w:sz="0" w:space="0" w:color="auto"/>
            <w:right w:val="none" w:sz="0" w:space="0" w:color="auto"/>
          </w:divBdr>
          <w:divsChild>
            <w:div w:id="176425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4351">
      <w:bodyDiv w:val="1"/>
      <w:marLeft w:val="0"/>
      <w:marRight w:val="0"/>
      <w:marTop w:val="0"/>
      <w:marBottom w:val="0"/>
      <w:divBdr>
        <w:top w:val="none" w:sz="0" w:space="0" w:color="auto"/>
        <w:left w:val="none" w:sz="0" w:space="0" w:color="auto"/>
        <w:bottom w:val="none" w:sz="0" w:space="0" w:color="auto"/>
        <w:right w:val="none" w:sz="0" w:space="0" w:color="auto"/>
      </w:divBdr>
      <w:divsChild>
        <w:div w:id="420109025">
          <w:marLeft w:val="0"/>
          <w:marRight w:val="0"/>
          <w:marTop w:val="0"/>
          <w:marBottom w:val="0"/>
          <w:divBdr>
            <w:top w:val="none" w:sz="0" w:space="0" w:color="auto"/>
            <w:left w:val="none" w:sz="0" w:space="0" w:color="auto"/>
            <w:bottom w:val="none" w:sz="0" w:space="0" w:color="auto"/>
            <w:right w:val="none" w:sz="0" w:space="0" w:color="auto"/>
          </w:divBdr>
          <w:divsChild>
            <w:div w:id="697510245">
              <w:marLeft w:val="0"/>
              <w:marRight w:val="0"/>
              <w:marTop w:val="0"/>
              <w:marBottom w:val="0"/>
              <w:divBdr>
                <w:top w:val="none" w:sz="0" w:space="0" w:color="auto"/>
                <w:left w:val="none" w:sz="0" w:space="0" w:color="auto"/>
                <w:bottom w:val="none" w:sz="0" w:space="0" w:color="auto"/>
                <w:right w:val="none" w:sz="0" w:space="0" w:color="auto"/>
              </w:divBdr>
              <w:divsChild>
                <w:div w:id="155689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50599">
      <w:bodyDiv w:val="1"/>
      <w:marLeft w:val="0"/>
      <w:marRight w:val="0"/>
      <w:marTop w:val="0"/>
      <w:marBottom w:val="0"/>
      <w:divBdr>
        <w:top w:val="none" w:sz="0" w:space="0" w:color="auto"/>
        <w:left w:val="none" w:sz="0" w:space="0" w:color="auto"/>
        <w:bottom w:val="none" w:sz="0" w:space="0" w:color="auto"/>
        <w:right w:val="none" w:sz="0" w:space="0" w:color="auto"/>
      </w:divBdr>
      <w:divsChild>
        <w:div w:id="263389971">
          <w:marLeft w:val="0"/>
          <w:marRight w:val="0"/>
          <w:marTop w:val="0"/>
          <w:marBottom w:val="0"/>
          <w:divBdr>
            <w:top w:val="none" w:sz="0" w:space="0" w:color="auto"/>
            <w:left w:val="none" w:sz="0" w:space="0" w:color="auto"/>
            <w:bottom w:val="none" w:sz="0" w:space="0" w:color="auto"/>
            <w:right w:val="none" w:sz="0" w:space="0" w:color="auto"/>
          </w:divBdr>
          <w:divsChild>
            <w:div w:id="286742948">
              <w:marLeft w:val="0"/>
              <w:marRight w:val="0"/>
              <w:marTop w:val="0"/>
              <w:marBottom w:val="0"/>
              <w:divBdr>
                <w:top w:val="none" w:sz="0" w:space="0" w:color="auto"/>
                <w:left w:val="none" w:sz="0" w:space="0" w:color="auto"/>
                <w:bottom w:val="none" w:sz="0" w:space="0" w:color="auto"/>
                <w:right w:val="none" w:sz="0" w:space="0" w:color="auto"/>
              </w:divBdr>
              <w:divsChild>
                <w:div w:id="124009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70040">
      <w:bodyDiv w:val="1"/>
      <w:marLeft w:val="0"/>
      <w:marRight w:val="0"/>
      <w:marTop w:val="0"/>
      <w:marBottom w:val="0"/>
      <w:divBdr>
        <w:top w:val="none" w:sz="0" w:space="0" w:color="auto"/>
        <w:left w:val="none" w:sz="0" w:space="0" w:color="auto"/>
        <w:bottom w:val="none" w:sz="0" w:space="0" w:color="auto"/>
        <w:right w:val="none" w:sz="0" w:space="0" w:color="auto"/>
      </w:divBdr>
      <w:divsChild>
        <w:div w:id="1054353324">
          <w:marLeft w:val="0"/>
          <w:marRight w:val="0"/>
          <w:marTop w:val="0"/>
          <w:marBottom w:val="0"/>
          <w:divBdr>
            <w:top w:val="none" w:sz="0" w:space="0" w:color="auto"/>
            <w:left w:val="none" w:sz="0" w:space="0" w:color="auto"/>
            <w:bottom w:val="none" w:sz="0" w:space="0" w:color="auto"/>
            <w:right w:val="none" w:sz="0" w:space="0" w:color="auto"/>
          </w:divBdr>
          <w:divsChild>
            <w:div w:id="1023359725">
              <w:marLeft w:val="0"/>
              <w:marRight w:val="0"/>
              <w:marTop w:val="0"/>
              <w:marBottom w:val="0"/>
              <w:divBdr>
                <w:top w:val="none" w:sz="0" w:space="0" w:color="auto"/>
                <w:left w:val="none" w:sz="0" w:space="0" w:color="auto"/>
                <w:bottom w:val="none" w:sz="0" w:space="0" w:color="auto"/>
                <w:right w:val="none" w:sz="0" w:space="0" w:color="auto"/>
              </w:divBdr>
              <w:divsChild>
                <w:div w:id="203923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33680">
      <w:bodyDiv w:val="1"/>
      <w:marLeft w:val="0"/>
      <w:marRight w:val="0"/>
      <w:marTop w:val="0"/>
      <w:marBottom w:val="0"/>
      <w:divBdr>
        <w:top w:val="none" w:sz="0" w:space="0" w:color="auto"/>
        <w:left w:val="none" w:sz="0" w:space="0" w:color="auto"/>
        <w:bottom w:val="none" w:sz="0" w:space="0" w:color="auto"/>
        <w:right w:val="none" w:sz="0" w:space="0" w:color="auto"/>
      </w:divBdr>
      <w:divsChild>
        <w:div w:id="423258640">
          <w:marLeft w:val="0"/>
          <w:marRight w:val="0"/>
          <w:marTop w:val="0"/>
          <w:marBottom w:val="0"/>
          <w:divBdr>
            <w:top w:val="none" w:sz="0" w:space="0" w:color="auto"/>
            <w:left w:val="none" w:sz="0" w:space="0" w:color="auto"/>
            <w:bottom w:val="none" w:sz="0" w:space="0" w:color="auto"/>
            <w:right w:val="none" w:sz="0" w:space="0" w:color="auto"/>
          </w:divBdr>
          <w:divsChild>
            <w:div w:id="1711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1776">
      <w:bodyDiv w:val="1"/>
      <w:marLeft w:val="0"/>
      <w:marRight w:val="0"/>
      <w:marTop w:val="0"/>
      <w:marBottom w:val="0"/>
      <w:divBdr>
        <w:top w:val="none" w:sz="0" w:space="0" w:color="auto"/>
        <w:left w:val="none" w:sz="0" w:space="0" w:color="auto"/>
        <w:bottom w:val="none" w:sz="0" w:space="0" w:color="auto"/>
        <w:right w:val="none" w:sz="0" w:space="0" w:color="auto"/>
      </w:divBdr>
      <w:divsChild>
        <w:div w:id="91170118">
          <w:marLeft w:val="0"/>
          <w:marRight w:val="0"/>
          <w:marTop w:val="0"/>
          <w:marBottom w:val="0"/>
          <w:divBdr>
            <w:top w:val="none" w:sz="0" w:space="0" w:color="auto"/>
            <w:left w:val="none" w:sz="0" w:space="0" w:color="auto"/>
            <w:bottom w:val="none" w:sz="0" w:space="0" w:color="auto"/>
            <w:right w:val="none" w:sz="0" w:space="0" w:color="auto"/>
          </w:divBdr>
          <w:divsChild>
            <w:div w:id="1658264228">
              <w:marLeft w:val="0"/>
              <w:marRight w:val="0"/>
              <w:marTop w:val="0"/>
              <w:marBottom w:val="0"/>
              <w:divBdr>
                <w:top w:val="none" w:sz="0" w:space="0" w:color="auto"/>
                <w:left w:val="none" w:sz="0" w:space="0" w:color="auto"/>
                <w:bottom w:val="none" w:sz="0" w:space="0" w:color="auto"/>
                <w:right w:val="none" w:sz="0" w:space="0" w:color="auto"/>
              </w:divBdr>
              <w:divsChild>
                <w:div w:id="77432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5217">
      <w:bodyDiv w:val="1"/>
      <w:marLeft w:val="0"/>
      <w:marRight w:val="0"/>
      <w:marTop w:val="0"/>
      <w:marBottom w:val="0"/>
      <w:divBdr>
        <w:top w:val="none" w:sz="0" w:space="0" w:color="auto"/>
        <w:left w:val="none" w:sz="0" w:space="0" w:color="auto"/>
        <w:bottom w:val="none" w:sz="0" w:space="0" w:color="auto"/>
        <w:right w:val="none" w:sz="0" w:space="0" w:color="auto"/>
      </w:divBdr>
      <w:divsChild>
        <w:div w:id="1221555075">
          <w:marLeft w:val="0"/>
          <w:marRight w:val="0"/>
          <w:marTop w:val="0"/>
          <w:marBottom w:val="0"/>
          <w:divBdr>
            <w:top w:val="none" w:sz="0" w:space="0" w:color="auto"/>
            <w:left w:val="none" w:sz="0" w:space="0" w:color="auto"/>
            <w:bottom w:val="none" w:sz="0" w:space="0" w:color="auto"/>
            <w:right w:val="none" w:sz="0" w:space="0" w:color="auto"/>
          </w:divBdr>
          <w:divsChild>
            <w:div w:id="885675960">
              <w:marLeft w:val="0"/>
              <w:marRight w:val="0"/>
              <w:marTop w:val="0"/>
              <w:marBottom w:val="0"/>
              <w:divBdr>
                <w:top w:val="none" w:sz="0" w:space="0" w:color="auto"/>
                <w:left w:val="none" w:sz="0" w:space="0" w:color="auto"/>
                <w:bottom w:val="none" w:sz="0" w:space="0" w:color="auto"/>
                <w:right w:val="none" w:sz="0" w:space="0" w:color="auto"/>
              </w:divBdr>
              <w:divsChild>
                <w:div w:id="147104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42054">
      <w:bodyDiv w:val="1"/>
      <w:marLeft w:val="0"/>
      <w:marRight w:val="0"/>
      <w:marTop w:val="0"/>
      <w:marBottom w:val="0"/>
      <w:divBdr>
        <w:top w:val="none" w:sz="0" w:space="0" w:color="auto"/>
        <w:left w:val="none" w:sz="0" w:space="0" w:color="auto"/>
        <w:bottom w:val="none" w:sz="0" w:space="0" w:color="auto"/>
        <w:right w:val="none" w:sz="0" w:space="0" w:color="auto"/>
      </w:divBdr>
      <w:divsChild>
        <w:div w:id="1361010698">
          <w:marLeft w:val="0"/>
          <w:marRight w:val="0"/>
          <w:marTop w:val="0"/>
          <w:marBottom w:val="0"/>
          <w:divBdr>
            <w:top w:val="none" w:sz="0" w:space="0" w:color="auto"/>
            <w:left w:val="none" w:sz="0" w:space="0" w:color="auto"/>
            <w:bottom w:val="none" w:sz="0" w:space="0" w:color="auto"/>
            <w:right w:val="none" w:sz="0" w:space="0" w:color="auto"/>
          </w:divBdr>
          <w:divsChild>
            <w:div w:id="1773814407">
              <w:marLeft w:val="0"/>
              <w:marRight w:val="0"/>
              <w:marTop w:val="0"/>
              <w:marBottom w:val="0"/>
              <w:divBdr>
                <w:top w:val="none" w:sz="0" w:space="0" w:color="auto"/>
                <w:left w:val="none" w:sz="0" w:space="0" w:color="auto"/>
                <w:bottom w:val="none" w:sz="0" w:space="0" w:color="auto"/>
                <w:right w:val="none" w:sz="0" w:space="0" w:color="auto"/>
              </w:divBdr>
              <w:divsChild>
                <w:div w:id="114990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00922">
      <w:bodyDiv w:val="1"/>
      <w:marLeft w:val="0"/>
      <w:marRight w:val="0"/>
      <w:marTop w:val="0"/>
      <w:marBottom w:val="0"/>
      <w:divBdr>
        <w:top w:val="none" w:sz="0" w:space="0" w:color="auto"/>
        <w:left w:val="none" w:sz="0" w:space="0" w:color="auto"/>
        <w:bottom w:val="none" w:sz="0" w:space="0" w:color="auto"/>
        <w:right w:val="none" w:sz="0" w:space="0" w:color="auto"/>
      </w:divBdr>
      <w:divsChild>
        <w:div w:id="2100591768">
          <w:marLeft w:val="0"/>
          <w:marRight w:val="0"/>
          <w:marTop w:val="0"/>
          <w:marBottom w:val="0"/>
          <w:divBdr>
            <w:top w:val="none" w:sz="0" w:space="0" w:color="auto"/>
            <w:left w:val="none" w:sz="0" w:space="0" w:color="auto"/>
            <w:bottom w:val="none" w:sz="0" w:space="0" w:color="auto"/>
            <w:right w:val="none" w:sz="0" w:space="0" w:color="auto"/>
          </w:divBdr>
          <w:divsChild>
            <w:div w:id="1953123123">
              <w:marLeft w:val="0"/>
              <w:marRight w:val="0"/>
              <w:marTop w:val="0"/>
              <w:marBottom w:val="0"/>
              <w:divBdr>
                <w:top w:val="none" w:sz="0" w:space="0" w:color="auto"/>
                <w:left w:val="none" w:sz="0" w:space="0" w:color="auto"/>
                <w:bottom w:val="none" w:sz="0" w:space="0" w:color="auto"/>
                <w:right w:val="none" w:sz="0" w:space="0" w:color="auto"/>
              </w:divBdr>
              <w:divsChild>
                <w:div w:id="208983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69499">
      <w:bodyDiv w:val="1"/>
      <w:marLeft w:val="0"/>
      <w:marRight w:val="0"/>
      <w:marTop w:val="0"/>
      <w:marBottom w:val="0"/>
      <w:divBdr>
        <w:top w:val="none" w:sz="0" w:space="0" w:color="auto"/>
        <w:left w:val="none" w:sz="0" w:space="0" w:color="auto"/>
        <w:bottom w:val="none" w:sz="0" w:space="0" w:color="auto"/>
        <w:right w:val="none" w:sz="0" w:space="0" w:color="auto"/>
      </w:divBdr>
      <w:divsChild>
        <w:div w:id="946235966">
          <w:marLeft w:val="0"/>
          <w:marRight w:val="0"/>
          <w:marTop w:val="0"/>
          <w:marBottom w:val="0"/>
          <w:divBdr>
            <w:top w:val="none" w:sz="0" w:space="0" w:color="auto"/>
            <w:left w:val="none" w:sz="0" w:space="0" w:color="auto"/>
            <w:bottom w:val="none" w:sz="0" w:space="0" w:color="auto"/>
            <w:right w:val="none" w:sz="0" w:space="0" w:color="auto"/>
          </w:divBdr>
          <w:divsChild>
            <w:div w:id="1161503718">
              <w:marLeft w:val="0"/>
              <w:marRight w:val="0"/>
              <w:marTop w:val="0"/>
              <w:marBottom w:val="0"/>
              <w:divBdr>
                <w:top w:val="none" w:sz="0" w:space="0" w:color="auto"/>
                <w:left w:val="none" w:sz="0" w:space="0" w:color="auto"/>
                <w:bottom w:val="none" w:sz="0" w:space="0" w:color="auto"/>
                <w:right w:val="none" w:sz="0" w:space="0" w:color="auto"/>
              </w:divBdr>
              <w:divsChild>
                <w:div w:id="43229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3372">
      <w:bodyDiv w:val="1"/>
      <w:marLeft w:val="0"/>
      <w:marRight w:val="0"/>
      <w:marTop w:val="0"/>
      <w:marBottom w:val="0"/>
      <w:divBdr>
        <w:top w:val="none" w:sz="0" w:space="0" w:color="auto"/>
        <w:left w:val="none" w:sz="0" w:space="0" w:color="auto"/>
        <w:bottom w:val="none" w:sz="0" w:space="0" w:color="auto"/>
        <w:right w:val="none" w:sz="0" w:space="0" w:color="auto"/>
      </w:divBdr>
      <w:divsChild>
        <w:div w:id="469252567">
          <w:marLeft w:val="0"/>
          <w:marRight w:val="0"/>
          <w:marTop w:val="0"/>
          <w:marBottom w:val="0"/>
          <w:divBdr>
            <w:top w:val="none" w:sz="0" w:space="0" w:color="auto"/>
            <w:left w:val="none" w:sz="0" w:space="0" w:color="auto"/>
            <w:bottom w:val="none" w:sz="0" w:space="0" w:color="auto"/>
            <w:right w:val="none" w:sz="0" w:space="0" w:color="auto"/>
          </w:divBdr>
          <w:divsChild>
            <w:div w:id="149483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6836">
      <w:bodyDiv w:val="1"/>
      <w:marLeft w:val="0"/>
      <w:marRight w:val="0"/>
      <w:marTop w:val="0"/>
      <w:marBottom w:val="0"/>
      <w:divBdr>
        <w:top w:val="none" w:sz="0" w:space="0" w:color="auto"/>
        <w:left w:val="none" w:sz="0" w:space="0" w:color="auto"/>
        <w:bottom w:val="none" w:sz="0" w:space="0" w:color="auto"/>
        <w:right w:val="none" w:sz="0" w:space="0" w:color="auto"/>
      </w:divBdr>
      <w:divsChild>
        <w:div w:id="475731539">
          <w:marLeft w:val="0"/>
          <w:marRight w:val="0"/>
          <w:marTop w:val="0"/>
          <w:marBottom w:val="0"/>
          <w:divBdr>
            <w:top w:val="none" w:sz="0" w:space="0" w:color="auto"/>
            <w:left w:val="none" w:sz="0" w:space="0" w:color="auto"/>
            <w:bottom w:val="none" w:sz="0" w:space="0" w:color="auto"/>
            <w:right w:val="none" w:sz="0" w:space="0" w:color="auto"/>
          </w:divBdr>
          <w:divsChild>
            <w:div w:id="860513214">
              <w:marLeft w:val="0"/>
              <w:marRight w:val="0"/>
              <w:marTop w:val="0"/>
              <w:marBottom w:val="0"/>
              <w:divBdr>
                <w:top w:val="none" w:sz="0" w:space="0" w:color="auto"/>
                <w:left w:val="none" w:sz="0" w:space="0" w:color="auto"/>
                <w:bottom w:val="none" w:sz="0" w:space="0" w:color="auto"/>
                <w:right w:val="none" w:sz="0" w:space="0" w:color="auto"/>
              </w:divBdr>
              <w:divsChild>
                <w:div w:id="6665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1240">
      <w:bodyDiv w:val="1"/>
      <w:marLeft w:val="0"/>
      <w:marRight w:val="0"/>
      <w:marTop w:val="0"/>
      <w:marBottom w:val="0"/>
      <w:divBdr>
        <w:top w:val="none" w:sz="0" w:space="0" w:color="auto"/>
        <w:left w:val="none" w:sz="0" w:space="0" w:color="auto"/>
        <w:bottom w:val="none" w:sz="0" w:space="0" w:color="auto"/>
        <w:right w:val="none" w:sz="0" w:space="0" w:color="auto"/>
      </w:divBdr>
      <w:divsChild>
        <w:div w:id="551967861">
          <w:marLeft w:val="0"/>
          <w:marRight w:val="0"/>
          <w:marTop w:val="0"/>
          <w:marBottom w:val="0"/>
          <w:divBdr>
            <w:top w:val="none" w:sz="0" w:space="0" w:color="auto"/>
            <w:left w:val="none" w:sz="0" w:space="0" w:color="auto"/>
            <w:bottom w:val="none" w:sz="0" w:space="0" w:color="auto"/>
            <w:right w:val="none" w:sz="0" w:space="0" w:color="auto"/>
          </w:divBdr>
          <w:divsChild>
            <w:div w:id="177520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3339">
      <w:bodyDiv w:val="1"/>
      <w:marLeft w:val="0"/>
      <w:marRight w:val="0"/>
      <w:marTop w:val="0"/>
      <w:marBottom w:val="0"/>
      <w:divBdr>
        <w:top w:val="none" w:sz="0" w:space="0" w:color="auto"/>
        <w:left w:val="none" w:sz="0" w:space="0" w:color="auto"/>
        <w:bottom w:val="none" w:sz="0" w:space="0" w:color="auto"/>
        <w:right w:val="none" w:sz="0" w:space="0" w:color="auto"/>
      </w:divBdr>
      <w:divsChild>
        <w:div w:id="1521503791">
          <w:marLeft w:val="0"/>
          <w:marRight w:val="0"/>
          <w:marTop w:val="0"/>
          <w:marBottom w:val="0"/>
          <w:divBdr>
            <w:top w:val="none" w:sz="0" w:space="0" w:color="auto"/>
            <w:left w:val="none" w:sz="0" w:space="0" w:color="auto"/>
            <w:bottom w:val="none" w:sz="0" w:space="0" w:color="auto"/>
            <w:right w:val="none" w:sz="0" w:space="0" w:color="auto"/>
          </w:divBdr>
          <w:divsChild>
            <w:div w:id="527529024">
              <w:marLeft w:val="0"/>
              <w:marRight w:val="0"/>
              <w:marTop w:val="0"/>
              <w:marBottom w:val="0"/>
              <w:divBdr>
                <w:top w:val="none" w:sz="0" w:space="0" w:color="auto"/>
                <w:left w:val="none" w:sz="0" w:space="0" w:color="auto"/>
                <w:bottom w:val="none" w:sz="0" w:space="0" w:color="auto"/>
                <w:right w:val="none" w:sz="0" w:space="0" w:color="auto"/>
              </w:divBdr>
              <w:divsChild>
                <w:div w:id="12999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3077">
      <w:bodyDiv w:val="1"/>
      <w:marLeft w:val="0"/>
      <w:marRight w:val="0"/>
      <w:marTop w:val="0"/>
      <w:marBottom w:val="0"/>
      <w:divBdr>
        <w:top w:val="none" w:sz="0" w:space="0" w:color="auto"/>
        <w:left w:val="none" w:sz="0" w:space="0" w:color="auto"/>
        <w:bottom w:val="none" w:sz="0" w:space="0" w:color="auto"/>
        <w:right w:val="none" w:sz="0" w:space="0" w:color="auto"/>
      </w:divBdr>
      <w:divsChild>
        <w:div w:id="773935668">
          <w:marLeft w:val="0"/>
          <w:marRight w:val="0"/>
          <w:marTop w:val="0"/>
          <w:marBottom w:val="0"/>
          <w:divBdr>
            <w:top w:val="none" w:sz="0" w:space="0" w:color="auto"/>
            <w:left w:val="none" w:sz="0" w:space="0" w:color="auto"/>
            <w:bottom w:val="none" w:sz="0" w:space="0" w:color="auto"/>
            <w:right w:val="none" w:sz="0" w:space="0" w:color="auto"/>
          </w:divBdr>
          <w:divsChild>
            <w:div w:id="688260951">
              <w:marLeft w:val="0"/>
              <w:marRight w:val="0"/>
              <w:marTop w:val="0"/>
              <w:marBottom w:val="0"/>
              <w:divBdr>
                <w:top w:val="none" w:sz="0" w:space="0" w:color="auto"/>
                <w:left w:val="none" w:sz="0" w:space="0" w:color="auto"/>
                <w:bottom w:val="none" w:sz="0" w:space="0" w:color="auto"/>
                <w:right w:val="none" w:sz="0" w:space="0" w:color="auto"/>
              </w:divBdr>
            </w:div>
          </w:divsChild>
        </w:div>
        <w:div w:id="298807761">
          <w:marLeft w:val="0"/>
          <w:marRight w:val="0"/>
          <w:marTop w:val="0"/>
          <w:marBottom w:val="0"/>
          <w:divBdr>
            <w:top w:val="none" w:sz="0" w:space="0" w:color="auto"/>
            <w:left w:val="none" w:sz="0" w:space="0" w:color="auto"/>
            <w:bottom w:val="none" w:sz="0" w:space="0" w:color="auto"/>
            <w:right w:val="none" w:sz="0" w:space="0" w:color="auto"/>
          </w:divBdr>
          <w:divsChild>
            <w:div w:id="1901285962">
              <w:marLeft w:val="0"/>
              <w:marRight w:val="0"/>
              <w:marTop w:val="0"/>
              <w:marBottom w:val="0"/>
              <w:divBdr>
                <w:top w:val="none" w:sz="0" w:space="0" w:color="auto"/>
                <w:left w:val="none" w:sz="0" w:space="0" w:color="auto"/>
                <w:bottom w:val="none" w:sz="0" w:space="0" w:color="auto"/>
                <w:right w:val="none" w:sz="0" w:space="0" w:color="auto"/>
              </w:divBdr>
              <w:divsChild>
                <w:div w:id="7605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56432">
      <w:bodyDiv w:val="1"/>
      <w:marLeft w:val="0"/>
      <w:marRight w:val="0"/>
      <w:marTop w:val="0"/>
      <w:marBottom w:val="0"/>
      <w:divBdr>
        <w:top w:val="none" w:sz="0" w:space="0" w:color="auto"/>
        <w:left w:val="none" w:sz="0" w:space="0" w:color="auto"/>
        <w:bottom w:val="none" w:sz="0" w:space="0" w:color="auto"/>
        <w:right w:val="none" w:sz="0" w:space="0" w:color="auto"/>
      </w:divBdr>
      <w:divsChild>
        <w:div w:id="2061514169">
          <w:marLeft w:val="0"/>
          <w:marRight w:val="0"/>
          <w:marTop w:val="0"/>
          <w:marBottom w:val="0"/>
          <w:divBdr>
            <w:top w:val="none" w:sz="0" w:space="0" w:color="auto"/>
            <w:left w:val="none" w:sz="0" w:space="0" w:color="auto"/>
            <w:bottom w:val="none" w:sz="0" w:space="0" w:color="auto"/>
            <w:right w:val="none" w:sz="0" w:space="0" w:color="auto"/>
          </w:divBdr>
          <w:divsChild>
            <w:div w:id="73363527">
              <w:marLeft w:val="0"/>
              <w:marRight w:val="0"/>
              <w:marTop w:val="0"/>
              <w:marBottom w:val="0"/>
              <w:divBdr>
                <w:top w:val="none" w:sz="0" w:space="0" w:color="auto"/>
                <w:left w:val="none" w:sz="0" w:space="0" w:color="auto"/>
                <w:bottom w:val="none" w:sz="0" w:space="0" w:color="auto"/>
                <w:right w:val="none" w:sz="0" w:space="0" w:color="auto"/>
              </w:divBdr>
              <w:divsChild>
                <w:div w:id="48929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42257">
      <w:bodyDiv w:val="1"/>
      <w:marLeft w:val="0"/>
      <w:marRight w:val="0"/>
      <w:marTop w:val="0"/>
      <w:marBottom w:val="0"/>
      <w:divBdr>
        <w:top w:val="none" w:sz="0" w:space="0" w:color="auto"/>
        <w:left w:val="none" w:sz="0" w:space="0" w:color="auto"/>
        <w:bottom w:val="none" w:sz="0" w:space="0" w:color="auto"/>
        <w:right w:val="none" w:sz="0" w:space="0" w:color="auto"/>
      </w:divBdr>
      <w:divsChild>
        <w:div w:id="1392194777">
          <w:marLeft w:val="0"/>
          <w:marRight w:val="0"/>
          <w:marTop w:val="0"/>
          <w:marBottom w:val="0"/>
          <w:divBdr>
            <w:top w:val="none" w:sz="0" w:space="0" w:color="auto"/>
            <w:left w:val="none" w:sz="0" w:space="0" w:color="auto"/>
            <w:bottom w:val="none" w:sz="0" w:space="0" w:color="auto"/>
            <w:right w:val="none" w:sz="0" w:space="0" w:color="auto"/>
          </w:divBdr>
          <w:divsChild>
            <w:div w:id="307243884">
              <w:marLeft w:val="0"/>
              <w:marRight w:val="0"/>
              <w:marTop w:val="0"/>
              <w:marBottom w:val="0"/>
              <w:divBdr>
                <w:top w:val="none" w:sz="0" w:space="0" w:color="auto"/>
                <w:left w:val="none" w:sz="0" w:space="0" w:color="auto"/>
                <w:bottom w:val="none" w:sz="0" w:space="0" w:color="auto"/>
                <w:right w:val="none" w:sz="0" w:space="0" w:color="auto"/>
              </w:divBdr>
              <w:divsChild>
                <w:div w:id="75131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25660">
      <w:bodyDiv w:val="1"/>
      <w:marLeft w:val="0"/>
      <w:marRight w:val="0"/>
      <w:marTop w:val="0"/>
      <w:marBottom w:val="0"/>
      <w:divBdr>
        <w:top w:val="none" w:sz="0" w:space="0" w:color="auto"/>
        <w:left w:val="none" w:sz="0" w:space="0" w:color="auto"/>
        <w:bottom w:val="none" w:sz="0" w:space="0" w:color="auto"/>
        <w:right w:val="none" w:sz="0" w:space="0" w:color="auto"/>
      </w:divBdr>
      <w:divsChild>
        <w:div w:id="951857666">
          <w:marLeft w:val="0"/>
          <w:marRight w:val="0"/>
          <w:marTop w:val="0"/>
          <w:marBottom w:val="0"/>
          <w:divBdr>
            <w:top w:val="none" w:sz="0" w:space="0" w:color="auto"/>
            <w:left w:val="none" w:sz="0" w:space="0" w:color="auto"/>
            <w:bottom w:val="none" w:sz="0" w:space="0" w:color="auto"/>
            <w:right w:val="none" w:sz="0" w:space="0" w:color="auto"/>
          </w:divBdr>
          <w:divsChild>
            <w:div w:id="404958049">
              <w:marLeft w:val="0"/>
              <w:marRight w:val="0"/>
              <w:marTop w:val="0"/>
              <w:marBottom w:val="0"/>
              <w:divBdr>
                <w:top w:val="none" w:sz="0" w:space="0" w:color="auto"/>
                <w:left w:val="none" w:sz="0" w:space="0" w:color="auto"/>
                <w:bottom w:val="none" w:sz="0" w:space="0" w:color="auto"/>
                <w:right w:val="none" w:sz="0" w:space="0" w:color="auto"/>
              </w:divBdr>
              <w:divsChild>
                <w:div w:id="2765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5434">
      <w:bodyDiv w:val="1"/>
      <w:marLeft w:val="0"/>
      <w:marRight w:val="0"/>
      <w:marTop w:val="0"/>
      <w:marBottom w:val="0"/>
      <w:divBdr>
        <w:top w:val="none" w:sz="0" w:space="0" w:color="auto"/>
        <w:left w:val="none" w:sz="0" w:space="0" w:color="auto"/>
        <w:bottom w:val="none" w:sz="0" w:space="0" w:color="auto"/>
        <w:right w:val="none" w:sz="0" w:space="0" w:color="auto"/>
      </w:divBdr>
      <w:divsChild>
        <w:div w:id="2017490429">
          <w:marLeft w:val="0"/>
          <w:marRight w:val="0"/>
          <w:marTop w:val="0"/>
          <w:marBottom w:val="0"/>
          <w:divBdr>
            <w:top w:val="none" w:sz="0" w:space="0" w:color="auto"/>
            <w:left w:val="none" w:sz="0" w:space="0" w:color="auto"/>
            <w:bottom w:val="none" w:sz="0" w:space="0" w:color="auto"/>
            <w:right w:val="none" w:sz="0" w:space="0" w:color="auto"/>
          </w:divBdr>
          <w:divsChild>
            <w:div w:id="1053892430">
              <w:marLeft w:val="0"/>
              <w:marRight w:val="0"/>
              <w:marTop w:val="0"/>
              <w:marBottom w:val="0"/>
              <w:divBdr>
                <w:top w:val="none" w:sz="0" w:space="0" w:color="auto"/>
                <w:left w:val="none" w:sz="0" w:space="0" w:color="auto"/>
                <w:bottom w:val="none" w:sz="0" w:space="0" w:color="auto"/>
                <w:right w:val="none" w:sz="0" w:space="0" w:color="auto"/>
              </w:divBdr>
              <w:divsChild>
                <w:div w:id="69889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2738">
      <w:bodyDiv w:val="1"/>
      <w:marLeft w:val="0"/>
      <w:marRight w:val="0"/>
      <w:marTop w:val="0"/>
      <w:marBottom w:val="0"/>
      <w:divBdr>
        <w:top w:val="none" w:sz="0" w:space="0" w:color="auto"/>
        <w:left w:val="none" w:sz="0" w:space="0" w:color="auto"/>
        <w:bottom w:val="none" w:sz="0" w:space="0" w:color="auto"/>
        <w:right w:val="none" w:sz="0" w:space="0" w:color="auto"/>
      </w:divBdr>
      <w:divsChild>
        <w:div w:id="134296523">
          <w:marLeft w:val="0"/>
          <w:marRight w:val="0"/>
          <w:marTop w:val="0"/>
          <w:marBottom w:val="0"/>
          <w:divBdr>
            <w:top w:val="none" w:sz="0" w:space="0" w:color="auto"/>
            <w:left w:val="none" w:sz="0" w:space="0" w:color="auto"/>
            <w:bottom w:val="none" w:sz="0" w:space="0" w:color="auto"/>
            <w:right w:val="none" w:sz="0" w:space="0" w:color="auto"/>
          </w:divBdr>
          <w:divsChild>
            <w:div w:id="2097242889">
              <w:marLeft w:val="0"/>
              <w:marRight w:val="0"/>
              <w:marTop w:val="0"/>
              <w:marBottom w:val="0"/>
              <w:divBdr>
                <w:top w:val="none" w:sz="0" w:space="0" w:color="auto"/>
                <w:left w:val="none" w:sz="0" w:space="0" w:color="auto"/>
                <w:bottom w:val="none" w:sz="0" w:space="0" w:color="auto"/>
                <w:right w:val="none" w:sz="0" w:space="0" w:color="auto"/>
              </w:divBdr>
              <w:divsChild>
                <w:div w:id="1055854953">
                  <w:marLeft w:val="0"/>
                  <w:marRight w:val="0"/>
                  <w:marTop w:val="0"/>
                  <w:marBottom w:val="0"/>
                  <w:divBdr>
                    <w:top w:val="none" w:sz="0" w:space="0" w:color="auto"/>
                    <w:left w:val="none" w:sz="0" w:space="0" w:color="auto"/>
                    <w:bottom w:val="none" w:sz="0" w:space="0" w:color="auto"/>
                    <w:right w:val="none" w:sz="0" w:space="0" w:color="auto"/>
                  </w:divBdr>
                  <w:divsChild>
                    <w:div w:id="166331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17765">
      <w:bodyDiv w:val="1"/>
      <w:marLeft w:val="0"/>
      <w:marRight w:val="0"/>
      <w:marTop w:val="0"/>
      <w:marBottom w:val="0"/>
      <w:divBdr>
        <w:top w:val="none" w:sz="0" w:space="0" w:color="auto"/>
        <w:left w:val="none" w:sz="0" w:space="0" w:color="auto"/>
        <w:bottom w:val="none" w:sz="0" w:space="0" w:color="auto"/>
        <w:right w:val="none" w:sz="0" w:space="0" w:color="auto"/>
      </w:divBdr>
      <w:divsChild>
        <w:div w:id="1552687016">
          <w:marLeft w:val="0"/>
          <w:marRight w:val="0"/>
          <w:marTop w:val="0"/>
          <w:marBottom w:val="0"/>
          <w:divBdr>
            <w:top w:val="none" w:sz="0" w:space="0" w:color="auto"/>
            <w:left w:val="none" w:sz="0" w:space="0" w:color="auto"/>
            <w:bottom w:val="none" w:sz="0" w:space="0" w:color="auto"/>
            <w:right w:val="none" w:sz="0" w:space="0" w:color="auto"/>
          </w:divBdr>
          <w:divsChild>
            <w:div w:id="175466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52425">
      <w:bodyDiv w:val="1"/>
      <w:marLeft w:val="0"/>
      <w:marRight w:val="0"/>
      <w:marTop w:val="0"/>
      <w:marBottom w:val="0"/>
      <w:divBdr>
        <w:top w:val="none" w:sz="0" w:space="0" w:color="auto"/>
        <w:left w:val="none" w:sz="0" w:space="0" w:color="auto"/>
        <w:bottom w:val="none" w:sz="0" w:space="0" w:color="auto"/>
        <w:right w:val="none" w:sz="0" w:space="0" w:color="auto"/>
      </w:divBdr>
      <w:divsChild>
        <w:div w:id="80374415">
          <w:marLeft w:val="0"/>
          <w:marRight w:val="0"/>
          <w:marTop w:val="0"/>
          <w:marBottom w:val="0"/>
          <w:divBdr>
            <w:top w:val="none" w:sz="0" w:space="0" w:color="auto"/>
            <w:left w:val="none" w:sz="0" w:space="0" w:color="auto"/>
            <w:bottom w:val="none" w:sz="0" w:space="0" w:color="auto"/>
            <w:right w:val="none" w:sz="0" w:space="0" w:color="auto"/>
          </w:divBdr>
          <w:divsChild>
            <w:div w:id="1965306934">
              <w:marLeft w:val="0"/>
              <w:marRight w:val="0"/>
              <w:marTop w:val="0"/>
              <w:marBottom w:val="0"/>
              <w:divBdr>
                <w:top w:val="none" w:sz="0" w:space="0" w:color="auto"/>
                <w:left w:val="none" w:sz="0" w:space="0" w:color="auto"/>
                <w:bottom w:val="none" w:sz="0" w:space="0" w:color="auto"/>
                <w:right w:val="none" w:sz="0" w:space="0" w:color="auto"/>
              </w:divBdr>
              <w:divsChild>
                <w:div w:id="981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58916">
      <w:bodyDiv w:val="1"/>
      <w:marLeft w:val="0"/>
      <w:marRight w:val="0"/>
      <w:marTop w:val="0"/>
      <w:marBottom w:val="0"/>
      <w:divBdr>
        <w:top w:val="none" w:sz="0" w:space="0" w:color="auto"/>
        <w:left w:val="none" w:sz="0" w:space="0" w:color="auto"/>
        <w:bottom w:val="none" w:sz="0" w:space="0" w:color="auto"/>
        <w:right w:val="none" w:sz="0" w:space="0" w:color="auto"/>
      </w:divBdr>
      <w:divsChild>
        <w:div w:id="1360009538">
          <w:marLeft w:val="0"/>
          <w:marRight w:val="0"/>
          <w:marTop w:val="0"/>
          <w:marBottom w:val="0"/>
          <w:divBdr>
            <w:top w:val="none" w:sz="0" w:space="0" w:color="auto"/>
            <w:left w:val="none" w:sz="0" w:space="0" w:color="auto"/>
            <w:bottom w:val="none" w:sz="0" w:space="0" w:color="auto"/>
            <w:right w:val="none" w:sz="0" w:space="0" w:color="auto"/>
          </w:divBdr>
          <w:divsChild>
            <w:div w:id="839924652">
              <w:marLeft w:val="0"/>
              <w:marRight w:val="0"/>
              <w:marTop w:val="0"/>
              <w:marBottom w:val="0"/>
              <w:divBdr>
                <w:top w:val="none" w:sz="0" w:space="0" w:color="auto"/>
                <w:left w:val="none" w:sz="0" w:space="0" w:color="auto"/>
                <w:bottom w:val="none" w:sz="0" w:space="0" w:color="auto"/>
                <w:right w:val="none" w:sz="0" w:space="0" w:color="auto"/>
              </w:divBdr>
              <w:divsChild>
                <w:div w:id="105246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7160">
      <w:bodyDiv w:val="1"/>
      <w:marLeft w:val="0"/>
      <w:marRight w:val="0"/>
      <w:marTop w:val="0"/>
      <w:marBottom w:val="0"/>
      <w:divBdr>
        <w:top w:val="none" w:sz="0" w:space="0" w:color="auto"/>
        <w:left w:val="none" w:sz="0" w:space="0" w:color="auto"/>
        <w:bottom w:val="none" w:sz="0" w:space="0" w:color="auto"/>
        <w:right w:val="none" w:sz="0" w:space="0" w:color="auto"/>
      </w:divBdr>
      <w:divsChild>
        <w:div w:id="305669013">
          <w:marLeft w:val="0"/>
          <w:marRight w:val="0"/>
          <w:marTop w:val="0"/>
          <w:marBottom w:val="0"/>
          <w:divBdr>
            <w:top w:val="none" w:sz="0" w:space="0" w:color="auto"/>
            <w:left w:val="none" w:sz="0" w:space="0" w:color="auto"/>
            <w:bottom w:val="none" w:sz="0" w:space="0" w:color="auto"/>
            <w:right w:val="none" w:sz="0" w:space="0" w:color="auto"/>
          </w:divBdr>
          <w:divsChild>
            <w:div w:id="766925761">
              <w:marLeft w:val="0"/>
              <w:marRight w:val="0"/>
              <w:marTop w:val="0"/>
              <w:marBottom w:val="0"/>
              <w:divBdr>
                <w:top w:val="none" w:sz="0" w:space="0" w:color="auto"/>
                <w:left w:val="none" w:sz="0" w:space="0" w:color="auto"/>
                <w:bottom w:val="none" w:sz="0" w:space="0" w:color="auto"/>
                <w:right w:val="none" w:sz="0" w:space="0" w:color="auto"/>
              </w:divBdr>
              <w:divsChild>
                <w:div w:id="111752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45502">
      <w:bodyDiv w:val="1"/>
      <w:marLeft w:val="0"/>
      <w:marRight w:val="0"/>
      <w:marTop w:val="0"/>
      <w:marBottom w:val="0"/>
      <w:divBdr>
        <w:top w:val="none" w:sz="0" w:space="0" w:color="auto"/>
        <w:left w:val="none" w:sz="0" w:space="0" w:color="auto"/>
        <w:bottom w:val="none" w:sz="0" w:space="0" w:color="auto"/>
        <w:right w:val="none" w:sz="0" w:space="0" w:color="auto"/>
      </w:divBdr>
      <w:divsChild>
        <w:div w:id="1201363791">
          <w:marLeft w:val="0"/>
          <w:marRight w:val="0"/>
          <w:marTop w:val="0"/>
          <w:marBottom w:val="0"/>
          <w:divBdr>
            <w:top w:val="none" w:sz="0" w:space="0" w:color="auto"/>
            <w:left w:val="none" w:sz="0" w:space="0" w:color="auto"/>
            <w:bottom w:val="none" w:sz="0" w:space="0" w:color="auto"/>
            <w:right w:val="none" w:sz="0" w:space="0" w:color="auto"/>
          </w:divBdr>
          <w:divsChild>
            <w:div w:id="152988471">
              <w:marLeft w:val="0"/>
              <w:marRight w:val="0"/>
              <w:marTop w:val="0"/>
              <w:marBottom w:val="0"/>
              <w:divBdr>
                <w:top w:val="none" w:sz="0" w:space="0" w:color="auto"/>
                <w:left w:val="none" w:sz="0" w:space="0" w:color="auto"/>
                <w:bottom w:val="none" w:sz="0" w:space="0" w:color="auto"/>
                <w:right w:val="none" w:sz="0" w:space="0" w:color="auto"/>
              </w:divBdr>
              <w:divsChild>
                <w:div w:id="132894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37873">
      <w:bodyDiv w:val="1"/>
      <w:marLeft w:val="0"/>
      <w:marRight w:val="0"/>
      <w:marTop w:val="0"/>
      <w:marBottom w:val="0"/>
      <w:divBdr>
        <w:top w:val="none" w:sz="0" w:space="0" w:color="auto"/>
        <w:left w:val="none" w:sz="0" w:space="0" w:color="auto"/>
        <w:bottom w:val="none" w:sz="0" w:space="0" w:color="auto"/>
        <w:right w:val="none" w:sz="0" w:space="0" w:color="auto"/>
      </w:divBdr>
      <w:divsChild>
        <w:div w:id="571162896">
          <w:marLeft w:val="0"/>
          <w:marRight w:val="0"/>
          <w:marTop w:val="0"/>
          <w:marBottom w:val="0"/>
          <w:divBdr>
            <w:top w:val="none" w:sz="0" w:space="0" w:color="auto"/>
            <w:left w:val="none" w:sz="0" w:space="0" w:color="auto"/>
            <w:bottom w:val="none" w:sz="0" w:space="0" w:color="auto"/>
            <w:right w:val="none" w:sz="0" w:space="0" w:color="auto"/>
          </w:divBdr>
          <w:divsChild>
            <w:div w:id="1794446552">
              <w:marLeft w:val="0"/>
              <w:marRight w:val="0"/>
              <w:marTop w:val="0"/>
              <w:marBottom w:val="0"/>
              <w:divBdr>
                <w:top w:val="none" w:sz="0" w:space="0" w:color="auto"/>
                <w:left w:val="none" w:sz="0" w:space="0" w:color="auto"/>
                <w:bottom w:val="none" w:sz="0" w:space="0" w:color="auto"/>
                <w:right w:val="none" w:sz="0" w:space="0" w:color="auto"/>
              </w:divBdr>
              <w:divsChild>
                <w:div w:id="16942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6437">
      <w:bodyDiv w:val="1"/>
      <w:marLeft w:val="0"/>
      <w:marRight w:val="0"/>
      <w:marTop w:val="0"/>
      <w:marBottom w:val="0"/>
      <w:divBdr>
        <w:top w:val="none" w:sz="0" w:space="0" w:color="auto"/>
        <w:left w:val="none" w:sz="0" w:space="0" w:color="auto"/>
        <w:bottom w:val="none" w:sz="0" w:space="0" w:color="auto"/>
        <w:right w:val="none" w:sz="0" w:space="0" w:color="auto"/>
      </w:divBdr>
      <w:divsChild>
        <w:div w:id="2049379639">
          <w:marLeft w:val="0"/>
          <w:marRight w:val="0"/>
          <w:marTop w:val="0"/>
          <w:marBottom w:val="0"/>
          <w:divBdr>
            <w:top w:val="none" w:sz="0" w:space="0" w:color="auto"/>
            <w:left w:val="none" w:sz="0" w:space="0" w:color="auto"/>
            <w:bottom w:val="none" w:sz="0" w:space="0" w:color="auto"/>
            <w:right w:val="none" w:sz="0" w:space="0" w:color="auto"/>
          </w:divBdr>
          <w:divsChild>
            <w:div w:id="1931543705">
              <w:marLeft w:val="0"/>
              <w:marRight w:val="0"/>
              <w:marTop w:val="0"/>
              <w:marBottom w:val="0"/>
              <w:divBdr>
                <w:top w:val="none" w:sz="0" w:space="0" w:color="auto"/>
                <w:left w:val="none" w:sz="0" w:space="0" w:color="auto"/>
                <w:bottom w:val="none" w:sz="0" w:space="0" w:color="auto"/>
                <w:right w:val="none" w:sz="0" w:space="0" w:color="auto"/>
              </w:divBdr>
              <w:divsChild>
                <w:div w:id="173769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0455">
      <w:bodyDiv w:val="1"/>
      <w:marLeft w:val="0"/>
      <w:marRight w:val="0"/>
      <w:marTop w:val="0"/>
      <w:marBottom w:val="0"/>
      <w:divBdr>
        <w:top w:val="none" w:sz="0" w:space="0" w:color="auto"/>
        <w:left w:val="none" w:sz="0" w:space="0" w:color="auto"/>
        <w:bottom w:val="none" w:sz="0" w:space="0" w:color="auto"/>
        <w:right w:val="none" w:sz="0" w:space="0" w:color="auto"/>
      </w:divBdr>
      <w:divsChild>
        <w:div w:id="553783321">
          <w:marLeft w:val="0"/>
          <w:marRight w:val="0"/>
          <w:marTop w:val="0"/>
          <w:marBottom w:val="0"/>
          <w:divBdr>
            <w:top w:val="none" w:sz="0" w:space="0" w:color="auto"/>
            <w:left w:val="none" w:sz="0" w:space="0" w:color="auto"/>
            <w:bottom w:val="none" w:sz="0" w:space="0" w:color="auto"/>
            <w:right w:val="none" w:sz="0" w:space="0" w:color="auto"/>
          </w:divBdr>
          <w:divsChild>
            <w:div w:id="358749880">
              <w:marLeft w:val="0"/>
              <w:marRight w:val="0"/>
              <w:marTop w:val="0"/>
              <w:marBottom w:val="0"/>
              <w:divBdr>
                <w:top w:val="none" w:sz="0" w:space="0" w:color="auto"/>
                <w:left w:val="none" w:sz="0" w:space="0" w:color="auto"/>
                <w:bottom w:val="none" w:sz="0" w:space="0" w:color="auto"/>
                <w:right w:val="none" w:sz="0" w:space="0" w:color="auto"/>
              </w:divBdr>
              <w:divsChild>
                <w:div w:id="173894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44174">
      <w:bodyDiv w:val="1"/>
      <w:marLeft w:val="0"/>
      <w:marRight w:val="0"/>
      <w:marTop w:val="0"/>
      <w:marBottom w:val="0"/>
      <w:divBdr>
        <w:top w:val="none" w:sz="0" w:space="0" w:color="auto"/>
        <w:left w:val="none" w:sz="0" w:space="0" w:color="auto"/>
        <w:bottom w:val="none" w:sz="0" w:space="0" w:color="auto"/>
        <w:right w:val="none" w:sz="0" w:space="0" w:color="auto"/>
      </w:divBdr>
      <w:divsChild>
        <w:div w:id="1285161257">
          <w:marLeft w:val="0"/>
          <w:marRight w:val="0"/>
          <w:marTop w:val="0"/>
          <w:marBottom w:val="0"/>
          <w:divBdr>
            <w:top w:val="none" w:sz="0" w:space="0" w:color="auto"/>
            <w:left w:val="none" w:sz="0" w:space="0" w:color="auto"/>
            <w:bottom w:val="none" w:sz="0" w:space="0" w:color="auto"/>
            <w:right w:val="none" w:sz="0" w:space="0" w:color="auto"/>
          </w:divBdr>
          <w:divsChild>
            <w:div w:id="1057051772">
              <w:marLeft w:val="0"/>
              <w:marRight w:val="0"/>
              <w:marTop w:val="0"/>
              <w:marBottom w:val="0"/>
              <w:divBdr>
                <w:top w:val="none" w:sz="0" w:space="0" w:color="auto"/>
                <w:left w:val="none" w:sz="0" w:space="0" w:color="auto"/>
                <w:bottom w:val="none" w:sz="0" w:space="0" w:color="auto"/>
                <w:right w:val="none" w:sz="0" w:space="0" w:color="auto"/>
              </w:divBdr>
              <w:divsChild>
                <w:div w:id="72405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31122">
      <w:bodyDiv w:val="1"/>
      <w:marLeft w:val="0"/>
      <w:marRight w:val="0"/>
      <w:marTop w:val="0"/>
      <w:marBottom w:val="0"/>
      <w:divBdr>
        <w:top w:val="none" w:sz="0" w:space="0" w:color="auto"/>
        <w:left w:val="none" w:sz="0" w:space="0" w:color="auto"/>
        <w:bottom w:val="none" w:sz="0" w:space="0" w:color="auto"/>
        <w:right w:val="none" w:sz="0" w:space="0" w:color="auto"/>
      </w:divBdr>
      <w:divsChild>
        <w:div w:id="100884010">
          <w:marLeft w:val="0"/>
          <w:marRight w:val="0"/>
          <w:marTop w:val="0"/>
          <w:marBottom w:val="0"/>
          <w:divBdr>
            <w:top w:val="none" w:sz="0" w:space="0" w:color="auto"/>
            <w:left w:val="none" w:sz="0" w:space="0" w:color="auto"/>
            <w:bottom w:val="none" w:sz="0" w:space="0" w:color="auto"/>
            <w:right w:val="none" w:sz="0" w:space="0" w:color="auto"/>
          </w:divBdr>
          <w:divsChild>
            <w:div w:id="458645387">
              <w:marLeft w:val="0"/>
              <w:marRight w:val="0"/>
              <w:marTop w:val="0"/>
              <w:marBottom w:val="0"/>
              <w:divBdr>
                <w:top w:val="none" w:sz="0" w:space="0" w:color="auto"/>
                <w:left w:val="none" w:sz="0" w:space="0" w:color="auto"/>
                <w:bottom w:val="none" w:sz="0" w:space="0" w:color="auto"/>
                <w:right w:val="none" w:sz="0" w:space="0" w:color="auto"/>
              </w:divBdr>
              <w:divsChild>
                <w:div w:id="5937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944775">
      <w:bodyDiv w:val="1"/>
      <w:marLeft w:val="0"/>
      <w:marRight w:val="0"/>
      <w:marTop w:val="0"/>
      <w:marBottom w:val="0"/>
      <w:divBdr>
        <w:top w:val="none" w:sz="0" w:space="0" w:color="auto"/>
        <w:left w:val="none" w:sz="0" w:space="0" w:color="auto"/>
        <w:bottom w:val="none" w:sz="0" w:space="0" w:color="auto"/>
        <w:right w:val="none" w:sz="0" w:space="0" w:color="auto"/>
      </w:divBdr>
      <w:divsChild>
        <w:div w:id="1325007699">
          <w:marLeft w:val="0"/>
          <w:marRight w:val="0"/>
          <w:marTop w:val="0"/>
          <w:marBottom w:val="0"/>
          <w:divBdr>
            <w:top w:val="none" w:sz="0" w:space="0" w:color="auto"/>
            <w:left w:val="none" w:sz="0" w:space="0" w:color="auto"/>
            <w:bottom w:val="none" w:sz="0" w:space="0" w:color="auto"/>
            <w:right w:val="none" w:sz="0" w:space="0" w:color="auto"/>
          </w:divBdr>
          <w:divsChild>
            <w:div w:id="939528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83986">
      <w:bodyDiv w:val="1"/>
      <w:marLeft w:val="0"/>
      <w:marRight w:val="0"/>
      <w:marTop w:val="0"/>
      <w:marBottom w:val="0"/>
      <w:divBdr>
        <w:top w:val="none" w:sz="0" w:space="0" w:color="auto"/>
        <w:left w:val="none" w:sz="0" w:space="0" w:color="auto"/>
        <w:bottom w:val="none" w:sz="0" w:space="0" w:color="auto"/>
        <w:right w:val="none" w:sz="0" w:space="0" w:color="auto"/>
      </w:divBdr>
      <w:divsChild>
        <w:div w:id="384909737">
          <w:marLeft w:val="0"/>
          <w:marRight w:val="0"/>
          <w:marTop w:val="0"/>
          <w:marBottom w:val="0"/>
          <w:divBdr>
            <w:top w:val="none" w:sz="0" w:space="0" w:color="auto"/>
            <w:left w:val="none" w:sz="0" w:space="0" w:color="auto"/>
            <w:bottom w:val="none" w:sz="0" w:space="0" w:color="auto"/>
            <w:right w:val="none" w:sz="0" w:space="0" w:color="auto"/>
          </w:divBdr>
          <w:divsChild>
            <w:div w:id="215044195">
              <w:marLeft w:val="0"/>
              <w:marRight w:val="0"/>
              <w:marTop w:val="0"/>
              <w:marBottom w:val="0"/>
              <w:divBdr>
                <w:top w:val="none" w:sz="0" w:space="0" w:color="auto"/>
                <w:left w:val="none" w:sz="0" w:space="0" w:color="auto"/>
                <w:bottom w:val="none" w:sz="0" w:space="0" w:color="auto"/>
                <w:right w:val="none" w:sz="0" w:space="0" w:color="auto"/>
              </w:divBdr>
              <w:divsChild>
                <w:div w:id="22230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59574">
      <w:bodyDiv w:val="1"/>
      <w:marLeft w:val="0"/>
      <w:marRight w:val="0"/>
      <w:marTop w:val="0"/>
      <w:marBottom w:val="0"/>
      <w:divBdr>
        <w:top w:val="none" w:sz="0" w:space="0" w:color="auto"/>
        <w:left w:val="none" w:sz="0" w:space="0" w:color="auto"/>
        <w:bottom w:val="none" w:sz="0" w:space="0" w:color="auto"/>
        <w:right w:val="none" w:sz="0" w:space="0" w:color="auto"/>
      </w:divBdr>
      <w:divsChild>
        <w:div w:id="401560635">
          <w:marLeft w:val="0"/>
          <w:marRight w:val="0"/>
          <w:marTop w:val="0"/>
          <w:marBottom w:val="0"/>
          <w:divBdr>
            <w:top w:val="none" w:sz="0" w:space="0" w:color="auto"/>
            <w:left w:val="none" w:sz="0" w:space="0" w:color="auto"/>
            <w:bottom w:val="none" w:sz="0" w:space="0" w:color="auto"/>
            <w:right w:val="none" w:sz="0" w:space="0" w:color="auto"/>
          </w:divBdr>
          <w:divsChild>
            <w:div w:id="187069806">
              <w:marLeft w:val="0"/>
              <w:marRight w:val="0"/>
              <w:marTop w:val="0"/>
              <w:marBottom w:val="0"/>
              <w:divBdr>
                <w:top w:val="none" w:sz="0" w:space="0" w:color="auto"/>
                <w:left w:val="none" w:sz="0" w:space="0" w:color="auto"/>
                <w:bottom w:val="none" w:sz="0" w:space="0" w:color="auto"/>
                <w:right w:val="none" w:sz="0" w:space="0" w:color="auto"/>
              </w:divBdr>
              <w:divsChild>
                <w:div w:id="15384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699933">
      <w:bodyDiv w:val="1"/>
      <w:marLeft w:val="0"/>
      <w:marRight w:val="0"/>
      <w:marTop w:val="0"/>
      <w:marBottom w:val="0"/>
      <w:divBdr>
        <w:top w:val="none" w:sz="0" w:space="0" w:color="auto"/>
        <w:left w:val="none" w:sz="0" w:space="0" w:color="auto"/>
        <w:bottom w:val="none" w:sz="0" w:space="0" w:color="auto"/>
        <w:right w:val="none" w:sz="0" w:space="0" w:color="auto"/>
      </w:divBdr>
      <w:divsChild>
        <w:div w:id="1986473160">
          <w:marLeft w:val="0"/>
          <w:marRight w:val="0"/>
          <w:marTop w:val="0"/>
          <w:marBottom w:val="0"/>
          <w:divBdr>
            <w:top w:val="none" w:sz="0" w:space="0" w:color="auto"/>
            <w:left w:val="none" w:sz="0" w:space="0" w:color="auto"/>
            <w:bottom w:val="none" w:sz="0" w:space="0" w:color="auto"/>
            <w:right w:val="none" w:sz="0" w:space="0" w:color="auto"/>
          </w:divBdr>
          <w:divsChild>
            <w:div w:id="1101298883">
              <w:marLeft w:val="0"/>
              <w:marRight w:val="0"/>
              <w:marTop w:val="0"/>
              <w:marBottom w:val="0"/>
              <w:divBdr>
                <w:top w:val="none" w:sz="0" w:space="0" w:color="auto"/>
                <w:left w:val="none" w:sz="0" w:space="0" w:color="auto"/>
                <w:bottom w:val="none" w:sz="0" w:space="0" w:color="auto"/>
                <w:right w:val="none" w:sz="0" w:space="0" w:color="auto"/>
              </w:divBdr>
              <w:divsChild>
                <w:div w:id="118883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394660">
      <w:bodyDiv w:val="1"/>
      <w:marLeft w:val="0"/>
      <w:marRight w:val="0"/>
      <w:marTop w:val="0"/>
      <w:marBottom w:val="0"/>
      <w:divBdr>
        <w:top w:val="none" w:sz="0" w:space="0" w:color="auto"/>
        <w:left w:val="none" w:sz="0" w:space="0" w:color="auto"/>
        <w:bottom w:val="none" w:sz="0" w:space="0" w:color="auto"/>
        <w:right w:val="none" w:sz="0" w:space="0" w:color="auto"/>
      </w:divBdr>
      <w:divsChild>
        <w:div w:id="797341104">
          <w:marLeft w:val="0"/>
          <w:marRight w:val="0"/>
          <w:marTop w:val="0"/>
          <w:marBottom w:val="0"/>
          <w:divBdr>
            <w:top w:val="none" w:sz="0" w:space="0" w:color="auto"/>
            <w:left w:val="none" w:sz="0" w:space="0" w:color="auto"/>
            <w:bottom w:val="none" w:sz="0" w:space="0" w:color="auto"/>
            <w:right w:val="none" w:sz="0" w:space="0" w:color="auto"/>
          </w:divBdr>
          <w:divsChild>
            <w:div w:id="166024669">
              <w:marLeft w:val="0"/>
              <w:marRight w:val="0"/>
              <w:marTop w:val="0"/>
              <w:marBottom w:val="0"/>
              <w:divBdr>
                <w:top w:val="none" w:sz="0" w:space="0" w:color="auto"/>
                <w:left w:val="none" w:sz="0" w:space="0" w:color="auto"/>
                <w:bottom w:val="none" w:sz="0" w:space="0" w:color="auto"/>
                <w:right w:val="none" w:sz="0" w:space="0" w:color="auto"/>
              </w:divBdr>
              <w:divsChild>
                <w:div w:id="12211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521598">
      <w:bodyDiv w:val="1"/>
      <w:marLeft w:val="0"/>
      <w:marRight w:val="0"/>
      <w:marTop w:val="0"/>
      <w:marBottom w:val="0"/>
      <w:divBdr>
        <w:top w:val="none" w:sz="0" w:space="0" w:color="auto"/>
        <w:left w:val="none" w:sz="0" w:space="0" w:color="auto"/>
        <w:bottom w:val="none" w:sz="0" w:space="0" w:color="auto"/>
        <w:right w:val="none" w:sz="0" w:space="0" w:color="auto"/>
      </w:divBdr>
      <w:divsChild>
        <w:div w:id="152258682">
          <w:marLeft w:val="0"/>
          <w:marRight w:val="0"/>
          <w:marTop w:val="0"/>
          <w:marBottom w:val="0"/>
          <w:divBdr>
            <w:top w:val="none" w:sz="0" w:space="0" w:color="auto"/>
            <w:left w:val="none" w:sz="0" w:space="0" w:color="auto"/>
            <w:bottom w:val="none" w:sz="0" w:space="0" w:color="auto"/>
            <w:right w:val="none" w:sz="0" w:space="0" w:color="auto"/>
          </w:divBdr>
          <w:divsChild>
            <w:div w:id="900680059">
              <w:marLeft w:val="0"/>
              <w:marRight w:val="0"/>
              <w:marTop w:val="0"/>
              <w:marBottom w:val="0"/>
              <w:divBdr>
                <w:top w:val="none" w:sz="0" w:space="0" w:color="auto"/>
                <w:left w:val="none" w:sz="0" w:space="0" w:color="auto"/>
                <w:bottom w:val="none" w:sz="0" w:space="0" w:color="auto"/>
                <w:right w:val="none" w:sz="0" w:space="0" w:color="auto"/>
              </w:divBdr>
              <w:divsChild>
                <w:div w:id="4206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042758">
      <w:bodyDiv w:val="1"/>
      <w:marLeft w:val="0"/>
      <w:marRight w:val="0"/>
      <w:marTop w:val="0"/>
      <w:marBottom w:val="0"/>
      <w:divBdr>
        <w:top w:val="none" w:sz="0" w:space="0" w:color="auto"/>
        <w:left w:val="none" w:sz="0" w:space="0" w:color="auto"/>
        <w:bottom w:val="none" w:sz="0" w:space="0" w:color="auto"/>
        <w:right w:val="none" w:sz="0" w:space="0" w:color="auto"/>
      </w:divBdr>
      <w:divsChild>
        <w:div w:id="961493190">
          <w:marLeft w:val="0"/>
          <w:marRight w:val="0"/>
          <w:marTop w:val="0"/>
          <w:marBottom w:val="0"/>
          <w:divBdr>
            <w:top w:val="none" w:sz="0" w:space="0" w:color="auto"/>
            <w:left w:val="none" w:sz="0" w:space="0" w:color="auto"/>
            <w:bottom w:val="none" w:sz="0" w:space="0" w:color="auto"/>
            <w:right w:val="none" w:sz="0" w:space="0" w:color="auto"/>
          </w:divBdr>
          <w:divsChild>
            <w:div w:id="357434880">
              <w:marLeft w:val="0"/>
              <w:marRight w:val="0"/>
              <w:marTop w:val="0"/>
              <w:marBottom w:val="0"/>
              <w:divBdr>
                <w:top w:val="none" w:sz="0" w:space="0" w:color="auto"/>
                <w:left w:val="none" w:sz="0" w:space="0" w:color="auto"/>
                <w:bottom w:val="none" w:sz="0" w:space="0" w:color="auto"/>
                <w:right w:val="none" w:sz="0" w:space="0" w:color="auto"/>
              </w:divBdr>
              <w:divsChild>
                <w:div w:id="207083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860529">
      <w:bodyDiv w:val="1"/>
      <w:marLeft w:val="0"/>
      <w:marRight w:val="0"/>
      <w:marTop w:val="0"/>
      <w:marBottom w:val="0"/>
      <w:divBdr>
        <w:top w:val="none" w:sz="0" w:space="0" w:color="auto"/>
        <w:left w:val="none" w:sz="0" w:space="0" w:color="auto"/>
        <w:bottom w:val="none" w:sz="0" w:space="0" w:color="auto"/>
        <w:right w:val="none" w:sz="0" w:space="0" w:color="auto"/>
      </w:divBdr>
      <w:divsChild>
        <w:div w:id="1957827943">
          <w:marLeft w:val="0"/>
          <w:marRight w:val="0"/>
          <w:marTop w:val="0"/>
          <w:marBottom w:val="0"/>
          <w:divBdr>
            <w:top w:val="none" w:sz="0" w:space="0" w:color="auto"/>
            <w:left w:val="none" w:sz="0" w:space="0" w:color="auto"/>
            <w:bottom w:val="none" w:sz="0" w:space="0" w:color="auto"/>
            <w:right w:val="none" w:sz="0" w:space="0" w:color="auto"/>
          </w:divBdr>
          <w:divsChild>
            <w:div w:id="61285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0647">
      <w:bodyDiv w:val="1"/>
      <w:marLeft w:val="0"/>
      <w:marRight w:val="0"/>
      <w:marTop w:val="0"/>
      <w:marBottom w:val="0"/>
      <w:divBdr>
        <w:top w:val="none" w:sz="0" w:space="0" w:color="auto"/>
        <w:left w:val="none" w:sz="0" w:space="0" w:color="auto"/>
        <w:bottom w:val="none" w:sz="0" w:space="0" w:color="auto"/>
        <w:right w:val="none" w:sz="0" w:space="0" w:color="auto"/>
      </w:divBdr>
      <w:divsChild>
        <w:div w:id="1519006550">
          <w:marLeft w:val="0"/>
          <w:marRight w:val="0"/>
          <w:marTop w:val="0"/>
          <w:marBottom w:val="0"/>
          <w:divBdr>
            <w:top w:val="none" w:sz="0" w:space="0" w:color="auto"/>
            <w:left w:val="none" w:sz="0" w:space="0" w:color="auto"/>
            <w:bottom w:val="none" w:sz="0" w:space="0" w:color="auto"/>
            <w:right w:val="none" w:sz="0" w:space="0" w:color="auto"/>
          </w:divBdr>
          <w:divsChild>
            <w:div w:id="1420714430">
              <w:marLeft w:val="0"/>
              <w:marRight w:val="0"/>
              <w:marTop w:val="0"/>
              <w:marBottom w:val="0"/>
              <w:divBdr>
                <w:top w:val="none" w:sz="0" w:space="0" w:color="auto"/>
                <w:left w:val="none" w:sz="0" w:space="0" w:color="auto"/>
                <w:bottom w:val="none" w:sz="0" w:space="0" w:color="auto"/>
                <w:right w:val="none" w:sz="0" w:space="0" w:color="auto"/>
              </w:divBdr>
              <w:divsChild>
                <w:div w:id="155530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46895">
      <w:bodyDiv w:val="1"/>
      <w:marLeft w:val="0"/>
      <w:marRight w:val="0"/>
      <w:marTop w:val="0"/>
      <w:marBottom w:val="0"/>
      <w:divBdr>
        <w:top w:val="none" w:sz="0" w:space="0" w:color="auto"/>
        <w:left w:val="none" w:sz="0" w:space="0" w:color="auto"/>
        <w:bottom w:val="none" w:sz="0" w:space="0" w:color="auto"/>
        <w:right w:val="none" w:sz="0" w:space="0" w:color="auto"/>
      </w:divBdr>
      <w:divsChild>
        <w:div w:id="589582599">
          <w:marLeft w:val="0"/>
          <w:marRight w:val="0"/>
          <w:marTop w:val="0"/>
          <w:marBottom w:val="0"/>
          <w:divBdr>
            <w:top w:val="none" w:sz="0" w:space="0" w:color="auto"/>
            <w:left w:val="none" w:sz="0" w:space="0" w:color="auto"/>
            <w:bottom w:val="none" w:sz="0" w:space="0" w:color="auto"/>
            <w:right w:val="none" w:sz="0" w:space="0" w:color="auto"/>
          </w:divBdr>
          <w:divsChild>
            <w:div w:id="197035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3781">
      <w:bodyDiv w:val="1"/>
      <w:marLeft w:val="0"/>
      <w:marRight w:val="0"/>
      <w:marTop w:val="0"/>
      <w:marBottom w:val="0"/>
      <w:divBdr>
        <w:top w:val="none" w:sz="0" w:space="0" w:color="auto"/>
        <w:left w:val="none" w:sz="0" w:space="0" w:color="auto"/>
        <w:bottom w:val="none" w:sz="0" w:space="0" w:color="auto"/>
        <w:right w:val="none" w:sz="0" w:space="0" w:color="auto"/>
      </w:divBdr>
      <w:divsChild>
        <w:div w:id="2002805634">
          <w:marLeft w:val="0"/>
          <w:marRight w:val="0"/>
          <w:marTop w:val="0"/>
          <w:marBottom w:val="0"/>
          <w:divBdr>
            <w:top w:val="none" w:sz="0" w:space="0" w:color="auto"/>
            <w:left w:val="none" w:sz="0" w:space="0" w:color="auto"/>
            <w:bottom w:val="none" w:sz="0" w:space="0" w:color="auto"/>
            <w:right w:val="none" w:sz="0" w:space="0" w:color="auto"/>
          </w:divBdr>
          <w:divsChild>
            <w:div w:id="1640333177">
              <w:marLeft w:val="0"/>
              <w:marRight w:val="0"/>
              <w:marTop w:val="0"/>
              <w:marBottom w:val="0"/>
              <w:divBdr>
                <w:top w:val="none" w:sz="0" w:space="0" w:color="auto"/>
                <w:left w:val="none" w:sz="0" w:space="0" w:color="auto"/>
                <w:bottom w:val="none" w:sz="0" w:space="0" w:color="auto"/>
                <w:right w:val="none" w:sz="0" w:space="0" w:color="auto"/>
              </w:divBdr>
              <w:divsChild>
                <w:div w:id="80053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60280">
      <w:bodyDiv w:val="1"/>
      <w:marLeft w:val="0"/>
      <w:marRight w:val="0"/>
      <w:marTop w:val="0"/>
      <w:marBottom w:val="0"/>
      <w:divBdr>
        <w:top w:val="none" w:sz="0" w:space="0" w:color="auto"/>
        <w:left w:val="none" w:sz="0" w:space="0" w:color="auto"/>
        <w:bottom w:val="none" w:sz="0" w:space="0" w:color="auto"/>
        <w:right w:val="none" w:sz="0" w:space="0" w:color="auto"/>
      </w:divBdr>
      <w:divsChild>
        <w:div w:id="1577781940">
          <w:marLeft w:val="0"/>
          <w:marRight w:val="0"/>
          <w:marTop w:val="0"/>
          <w:marBottom w:val="0"/>
          <w:divBdr>
            <w:top w:val="none" w:sz="0" w:space="0" w:color="auto"/>
            <w:left w:val="none" w:sz="0" w:space="0" w:color="auto"/>
            <w:bottom w:val="none" w:sz="0" w:space="0" w:color="auto"/>
            <w:right w:val="none" w:sz="0" w:space="0" w:color="auto"/>
          </w:divBdr>
          <w:divsChild>
            <w:div w:id="1359431821">
              <w:marLeft w:val="0"/>
              <w:marRight w:val="0"/>
              <w:marTop w:val="0"/>
              <w:marBottom w:val="0"/>
              <w:divBdr>
                <w:top w:val="none" w:sz="0" w:space="0" w:color="auto"/>
                <w:left w:val="none" w:sz="0" w:space="0" w:color="auto"/>
                <w:bottom w:val="none" w:sz="0" w:space="0" w:color="auto"/>
                <w:right w:val="none" w:sz="0" w:space="0" w:color="auto"/>
              </w:divBdr>
              <w:divsChild>
                <w:div w:id="57366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12554">
      <w:bodyDiv w:val="1"/>
      <w:marLeft w:val="0"/>
      <w:marRight w:val="0"/>
      <w:marTop w:val="0"/>
      <w:marBottom w:val="0"/>
      <w:divBdr>
        <w:top w:val="none" w:sz="0" w:space="0" w:color="auto"/>
        <w:left w:val="none" w:sz="0" w:space="0" w:color="auto"/>
        <w:bottom w:val="none" w:sz="0" w:space="0" w:color="auto"/>
        <w:right w:val="none" w:sz="0" w:space="0" w:color="auto"/>
      </w:divBdr>
      <w:divsChild>
        <w:div w:id="939222991">
          <w:marLeft w:val="0"/>
          <w:marRight w:val="0"/>
          <w:marTop w:val="0"/>
          <w:marBottom w:val="0"/>
          <w:divBdr>
            <w:top w:val="none" w:sz="0" w:space="0" w:color="auto"/>
            <w:left w:val="none" w:sz="0" w:space="0" w:color="auto"/>
            <w:bottom w:val="none" w:sz="0" w:space="0" w:color="auto"/>
            <w:right w:val="none" w:sz="0" w:space="0" w:color="auto"/>
          </w:divBdr>
          <w:divsChild>
            <w:div w:id="1985549705">
              <w:marLeft w:val="0"/>
              <w:marRight w:val="0"/>
              <w:marTop w:val="0"/>
              <w:marBottom w:val="0"/>
              <w:divBdr>
                <w:top w:val="none" w:sz="0" w:space="0" w:color="auto"/>
                <w:left w:val="none" w:sz="0" w:space="0" w:color="auto"/>
                <w:bottom w:val="none" w:sz="0" w:space="0" w:color="auto"/>
                <w:right w:val="none" w:sz="0" w:space="0" w:color="auto"/>
              </w:divBdr>
              <w:divsChild>
                <w:div w:id="15441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335463">
      <w:bodyDiv w:val="1"/>
      <w:marLeft w:val="0"/>
      <w:marRight w:val="0"/>
      <w:marTop w:val="0"/>
      <w:marBottom w:val="0"/>
      <w:divBdr>
        <w:top w:val="none" w:sz="0" w:space="0" w:color="auto"/>
        <w:left w:val="none" w:sz="0" w:space="0" w:color="auto"/>
        <w:bottom w:val="none" w:sz="0" w:space="0" w:color="auto"/>
        <w:right w:val="none" w:sz="0" w:space="0" w:color="auto"/>
      </w:divBdr>
      <w:divsChild>
        <w:div w:id="1525513822">
          <w:marLeft w:val="0"/>
          <w:marRight w:val="0"/>
          <w:marTop w:val="0"/>
          <w:marBottom w:val="0"/>
          <w:divBdr>
            <w:top w:val="none" w:sz="0" w:space="0" w:color="auto"/>
            <w:left w:val="none" w:sz="0" w:space="0" w:color="auto"/>
            <w:bottom w:val="none" w:sz="0" w:space="0" w:color="auto"/>
            <w:right w:val="none" w:sz="0" w:space="0" w:color="auto"/>
          </w:divBdr>
          <w:divsChild>
            <w:div w:id="605306543">
              <w:marLeft w:val="0"/>
              <w:marRight w:val="0"/>
              <w:marTop w:val="0"/>
              <w:marBottom w:val="0"/>
              <w:divBdr>
                <w:top w:val="none" w:sz="0" w:space="0" w:color="auto"/>
                <w:left w:val="none" w:sz="0" w:space="0" w:color="auto"/>
                <w:bottom w:val="none" w:sz="0" w:space="0" w:color="auto"/>
                <w:right w:val="none" w:sz="0" w:space="0" w:color="auto"/>
              </w:divBdr>
              <w:divsChild>
                <w:div w:id="138675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319560">
      <w:bodyDiv w:val="1"/>
      <w:marLeft w:val="0"/>
      <w:marRight w:val="0"/>
      <w:marTop w:val="0"/>
      <w:marBottom w:val="0"/>
      <w:divBdr>
        <w:top w:val="none" w:sz="0" w:space="0" w:color="auto"/>
        <w:left w:val="none" w:sz="0" w:space="0" w:color="auto"/>
        <w:bottom w:val="none" w:sz="0" w:space="0" w:color="auto"/>
        <w:right w:val="none" w:sz="0" w:space="0" w:color="auto"/>
      </w:divBdr>
      <w:divsChild>
        <w:div w:id="561599561">
          <w:marLeft w:val="0"/>
          <w:marRight w:val="0"/>
          <w:marTop w:val="0"/>
          <w:marBottom w:val="0"/>
          <w:divBdr>
            <w:top w:val="none" w:sz="0" w:space="0" w:color="auto"/>
            <w:left w:val="none" w:sz="0" w:space="0" w:color="auto"/>
            <w:bottom w:val="none" w:sz="0" w:space="0" w:color="auto"/>
            <w:right w:val="none" w:sz="0" w:space="0" w:color="auto"/>
          </w:divBdr>
          <w:divsChild>
            <w:div w:id="1640257209">
              <w:marLeft w:val="0"/>
              <w:marRight w:val="0"/>
              <w:marTop w:val="0"/>
              <w:marBottom w:val="0"/>
              <w:divBdr>
                <w:top w:val="none" w:sz="0" w:space="0" w:color="auto"/>
                <w:left w:val="none" w:sz="0" w:space="0" w:color="auto"/>
                <w:bottom w:val="none" w:sz="0" w:space="0" w:color="auto"/>
                <w:right w:val="none" w:sz="0" w:space="0" w:color="auto"/>
              </w:divBdr>
              <w:divsChild>
                <w:div w:id="1524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15100">
      <w:bodyDiv w:val="1"/>
      <w:marLeft w:val="0"/>
      <w:marRight w:val="0"/>
      <w:marTop w:val="0"/>
      <w:marBottom w:val="0"/>
      <w:divBdr>
        <w:top w:val="none" w:sz="0" w:space="0" w:color="auto"/>
        <w:left w:val="none" w:sz="0" w:space="0" w:color="auto"/>
        <w:bottom w:val="none" w:sz="0" w:space="0" w:color="auto"/>
        <w:right w:val="none" w:sz="0" w:space="0" w:color="auto"/>
      </w:divBdr>
      <w:divsChild>
        <w:div w:id="1544368025">
          <w:marLeft w:val="0"/>
          <w:marRight w:val="0"/>
          <w:marTop w:val="0"/>
          <w:marBottom w:val="0"/>
          <w:divBdr>
            <w:top w:val="none" w:sz="0" w:space="0" w:color="auto"/>
            <w:left w:val="none" w:sz="0" w:space="0" w:color="auto"/>
            <w:bottom w:val="none" w:sz="0" w:space="0" w:color="auto"/>
            <w:right w:val="none" w:sz="0" w:space="0" w:color="auto"/>
          </w:divBdr>
          <w:divsChild>
            <w:div w:id="105365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529157">
      <w:bodyDiv w:val="1"/>
      <w:marLeft w:val="0"/>
      <w:marRight w:val="0"/>
      <w:marTop w:val="0"/>
      <w:marBottom w:val="0"/>
      <w:divBdr>
        <w:top w:val="none" w:sz="0" w:space="0" w:color="auto"/>
        <w:left w:val="none" w:sz="0" w:space="0" w:color="auto"/>
        <w:bottom w:val="none" w:sz="0" w:space="0" w:color="auto"/>
        <w:right w:val="none" w:sz="0" w:space="0" w:color="auto"/>
      </w:divBdr>
      <w:divsChild>
        <w:div w:id="1444229341">
          <w:marLeft w:val="0"/>
          <w:marRight w:val="0"/>
          <w:marTop w:val="0"/>
          <w:marBottom w:val="0"/>
          <w:divBdr>
            <w:top w:val="none" w:sz="0" w:space="0" w:color="auto"/>
            <w:left w:val="none" w:sz="0" w:space="0" w:color="auto"/>
            <w:bottom w:val="none" w:sz="0" w:space="0" w:color="auto"/>
            <w:right w:val="none" w:sz="0" w:space="0" w:color="auto"/>
          </w:divBdr>
          <w:divsChild>
            <w:div w:id="1316758503">
              <w:marLeft w:val="0"/>
              <w:marRight w:val="0"/>
              <w:marTop w:val="0"/>
              <w:marBottom w:val="0"/>
              <w:divBdr>
                <w:top w:val="none" w:sz="0" w:space="0" w:color="auto"/>
                <w:left w:val="none" w:sz="0" w:space="0" w:color="auto"/>
                <w:bottom w:val="none" w:sz="0" w:space="0" w:color="auto"/>
                <w:right w:val="none" w:sz="0" w:space="0" w:color="auto"/>
              </w:divBdr>
              <w:divsChild>
                <w:div w:id="104911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8371">
      <w:bodyDiv w:val="1"/>
      <w:marLeft w:val="0"/>
      <w:marRight w:val="0"/>
      <w:marTop w:val="0"/>
      <w:marBottom w:val="0"/>
      <w:divBdr>
        <w:top w:val="none" w:sz="0" w:space="0" w:color="auto"/>
        <w:left w:val="none" w:sz="0" w:space="0" w:color="auto"/>
        <w:bottom w:val="none" w:sz="0" w:space="0" w:color="auto"/>
        <w:right w:val="none" w:sz="0" w:space="0" w:color="auto"/>
      </w:divBdr>
      <w:divsChild>
        <w:div w:id="880750399">
          <w:marLeft w:val="0"/>
          <w:marRight w:val="0"/>
          <w:marTop w:val="0"/>
          <w:marBottom w:val="0"/>
          <w:divBdr>
            <w:top w:val="none" w:sz="0" w:space="0" w:color="auto"/>
            <w:left w:val="none" w:sz="0" w:space="0" w:color="auto"/>
            <w:bottom w:val="none" w:sz="0" w:space="0" w:color="auto"/>
            <w:right w:val="none" w:sz="0" w:space="0" w:color="auto"/>
          </w:divBdr>
          <w:divsChild>
            <w:div w:id="1925530630">
              <w:marLeft w:val="0"/>
              <w:marRight w:val="0"/>
              <w:marTop w:val="0"/>
              <w:marBottom w:val="0"/>
              <w:divBdr>
                <w:top w:val="none" w:sz="0" w:space="0" w:color="auto"/>
                <w:left w:val="none" w:sz="0" w:space="0" w:color="auto"/>
                <w:bottom w:val="none" w:sz="0" w:space="0" w:color="auto"/>
                <w:right w:val="none" w:sz="0" w:space="0" w:color="auto"/>
              </w:divBdr>
              <w:divsChild>
                <w:div w:id="11767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425354">
      <w:bodyDiv w:val="1"/>
      <w:marLeft w:val="0"/>
      <w:marRight w:val="0"/>
      <w:marTop w:val="0"/>
      <w:marBottom w:val="0"/>
      <w:divBdr>
        <w:top w:val="none" w:sz="0" w:space="0" w:color="auto"/>
        <w:left w:val="none" w:sz="0" w:space="0" w:color="auto"/>
        <w:bottom w:val="none" w:sz="0" w:space="0" w:color="auto"/>
        <w:right w:val="none" w:sz="0" w:space="0" w:color="auto"/>
      </w:divBdr>
      <w:divsChild>
        <w:div w:id="850415819">
          <w:marLeft w:val="0"/>
          <w:marRight w:val="0"/>
          <w:marTop w:val="0"/>
          <w:marBottom w:val="0"/>
          <w:divBdr>
            <w:top w:val="none" w:sz="0" w:space="0" w:color="auto"/>
            <w:left w:val="none" w:sz="0" w:space="0" w:color="auto"/>
            <w:bottom w:val="none" w:sz="0" w:space="0" w:color="auto"/>
            <w:right w:val="none" w:sz="0" w:space="0" w:color="auto"/>
          </w:divBdr>
          <w:divsChild>
            <w:div w:id="1959557797">
              <w:marLeft w:val="0"/>
              <w:marRight w:val="0"/>
              <w:marTop w:val="0"/>
              <w:marBottom w:val="0"/>
              <w:divBdr>
                <w:top w:val="none" w:sz="0" w:space="0" w:color="auto"/>
                <w:left w:val="none" w:sz="0" w:space="0" w:color="auto"/>
                <w:bottom w:val="none" w:sz="0" w:space="0" w:color="auto"/>
                <w:right w:val="none" w:sz="0" w:space="0" w:color="auto"/>
              </w:divBdr>
              <w:divsChild>
                <w:div w:id="141493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939403">
      <w:bodyDiv w:val="1"/>
      <w:marLeft w:val="0"/>
      <w:marRight w:val="0"/>
      <w:marTop w:val="0"/>
      <w:marBottom w:val="0"/>
      <w:divBdr>
        <w:top w:val="none" w:sz="0" w:space="0" w:color="auto"/>
        <w:left w:val="none" w:sz="0" w:space="0" w:color="auto"/>
        <w:bottom w:val="none" w:sz="0" w:space="0" w:color="auto"/>
        <w:right w:val="none" w:sz="0" w:space="0" w:color="auto"/>
      </w:divBdr>
      <w:divsChild>
        <w:div w:id="1417167760">
          <w:marLeft w:val="0"/>
          <w:marRight w:val="0"/>
          <w:marTop w:val="0"/>
          <w:marBottom w:val="0"/>
          <w:divBdr>
            <w:top w:val="none" w:sz="0" w:space="0" w:color="auto"/>
            <w:left w:val="none" w:sz="0" w:space="0" w:color="auto"/>
            <w:bottom w:val="none" w:sz="0" w:space="0" w:color="auto"/>
            <w:right w:val="none" w:sz="0" w:space="0" w:color="auto"/>
          </w:divBdr>
          <w:divsChild>
            <w:div w:id="635525709">
              <w:marLeft w:val="0"/>
              <w:marRight w:val="0"/>
              <w:marTop w:val="0"/>
              <w:marBottom w:val="0"/>
              <w:divBdr>
                <w:top w:val="none" w:sz="0" w:space="0" w:color="auto"/>
                <w:left w:val="none" w:sz="0" w:space="0" w:color="auto"/>
                <w:bottom w:val="none" w:sz="0" w:space="0" w:color="auto"/>
                <w:right w:val="none" w:sz="0" w:space="0" w:color="auto"/>
              </w:divBdr>
              <w:divsChild>
                <w:div w:id="29603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45447">
      <w:bodyDiv w:val="1"/>
      <w:marLeft w:val="0"/>
      <w:marRight w:val="0"/>
      <w:marTop w:val="0"/>
      <w:marBottom w:val="0"/>
      <w:divBdr>
        <w:top w:val="none" w:sz="0" w:space="0" w:color="auto"/>
        <w:left w:val="none" w:sz="0" w:space="0" w:color="auto"/>
        <w:bottom w:val="none" w:sz="0" w:space="0" w:color="auto"/>
        <w:right w:val="none" w:sz="0" w:space="0" w:color="auto"/>
      </w:divBdr>
      <w:divsChild>
        <w:div w:id="21906404">
          <w:marLeft w:val="0"/>
          <w:marRight w:val="0"/>
          <w:marTop w:val="0"/>
          <w:marBottom w:val="0"/>
          <w:divBdr>
            <w:top w:val="none" w:sz="0" w:space="0" w:color="auto"/>
            <w:left w:val="none" w:sz="0" w:space="0" w:color="auto"/>
            <w:bottom w:val="none" w:sz="0" w:space="0" w:color="auto"/>
            <w:right w:val="none" w:sz="0" w:space="0" w:color="auto"/>
          </w:divBdr>
          <w:divsChild>
            <w:div w:id="615261226">
              <w:marLeft w:val="0"/>
              <w:marRight w:val="0"/>
              <w:marTop w:val="0"/>
              <w:marBottom w:val="0"/>
              <w:divBdr>
                <w:top w:val="none" w:sz="0" w:space="0" w:color="auto"/>
                <w:left w:val="none" w:sz="0" w:space="0" w:color="auto"/>
                <w:bottom w:val="none" w:sz="0" w:space="0" w:color="auto"/>
                <w:right w:val="none" w:sz="0" w:space="0" w:color="auto"/>
              </w:divBdr>
              <w:divsChild>
                <w:div w:id="72163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79619">
      <w:bodyDiv w:val="1"/>
      <w:marLeft w:val="0"/>
      <w:marRight w:val="0"/>
      <w:marTop w:val="0"/>
      <w:marBottom w:val="0"/>
      <w:divBdr>
        <w:top w:val="none" w:sz="0" w:space="0" w:color="auto"/>
        <w:left w:val="none" w:sz="0" w:space="0" w:color="auto"/>
        <w:bottom w:val="none" w:sz="0" w:space="0" w:color="auto"/>
        <w:right w:val="none" w:sz="0" w:space="0" w:color="auto"/>
      </w:divBdr>
      <w:divsChild>
        <w:div w:id="269704079">
          <w:marLeft w:val="0"/>
          <w:marRight w:val="0"/>
          <w:marTop w:val="0"/>
          <w:marBottom w:val="0"/>
          <w:divBdr>
            <w:top w:val="none" w:sz="0" w:space="0" w:color="auto"/>
            <w:left w:val="none" w:sz="0" w:space="0" w:color="auto"/>
            <w:bottom w:val="none" w:sz="0" w:space="0" w:color="auto"/>
            <w:right w:val="none" w:sz="0" w:space="0" w:color="auto"/>
          </w:divBdr>
          <w:divsChild>
            <w:div w:id="325475295">
              <w:marLeft w:val="0"/>
              <w:marRight w:val="0"/>
              <w:marTop w:val="0"/>
              <w:marBottom w:val="0"/>
              <w:divBdr>
                <w:top w:val="none" w:sz="0" w:space="0" w:color="auto"/>
                <w:left w:val="none" w:sz="0" w:space="0" w:color="auto"/>
                <w:bottom w:val="none" w:sz="0" w:space="0" w:color="auto"/>
                <w:right w:val="none" w:sz="0" w:space="0" w:color="auto"/>
              </w:divBdr>
              <w:divsChild>
                <w:div w:id="1111778081">
                  <w:marLeft w:val="0"/>
                  <w:marRight w:val="0"/>
                  <w:marTop w:val="0"/>
                  <w:marBottom w:val="0"/>
                  <w:divBdr>
                    <w:top w:val="none" w:sz="0" w:space="0" w:color="auto"/>
                    <w:left w:val="none" w:sz="0" w:space="0" w:color="auto"/>
                    <w:bottom w:val="none" w:sz="0" w:space="0" w:color="auto"/>
                    <w:right w:val="none" w:sz="0" w:space="0" w:color="auto"/>
                  </w:divBdr>
                  <w:divsChild>
                    <w:div w:id="7753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224473">
      <w:bodyDiv w:val="1"/>
      <w:marLeft w:val="0"/>
      <w:marRight w:val="0"/>
      <w:marTop w:val="0"/>
      <w:marBottom w:val="0"/>
      <w:divBdr>
        <w:top w:val="none" w:sz="0" w:space="0" w:color="auto"/>
        <w:left w:val="none" w:sz="0" w:space="0" w:color="auto"/>
        <w:bottom w:val="none" w:sz="0" w:space="0" w:color="auto"/>
        <w:right w:val="none" w:sz="0" w:space="0" w:color="auto"/>
      </w:divBdr>
      <w:divsChild>
        <w:div w:id="921183742">
          <w:marLeft w:val="0"/>
          <w:marRight w:val="0"/>
          <w:marTop w:val="0"/>
          <w:marBottom w:val="0"/>
          <w:divBdr>
            <w:top w:val="none" w:sz="0" w:space="0" w:color="auto"/>
            <w:left w:val="none" w:sz="0" w:space="0" w:color="auto"/>
            <w:bottom w:val="none" w:sz="0" w:space="0" w:color="auto"/>
            <w:right w:val="none" w:sz="0" w:space="0" w:color="auto"/>
          </w:divBdr>
          <w:divsChild>
            <w:div w:id="545413328">
              <w:marLeft w:val="0"/>
              <w:marRight w:val="0"/>
              <w:marTop w:val="0"/>
              <w:marBottom w:val="0"/>
              <w:divBdr>
                <w:top w:val="none" w:sz="0" w:space="0" w:color="auto"/>
                <w:left w:val="none" w:sz="0" w:space="0" w:color="auto"/>
                <w:bottom w:val="none" w:sz="0" w:space="0" w:color="auto"/>
                <w:right w:val="none" w:sz="0" w:space="0" w:color="auto"/>
              </w:divBdr>
              <w:divsChild>
                <w:div w:id="117279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435799">
      <w:bodyDiv w:val="1"/>
      <w:marLeft w:val="0"/>
      <w:marRight w:val="0"/>
      <w:marTop w:val="0"/>
      <w:marBottom w:val="0"/>
      <w:divBdr>
        <w:top w:val="none" w:sz="0" w:space="0" w:color="auto"/>
        <w:left w:val="none" w:sz="0" w:space="0" w:color="auto"/>
        <w:bottom w:val="none" w:sz="0" w:space="0" w:color="auto"/>
        <w:right w:val="none" w:sz="0" w:space="0" w:color="auto"/>
      </w:divBdr>
      <w:divsChild>
        <w:div w:id="517355401">
          <w:marLeft w:val="0"/>
          <w:marRight w:val="0"/>
          <w:marTop w:val="0"/>
          <w:marBottom w:val="0"/>
          <w:divBdr>
            <w:top w:val="none" w:sz="0" w:space="0" w:color="auto"/>
            <w:left w:val="none" w:sz="0" w:space="0" w:color="auto"/>
            <w:bottom w:val="none" w:sz="0" w:space="0" w:color="auto"/>
            <w:right w:val="none" w:sz="0" w:space="0" w:color="auto"/>
          </w:divBdr>
          <w:divsChild>
            <w:div w:id="1525513539">
              <w:marLeft w:val="0"/>
              <w:marRight w:val="0"/>
              <w:marTop w:val="0"/>
              <w:marBottom w:val="0"/>
              <w:divBdr>
                <w:top w:val="none" w:sz="0" w:space="0" w:color="auto"/>
                <w:left w:val="none" w:sz="0" w:space="0" w:color="auto"/>
                <w:bottom w:val="none" w:sz="0" w:space="0" w:color="auto"/>
                <w:right w:val="none" w:sz="0" w:space="0" w:color="auto"/>
              </w:divBdr>
              <w:divsChild>
                <w:div w:id="134180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461943">
      <w:bodyDiv w:val="1"/>
      <w:marLeft w:val="0"/>
      <w:marRight w:val="0"/>
      <w:marTop w:val="0"/>
      <w:marBottom w:val="0"/>
      <w:divBdr>
        <w:top w:val="none" w:sz="0" w:space="0" w:color="auto"/>
        <w:left w:val="none" w:sz="0" w:space="0" w:color="auto"/>
        <w:bottom w:val="none" w:sz="0" w:space="0" w:color="auto"/>
        <w:right w:val="none" w:sz="0" w:space="0" w:color="auto"/>
      </w:divBdr>
      <w:divsChild>
        <w:div w:id="734163136">
          <w:marLeft w:val="0"/>
          <w:marRight w:val="0"/>
          <w:marTop w:val="0"/>
          <w:marBottom w:val="0"/>
          <w:divBdr>
            <w:top w:val="none" w:sz="0" w:space="0" w:color="auto"/>
            <w:left w:val="none" w:sz="0" w:space="0" w:color="auto"/>
            <w:bottom w:val="none" w:sz="0" w:space="0" w:color="auto"/>
            <w:right w:val="none" w:sz="0" w:space="0" w:color="auto"/>
          </w:divBdr>
          <w:divsChild>
            <w:div w:id="291909746">
              <w:marLeft w:val="0"/>
              <w:marRight w:val="0"/>
              <w:marTop w:val="0"/>
              <w:marBottom w:val="0"/>
              <w:divBdr>
                <w:top w:val="none" w:sz="0" w:space="0" w:color="auto"/>
                <w:left w:val="none" w:sz="0" w:space="0" w:color="auto"/>
                <w:bottom w:val="none" w:sz="0" w:space="0" w:color="auto"/>
                <w:right w:val="none" w:sz="0" w:space="0" w:color="auto"/>
              </w:divBdr>
              <w:divsChild>
                <w:div w:id="2948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05460">
      <w:bodyDiv w:val="1"/>
      <w:marLeft w:val="0"/>
      <w:marRight w:val="0"/>
      <w:marTop w:val="0"/>
      <w:marBottom w:val="0"/>
      <w:divBdr>
        <w:top w:val="none" w:sz="0" w:space="0" w:color="auto"/>
        <w:left w:val="none" w:sz="0" w:space="0" w:color="auto"/>
        <w:bottom w:val="none" w:sz="0" w:space="0" w:color="auto"/>
        <w:right w:val="none" w:sz="0" w:space="0" w:color="auto"/>
      </w:divBdr>
      <w:divsChild>
        <w:div w:id="444690831">
          <w:marLeft w:val="0"/>
          <w:marRight w:val="0"/>
          <w:marTop w:val="0"/>
          <w:marBottom w:val="0"/>
          <w:divBdr>
            <w:top w:val="none" w:sz="0" w:space="0" w:color="auto"/>
            <w:left w:val="none" w:sz="0" w:space="0" w:color="auto"/>
            <w:bottom w:val="none" w:sz="0" w:space="0" w:color="auto"/>
            <w:right w:val="none" w:sz="0" w:space="0" w:color="auto"/>
          </w:divBdr>
          <w:divsChild>
            <w:div w:id="1816751025">
              <w:marLeft w:val="0"/>
              <w:marRight w:val="0"/>
              <w:marTop w:val="0"/>
              <w:marBottom w:val="0"/>
              <w:divBdr>
                <w:top w:val="none" w:sz="0" w:space="0" w:color="auto"/>
                <w:left w:val="none" w:sz="0" w:space="0" w:color="auto"/>
                <w:bottom w:val="none" w:sz="0" w:space="0" w:color="auto"/>
                <w:right w:val="none" w:sz="0" w:space="0" w:color="auto"/>
              </w:divBdr>
              <w:divsChild>
                <w:div w:id="125266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318115">
      <w:bodyDiv w:val="1"/>
      <w:marLeft w:val="0"/>
      <w:marRight w:val="0"/>
      <w:marTop w:val="0"/>
      <w:marBottom w:val="0"/>
      <w:divBdr>
        <w:top w:val="none" w:sz="0" w:space="0" w:color="auto"/>
        <w:left w:val="none" w:sz="0" w:space="0" w:color="auto"/>
        <w:bottom w:val="none" w:sz="0" w:space="0" w:color="auto"/>
        <w:right w:val="none" w:sz="0" w:space="0" w:color="auto"/>
      </w:divBdr>
      <w:divsChild>
        <w:div w:id="1097559051">
          <w:marLeft w:val="0"/>
          <w:marRight w:val="0"/>
          <w:marTop w:val="0"/>
          <w:marBottom w:val="0"/>
          <w:divBdr>
            <w:top w:val="none" w:sz="0" w:space="0" w:color="auto"/>
            <w:left w:val="none" w:sz="0" w:space="0" w:color="auto"/>
            <w:bottom w:val="none" w:sz="0" w:space="0" w:color="auto"/>
            <w:right w:val="none" w:sz="0" w:space="0" w:color="auto"/>
          </w:divBdr>
          <w:divsChild>
            <w:div w:id="362173237">
              <w:marLeft w:val="0"/>
              <w:marRight w:val="0"/>
              <w:marTop w:val="0"/>
              <w:marBottom w:val="0"/>
              <w:divBdr>
                <w:top w:val="none" w:sz="0" w:space="0" w:color="auto"/>
                <w:left w:val="none" w:sz="0" w:space="0" w:color="auto"/>
                <w:bottom w:val="none" w:sz="0" w:space="0" w:color="auto"/>
                <w:right w:val="none" w:sz="0" w:space="0" w:color="auto"/>
              </w:divBdr>
              <w:divsChild>
                <w:div w:id="122044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870087">
      <w:bodyDiv w:val="1"/>
      <w:marLeft w:val="0"/>
      <w:marRight w:val="0"/>
      <w:marTop w:val="0"/>
      <w:marBottom w:val="0"/>
      <w:divBdr>
        <w:top w:val="none" w:sz="0" w:space="0" w:color="auto"/>
        <w:left w:val="none" w:sz="0" w:space="0" w:color="auto"/>
        <w:bottom w:val="none" w:sz="0" w:space="0" w:color="auto"/>
        <w:right w:val="none" w:sz="0" w:space="0" w:color="auto"/>
      </w:divBdr>
      <w:divsChild>
        <w:div w:id="695539154">
          <w:marLeft w:val="0"/>
          <w:marRight w:val="0"/>
          <w:marTop w:val="0"/>
          <w:marBottom w:val="0"/>
          <w:divBdr>
            <w:top w:val="none" w:sz="0" w:space="0" w:color="auto"/>
            <w:left w:val="none" w:sz="0" w:space="0" w:color="auto"/>
            <w:bottom w:val="none" w:sz="0" w:space="0" w:color="auto"/>
            <w:right w:val="none" w:sz="0" w:space="0" w:color="auto"/>
          </w:divBdr>
          <w:divsChild>
            <w:div w:id="509950968">
              <w:marLeft w:val="0"/>
              <w:marRight w:val="0"/>
              <w:marTop w:val="0"/>
              <w:marBottom w:val="0"/>
              <w:divBdr>
                <w:top w:val="none" w:sz="0" w:space="0" w:color="auto"/>
                <w:left w:val="none" w:sz="0" w:space="0" w:color="auto"/>
                <w:bottom w:val="none" w:sz="0" w:space="0" w:color="auto"/>
                <w:right w:val="none" w:sz="0" w:space="0" w:color="auto"/>
              </w:divBdr>
              <w:divsChild>
                <w:div w:id="24287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862788">
      <w:bodyDiv w:val="1"/>
      <w:marLeft w:val="0"/>
      <w:marRight w:val="0"/>
      <w:marTop w:val="0"/>
      <w:marBottom w:val="0"/>
      <w:divBdr>
        <w:top w:val="none" w:sz="0" w:space="0" w:color="auto"/>
        <w:left w:val="none" w:sz="0" w:space="0" w:color="auto"/>
        <w:bottom w:val="none" w:sz="0" w:space="0" w:color="auto"/>
        <w:right w:val="none" w:sz="0" w:space="0" w:color="auto"/>
      </w:divBdr>
      <w:divsChild>
        <w:div w:id="1022126088">
          <w:marLeft w:val="0"/>
          <w:marRight w:val="0"/>
          <w:marTop w:val="0"/>
          <w:marBottom w:val="0"/>
          <w:divBdr>
            <w:top w:val="none" w:sz="0" w:space="0" w:color="auto"/>
            <w:left w:val="none" w:sz="0" w:space="0" w:color="auto"/>
            <w:bottom w:val="none" w:sz="0" w:space="0" w:color="auto"/>
            <w:right w:val="none" w:sz="0" w:space="0" w:color="auto"/>
          </w:divBdr>
          <w:divsChild>
            <w:div w:id="580678882">
              <w:marLeft w:val="0"/>
              <w:marRight w:val="0"/>
              <w:marTop w:val="0"/>
              <w:marBottom w:val="0"/>
              <w:divBdr>
                <w:top w:val="none" w:sz="0" w:space="0" w:color="auto"/>
                <w:left w:val="none" w:sz="0" w:space="0" w:color="auto"/>
                <w:bottom w:val="none" w:sz="0" w:space="0" w:color="auto"/>
                <w:right w:val="none" w:sz="0" w:space="0" w:color="auto"/>
              </w:divBdr>
              <w:divsChild>
                <w:div w:id="85769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78323">
      <w:bodyDiv w:val="1"/>
      <w:marLeft w:val="0"/>
      <w:marRight w:val="0"/>
      <w:marTop w:val="0"/>
      <w:marBottom w:val="0"/>
      <w:divBdr>
        <w:top w:val="none" w:sz="0" w:space="0" w:color="auto"/>
        <w:left w:val="none" w:sz="0" w:space="0" w:color="auto"/>
        <w:bottom w:val="none" w:sz="0" w:space="0" w:color="auto"/>
        <w:right w:val="none" w:sz="0" w:space="0" w:color="auto"/>
      </w:divBdr>
      <w:divsChild>
        <w:div w:id="1301955729">
          <w:marLeft w:val="0"/>
          <w:marRight w:val="0"/>
          <w:marTop w:val="0"/>
          <w:marBottom w:val="0"/>
          <w:divBdr>
            <w:top w:val="none" w:sz="0" w:space="0" w:color="auto"/>
            <w:left w:val="none" w:sz="0" w:space="0" w:color="auto"/>
            <w:bottom w:val="none" w:sz="0" w:space="0" w:color="auto"/>
            <w:right w:val="none" w:sz="0" w:space="0" w:color="auto"/>
          </w:divBdr>
          <w:divsChild>
            <w:div w:id="775055649">
              <w:marLeft w:val="0"/>
              <w:marRight w:val="0"/>
              <w:marTop w:val="0"/>
              <w:marBottom w:val="0"/>
              <w:divBdr>
                <w:top w:val="none" w:sz="0" w:space="0" w:color="auto"/>
                <w:left w:val="none" w:sz="0" w:space="0" w:color="auto"/>
                <w:bottom w:val="none" w:sz="0" w:space="0" w:color="auto"/>
                <w:right w:val="none" w:sz="0" w:space="0" w:color="auto"/>
              </w:divBdr>
              <w:divsChild>
                <w:div w:id="192722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3351">
      <w:bodyDiv w:val="1"/>
      <w:marLeft w:val="0"/>
      <w:marRight w:val="0"/>
      <w:marTop w:val="0"/>
      <w:marBottom w:val="0"/>
      <w:divBdr>
        <w:top w:val="none" w:sz="0" w:space="0" w:color="auto"/>
        <w:left w:val="none" w:sz="0" w:space="0" w:color="auto"/>
        <w:bottom w:val="none" w:sz="0" w:space="0" w:color="auto"/>
        <w:right w:val="none" w:sz="0" w:space="0" w:color="auto"/>
      </w:divBdr>
      <w:divsChild>
        <w:div w:id="1598755168">
          <w:marLeft w:val="0"/>
          <w:marRight w:val="0"/>
          <w:marTop w:val="0"/>
          <w:marBottom w:val="0"/>
          <w:divBdr>
            <w:top w:val="none" w:sz="0" w:space="0" w:color="auto"/>
            <w:left w:val="none" w:sz="0" w:space="0" w:color="auto"/>
            <w:bottom w:val="none" w:sz="0" w:space="0" w:color="auto"/>
            <w:right w:val="none" w:sz="0" w:space="0" w:color="auto"/>
          </w:divBdr>
          <w:divsChild>
            <w:div w:id="2052147157">
              <w:marLeft w:val="0"/>
              <w:marRight w:val="0"/>
              <w:marTop w:val="0"/>
              <w:marBottom w:val="0"/>
              <w:divBdr>
                <w:top w:val="none" w:sz="0" w:space="0" w:color="auto"/>
                <w:left w:val="none" w:sz="0" w:space="0" w:color="auto"/>
                <w:bottom w:val="none" w:sz="0" w:space="0" w:color="auto"/>
                <w:right w:val="none" w:sz="0" w:space="0" w:color="auto"/>
              </w:divBdr>
              <w:divsChild>
                <w:div w:id="97020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896602">
      <w:bodyDiv w:val="1"/>
      <w:marLeft w:val="0"/>
      <w:marRight w:val="0"/>
      <w:marTop w:val="0"/>
      <w:marBottom w:val="0"/>
      <w:divBdr>
        <w:top w:val="none" w:sz="0" w:space="0" w:color="auto"/>
        <w:left w:val="none" w:sz="0" w:space="0" w:color="auto"/>
        <w:bottom w:val="none" w:sz="0" w:space="0" w:color="auto"/>
        <w:right w:val="none" w:sz="0" w:space="0" w:color="auto"/>
      </w:divBdr>
      <w:divsChild>
        <w:div w:id="2093307183">
          <w:marLeft w:val="0"/>
          <w:marRight w:val="0"/>
          <w:marTop w:val="0"/>
          <w:marBottom w:val="0"/>
          <w:divBdr>
            <w:top w:val="none" w:sz="0" w:space="0" w:color="auto"/>
            <w:left w:val="none" w:sz="0" w:space="0" w:color="auto"/>
            <w:bottom w:val="none" w:sz="0" w:space="0" w:color="auto"/>
            <w:right w:val="none" w:sz="0" w:space="0" w:color="auto"/>
          </w:divBdr>
          <w:divsChild>
            <w:div w:id="137042499">
              <w:marLeft w:val="0"/>
              <w:marRight w:val="0"/>
              <w:marTop w:val="0"/>
              <w:marBottom w:val="0"/>
              <w:divBdr>
                <w:top w:val="none" w:sz="0" w:space="0" w:color="auto"/>
                <w:left w:val="none" w:sz="0" w:space="0" w:color="auto"/>
                <w:bottom w:val="none" w:sz="0" w:space="0" w:color="auto"/>
                <w:right w:val="none" w:sz="0" w:space="0" w:color="auto"/>
              </w:divBdr>
              <w:divsChild>
                <w:div w:id="19009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938400">
      <w:bodyDiv w:val="1"/>
      <w:marLeft w:val="0"/>
      <w:marRight w:val="0"/>
      <w:marTop w:val="0"/>
      <w:marBottom w:val="0"/>
      <w:divBdr>
        <w:top w:val="none" w:sz="0" w:space="0" w:color="auto"/>
        <w:left w:val="none" w:sz="0" w:space="0" w:color="auto"/>
        <w:bottom w:val="none" w:sz="0" w:space="0" w:color="auto"/>
        <w:right w:val="none" w:sz="0" w:space="0" w:color="auto"/>
      </w:divBdr>
      <w:divsChild>
        <w:div w:id="591856127">
          <w:marLeft w:val="0"/>
          <w:marRight w:val="0"/>
          <w:marTop w:val="0"/>
          <w:marBottom w:val="0"/>
          <w:divBdr>
            <w:top w:val="none" w:sz="0" w:space="0" w:color="auto"/>
            <w:left w:val="none" w:sz="0" w:space="0" w:color="auto"/>
            <w:bottom w:val="none" w:sz="0" w:space="0" w:color="auto"/>
            <w:right w:val="none" w:sz="0" w:space="0" w:color="auto"/>
          </w:divBdr>
          <w:divsChild>
            <w:div w:id="185194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795292">
      <w:bodyDiv w:val="1"/>
      <w:marLeft w:val="0"/>
      <w:marRight w:val="0"/>
      <w:marTop w:val="0"/>
      <w:marBottom w:val="0"/>
      <w:divBdr>
        <w:top w:val="none" w:sz="0" w:space="0" w:color="auto"/>
        <w:left w:val="none" w:sz="0" w:space="0" w:color="auto"/>
        <w:bottom w:val="none" w:sz="0" w:space="0" w:color="auto"/>
        <w:right w:val="none" w:sz="0" w:space="0" w:color="auto"/>
      </w:divBdr>
      <w:divsChild>
        <w:div w:id="658120840">
          <w:marLeft w:val="0"/>
          <w:marRight w:val="0"/>
          <w:marTop w:val="0"/>
          <w:marBottom w:val="0"/>
          <w:divBdr>
            <w:top w:val="none" w:sz="0" w:space="0" w:color="auto"/>
            <w:left w:val="none" w:sz="0" w:space="0" w:color="auto"/>
            <w:bottom w:val="none" w:sz="0" w:space="0" w:color="auto"/>
            <w:right w:val="none" w:sz="0" w:space="0" w:color="auto"/>
          </w:divBdr>
          <w:divsChild>
            <w:div w:id="646595056">
              <w:marLeft w:val="0"/>
              <w:marRight w:val="0"/>
              <w:marTop w:val="0"/>
              <w:marBottom w:val="0"/>
              <w:divBdr>
                <w:top w:val="none" w:sz="0" w:space="0" w:color="auto"/>
                <w:left w:val="none" w:sz="0" w:space="0" w:color="auto"/>
                <w:bottom w:val="none" w:sz="0" w:space="0" w:color="auto"/>
                <w:right w:val="none" w:sz="0" w:space="0" w:color="auto"/>
              </w:divBdr>
              <w:divsChild>
                <w:div w:id="18940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800355">
      <w:bodyDiv w:val="1"/>
      <w:marLeft w:val="0"/>
      <w:marRight w:val="0"/>
      <w:marTop w:val="0"/>
      <w:marBottom w:val="0"/>
      <w:divBdr>
        <w:top w:val="none" w:sz="0" w:space="0" w:color="auto"/>
        <w:left w:val="none" w:sz="0" w:space="0" w:color="auto"/>
        <w:bottom w:val="none" w:sz="0" w:space="0" w:color="auto"/>
        <w:right w:val="none" w:sz="0" w:space="0" w:color="auto"/>
      </w:divBdr>
      <w:divsChild>
        <w:div w:id="182522321">
          <w:marLeft w:val="0"/>
          <w:marRight w:val="0"/>
          <w:marTop w:val="0"/>
          <w:marBottom w:val="0"/>
          <w:divBdr>
            <w:top w:val="none" w:sz="0" w:space="0" w:color="auto"/>
            <w:left w:val="none" w:sz="0" w:space="0" w:color="auto"/>
            <w:bottom w:val="none" w:sz="0" w:space="0" w:color="auto"/>
            <w:right w:val="none" w:sz="0" w:space="0" w:color="auto"/>
          </w:divBdr>
          <w:divsChild>
            <w:div w:id="10644321">
              <w:marLeft w:val="0"/>
              <w:marRight w:val="0"/>
              <w:marTop w:val="0"/>
              <w:marBottom w:val="0"/>
              <w:divBdr>
                <w:top w:val="none" w:sz="0" w:space="0" w:color="auto"/>
                <w:left w:val="none" w:sz="0" w:space="0" w:color="auto"/>
                <w:bottom w:val="none" w:sz="0" w:space="0" w:color="auto"/>
                <w:right w:val="none" w:sz="0" w:space="0" w:color="auto"/>
              </w:divBdr>
              <w:divsChild>
                <w:div w:id="88834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77025">
      <w:bodyDiv w:val="1"/>
      <w:marLeft w:val="0"/>
      <w:marRight w:val="0"/>
      <w:marTop w:val="0"/>
      <w:marBottom w:val="0"/>
      <w:divBdr>
        <w:top w:val="none" w:sz="0" w:space="0" w:color="auto"/>
        <w:left w:val="none" w:sz="0" w:space="0" w:color="auto"/>
        <w:bottom w:val="none" w:sz="0" w:space="0" w:color="auto"/>
        <w:right w:val="none" w:sz="0" w:space="0" w:color="auto"/>
      </w:divBdr>
      <w:divsChild>
        <w:div w:id="510802729">
          <w:marLeft w:val="0"/>
          <w:marRight w:val="0"/>
          <w:marTop w:val="0"/>
          <w:marBottom w:val="0"/>
          <w:divBdr>
            <w:top w:val="none" w:sz="0" w:space="0" w:color="auto"/>
            <w:left w:val="none" w:sz="0" w:space="0" w:color="auto"/>
            <w:bottom w:val="none" w:sz="0" w:space="0" w:color="auto"/>
            <w:right w:val="none" w:sz="0" w:space="0" w:color="auto"/>
          </w:divBdr>
          <w:divsChild>
            <w:div w:id="579483082">
              <w:marLeft w:val="0"/>
              <w:marRight w:val="0"/>
              <w:marTop w:val="0"/>
              <w:marBottom w:val="0"/>
              <w:divBdr>
                <w:top w:val="none" w:sz="0" w:space="0" w:color="auto"/>
                <w:left w:val="none" w:sz="0" w:space="0" w:color="auto"/>
                <w:bottom w:val="none" w:sz="0" w:space="0" w:color="auto"/>
                <w:right w:val="none" w:sz="0" w:space="0" w:color="auto"/>
              </w:divBdr>
              <w:divsChild>
                <w:div w:id="1412967241">
                  <w:marLeft w:val="0"/>
                  <w:marRight w:val="0"/>
                  <w:marTop w:val="0"/>
                  <w:marBottom w:val="0"/>
                  <w:divBdr>
                    <w:top w:val="none" w:sz="0" w:space="0" w:color="auto"/>
                    <w:left w:val="none" w:sz="0" w:space="0" w:color="auto"/>
                    <w:bottom w:val="none" w:sz="0" w:space="0" w:color="auto"/>
                    <w:right w:val="none" w:sz="0" w:space="0" w:color="auto"/>
                  </w:divBdr>
                  <w:divsChild>
                    <w:div w:id="207238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684850">
      <w:bodyDiv w:val="1"/>
      <w:marLeft w:val="0"/>
      <w:marRight w:val="0"/>
      <w:marTop w:val="0"/>
      <w:marBottom w:val="0"/>
      <w:divBdr>
        <w:top w:val="none" w:sz="0" w:space="0" w:color="auto"/>
        <w:left w:val="none" w:sz="0" w:space="0" w:color="auto"/>
        <w:bottom w:val="none" w:sz="0" w:space="0" w:color="auto"/>
        <w:right w:val="none" w:sz="0" w:space="0" w:color="auto"/>
      </w:divBdr>
      <w:divsChild>
        <w:div w:id="1868519334">
          <w:marLeft w:val="0"/>
          <w:marRight w:val="0"/>
          <w:marTop w:val="0"/>
          <w:marBottom w:val="0"/>
          <w:divBdr>
            <w:top w:val="none" w:sz="0" w:space="0" w:color="auto"/>
            <w:left w:val="none" w:sz="0" w:space="0" w:color="auto"/>
            <w:bottom w:val="none" w:sz="0" w:space="0" w:color="auto"/>
            <w:right w:val="none" w:sz="0" w:space="0" w:color="auto"/>
          </w:divBdr>
          <w:divsChild>
            <w:div w:id="1669213867">
              <w:marLeft w:val="0"/>
              <w:marRight w:val="0"/>
              <w:marTop w:val="0"/>
              <w:marBottom w:val="0"/>
              <w:divBdr>
                <w:top w:val="none" w:sz="0" w:space="0" w:color="auto"/>
                <w:left w:val="none" w:sz="0" w:space="0" w:color="auto"/>
                <w:bottom w:val="none" w:sz="0" w:space="0" w:color="auto"/>
                <w:right w:val="none" w:sz="0" w:space="0" w:color="auto"/>
              </w:divBdr>
              <w:divsChild>
                <w:div w:id="79772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97414">
      <w:bodyDiv w:val="1"/>
      <w:marLeft w:val="0"/>
      <w:marRight w:val="0"/>
      <w:marTop w:val="0"/>
      <w:marBottom w:val="0"/>
      <w:divBdr>
        <w:top w:val="none" w:sz="0" w:space="0" w:color="auto"/>
        <w:left w:val="none" w:sz="0" w:space="0" w:color="auto"/>
        <w:bottom w:val="none" w:sz="0" w:space="0" w:color="auto"/>
        <w:right w:val="none" w:sz="0" w:space="0" w:color="auto"/>
      </w:divBdr>
      <w:divsChild>
        <w:div w:id="1161847145">
          <w:marLeft w:val="0"/>
          <w:marRight w:val="0"/>
          <w:marTop w:val="0"/>
          <w:marBottom w:val="0"/>
          <w:divBdr>
            <w:top w:val="none" w:sz="0" w:space="0" w:color="auto"/>
            <w:left w:val="none" w:sz="0" w:space="0" w:color="auto"/>
            <w:bottom w:val="none" w:sz="0" w:space="0" w:color="auto"/>
            <w:right w:val="none" w:sz="0" w:space="0" w:color="auto"/>
          </w:divBdr>
          <w:divsChild>
            <w:div w:id="17277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018935">
      <w:bodyDiv w:val="1"/>
      <w:marLeft w:val="0"/>
      <w:marRight w:val="0"/>
      <w:marTop w:val="0"/>
      <w:marBottom w:val="0"/>
      <w:divBdr>
        <w:top w:val="none" w:sz="0" w:space="0" w:color="auto"/>
        <w:left w:val="none" w:sz="0" w:space="0" w:color="auto"/>
        <w:bottom w:val="none" w:sz="0" w:space="0" w:color="auto"/>
        <w:right w:val="none" w:sz="0" w:space="0" w:color="auto"/>
      </w:divBdr>
      <w:divsChild>
        <w:div w:id="401368672">
          <w:marLeft w:val="0"/>
          <w:marRight w:val="0"/>
          <w:marTop w:val="0"/>
          <w:marBottom w:val="0"/>
          <w:divBdr>
            <w:top w:val="none" w:sz="0" w:space="0" w:color="auto"/>
            <w:left w:val="none" w:sz="0" w:space="0" w:color="auto"/>
            <w:bottom w:val="none" w:sz="0" w:space="0" w:color="auto"/>
            <w:right w:val="none" w:sz="0" w:space="0" w:color="auto"/>
          </w:divBdr>
          <w:divsChild>
            <w:div w:id="57798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79346">
      <w:bodyDiv w:val="1"/>
      <w:marLeft w:val="0"/>
      <w:marRight w:val="0"/>
      <w:marTop w:val="0"/>
      <w:marBottom w:val="0"/>
      <w:divBdr>
        <w:top w:val="none" w:sz="0" w:space="0" w:color="auto"/>
        <w:left w:val="none" w:sz="0" w:space="0" w:color="auto"/>
        <w:bottom w:val="none" w:sz="0" w:space="0" w:color="auto"/>
        <w:right w:val="none" w:sz="0" w:space="0" w:color="auto"/>
      </w:divBdr>
      <w:divsChild>
        <w:div w:id="1919441977">
          <w:marLeft w:val="0"/>
          <w:marRight w:val="0"/>
          <w:marTop w:val="0"/>
          <w:marBottom w:val="0"/>
          <w:divBdr>
            <w:top w:val="none" w:sz="0" w:space="0" w:color="auto"/>
            <w:left w:val="none" w:sz="0" w:space="0" w:color="auto"/>
            <w:bottom w:val="none" w:sz="0" w:space="0" w:color="auto"/>
            <w:right w:val="none" w:sz="0" w:space="0" w:color="auto"/>
          </w:divBdr>
          <w:divsChild>
            <w:div w:id="342518591">
              <w:marLeft w:val="0"/>
              <w:marRight w:val="0"/>
              <w:marTop w:val="0"/>
              <w:marBottom w:val="0"/>
              <w:divBdr>
                <w:top w:val="none" w:sz="0" w:space="0" w:color="auto"/>
                <w:left w:val="none" w:sz="0" w:space="0" w:color="auto"/>
                <w:bottom w:val="none" w:sz="0" w:space="0" w:color="auto"/>
                <w:right w:val="none" w:sz="0" w:space="0" w:color="auto"/>
              </w:divBdr>
              <w:divsChild>
                <w:div w:id="169294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27073">
      <w:bodyDiv w:val="1"/>
      <w:marLeft w:val="0"/>
      <w:marRight w:val="0"/>
      <w:marTop w:val="0"/>
      <w:marBottom w:val="0"/>
      <w:divBdr>
        <w:top w:val="none" w:sz="0" w:space="0" w:color="auto"/>
        <w:left w:val="none" w:sz="0" w:space="0" w:color="auto"/>
        <w:bottom w:val="none" w:sz="0" w:space="0" w:color="auto"/>
        <w:right w:val="none" w:sz="0" w:space="0" w:color="auto"/>
      </w:divBdr>
      <w:divsChild>
        <w:div w:id="625738773">
          <w:marLeft w:val="0"/>
          <w:marRight w:val="0"/>
          <w:marTop w:val="0"/>
          <w:marBottom w:val="0"/>
          <w:divBdr>
            <w:top w:val="none" w:sz="0" w:space="0" w:color="auto"/>
            <w:left w:val="none" w:sz="0" w:space="0" w:color="auto"/>
            <w:bottom w:val="none" w:sz="0" w:space="0" w:color="auto"/>
            <w:right w:val="none" w:sz="0" w:space="0" w:color="auto"/>
          </w:divBdr>
          <w:divsChild>
            <w:div w:id="1032262358">
              <w:marLeft w:val="0"/>
              <w:marRight w:val="0"/>
              <w:marTop w:val="0"/>
              <w:marBottom w:val="0"/>
              <w:divBdr>
                <w:top w:val="none" w:sz="0" w:space="0" w:color="auto"/>
                <w:left w:val="none" w:sz="0" w:space="0" w:color="auto"/>
                <w:bottom w:val="none" w:sz="0" w:space="0" w:color="auto"/>
                <w:right w:val="none" w:sz="0" w:space="0" w:color="auto"/>
              </w:divBdr>
              <w:divsChild>
                <w:div w:id="2248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98469">
      <w:bodyDiv w:val="1"/>
      <w:marLeft w:val="0"/>
      <w:marRight w:val="0"/>
      <w:marTop w:val="0"/>
      <w:marBottom w:val="0"/>
      <w:divBdr>
        <w:top w:val="none" w:sz="0" w:space="0" w:color="auto"/>
        <w:left w:val="none" w:sz="0" w:space="0" w:color="auto"/>
        <w:bottom w:val="none" w:sz="0" w:space="0" w:color="auto"/>
        <w:right w:val="none" w:sz="0" w:space="0" w:color="auto"/>
      </w:divBdr>
      <w:divsChild>
        <w:div w:id="1269236870">
          <w:marLeft w:val="0"/>
          <w:marRight w:val="0"/>
          <w:marTop w:val="0"/>
          <w:marBottom w:val="0"/>
          <w:divBdr>
            <w:top w:val="none" w:sz="0" w:space="0" w:color="auto"/>
            <w:left w:val="none" w:sz="0" w:space="0" w:color="auto"/>
            <w:bottom w:val="none" w:sz="0" w:space="0" w:color="auto"/>
            <w:right w:val="none" w:sz="0" w:space="0" w:color="auto"/>
          </w:divBdr>
          <w:divsChild>
            <w:div w:id="1548175961">
              <w:marLeft w:val="0"/>
              <w:marRight w:val="0"/>
              <w:marTop w:val="0"/>
              <w:marBottom w:val="0"/>
              <w:divBdr>
                <w:top w:val="none" w:sz="0" w:space="0" w:color="auto"/>
                <w:left w:val="none" w:sz="0" w:space="0" w:color="auto"/>
                <w:bottom w:val="none" w:sz="0" w:space="0" w:color="auto"/>
                <w:right w:val="none" w:sz="0" w:space="0" w:color="auto"/>
              </w:divBdr>
              <w:divsChild>
                <w:div w:id="13738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835623">
      <w:bodyDiv w:val="1"/>
      <w:marLeft w:val="0"/>
      <w:marRight w:val="0"/>
      <w:marTop w:val="0"/>
      <w:marBottom w:val="0"/>
      <w:divBdr>
        <w:top w:val="none" w:sz="0" w:space="0" w:color="auto"/>
        <w:left w:val="none" w:sz="0" w:space="0" w:color="auto"/>
        <w:bottom w:val="none" w:sz="0" w:space="0" w:color="auto"/>
        <w:right w:val="none" w:sz="0" w:space="0" w:color="auto"/>
      </w:divBdr>
      <w:divsChild>
        <w:div w:id="1351638367">
          <w:marLeft w:val="0"/>
          <w:marRight w:val="0"/>
          <w:marTop w:val="0"/>
          <w:marBottom w:val="0"/>
          <w:divBdr>
            <w:top w:val="none" w:sz="0" w:space="0" w:color="auto"/>
            <w:left w:val="none" w:sz="0" w:space="0" w:color="auto"/>
            <w:bottom w:val="none" w:sz="0" w:space="0" w:color="auto"/>
            <w:right w:val="none" w:sz="0" w:space="0" w:color="auto"/>
          </w:divBdr>
          <w:divsChild>
            <w:div w:id="637684026">
              <w:marLeft w:val="0"/>
              <w:marRight w:val="0"/>
              <w:marTop w:val="0"/>
              <w:marBottom w:val="0"/>
              <w:divBdr>
                <w:top w:val="none" w:sz="0" w:space="0" w:color="auto"/>
                <w:left w:val="none" w:sz="0" w:space="0" w:color="auto"/>
                <w:bottom w:val="none" w:sz="0" w:space="0" w:color="auto"/>
                <w:right w:val="none" w:sz="0" w:space="0" w:color="auto"/>
              </w:divBdr>
              <w:divsChild>
                <w:div w:id="171003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1326">
      <w:bodyDiv w:val="1"/>
      <w:marLeft w:val="0"/>
      <w:marRight w:val="0"/>
      <w:marTop w:val="0"/>
      <w:marBottom w:val="0"/>
      <w:divBdr>
        <w:top w:val="none" w:sz="0" w:space="0" w:color="auto"/>
        <w:left w:val="none" w:sz="0" w:space="0" w:color="auto"/>
        <w:bottom w:val="none" w:sz="0" w:space="0" w:color="auto"/>
        <w:right w:val="none" w:sz="0" w:space="0" w:color="auto"/>
      </w:divBdr>
      <w:divsChild>
        <w:div w:id="341444509">
          <w:marLeft w:val="0"/>
          <w:marRight w:val="0"/>
          <w:marTop w:val="0"/>
          <w:marBottom w:val="0"/>
          <w:divBdr>
            <w:top w:val="none" w:sz="0" w:space="0" w:color="auto"/>
            <w:left w:val="none" w:sz="0" w:space="0" w:color="auto"/>
            <w:bottom w:val="none" w:sz="0" w:space="0" w:color="auto"/>
            <w:right w:val="none" w:sz="0" w:space="0" w:color="auto"/>
          </w:divBdr>
          <w:divsChild>
            <w:div w:id="1397507611">
              <w:marLeft w:val="0"/>
              <w:marRight w:val="0"/>
              <w:marTop w:val="0"/>
              <w:marBottom w:val="0"/>
              <w:divBdr>
                <w:top w:val="none" w:sz="0" w:space="0" w:color="auto"/>
                <w:left w:val="none" w:sz="0" w:space="0" w:color="auto"/>
                <w:bottom w:val="none" w:sz="0" w:space="0" w:color="auto"/>
                <w:right w:val="none" w:sz="0" w:space="0" w:color="auto"/>
              </w:divBdr>
              <w:divsChild>
                <w:div w:id="188036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222581">
      <w:bodyDiv w:val="1"/>
      <w:marLeft w:val="0"/>
      <w:marRight w:val="0"/>
      <w:marTop w:val="0"/>
      <w:marBottom w:val="0"/>
      <w:divBdr>
        <w:top w:val="none" w:sz="0" w:space="0" w:color="auto"/>
        <w:left w:val="none" w:sz="0" w:space="0" w:color="auto"/>
        <w:bottom w:val="none" w:sz="0" w:space="0" w:color="auto"/>
        <w:right w:val="none" w:sz="0" w:space="0" w:color="auto"/>
      </w:divBdr>
      <w:divsChild>
        <w:div w:id="1998261393">
          <w:marLeft w:val="0"/>
          <w:marRight w:val="0"/>
          <w:marTop w:val="0"/>
          <w:marBottom w:val="0"/>
          <w:divBdr>
            <w:top w:val="none" w:sz="0" w:space="0" w:color="auto"/>
            <w:left w:val="none" w:sz="0" w:space="0" w:color="auto"/>
            <w:bottom w:val="none" w:sz="0" w:space="0" w:color="auto"/>
            <w:right w:val="none" w:sz="0" w:space="0" w:color="auto"/>
          </w:divBdr>
          <w:divsChild>
            <w:div w:id="306981030">
              <w:marLeft w:val="0"/>
              <w:marRight w:val="0"/>
              <w:marTop w:val="0"/>
              <w:marBottom w:val="0"/>
              <w:divBdr>
                <w:top w:val="none" w:sz="0" w:space="0" w:color="auto"/>
                <w:left w:val="none" w:sz="0" w:space="0" w:color="auto"/>
                <w:bottom w:val="none" w:sz="0" w:space="0" w:color="auto"/>
                <w:right w:val="none" w:sz="0" w:space="0" w:color="auto"/>
              </w:divBdr>
              <w:divsChild>
                <w:div w:id="6861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3986">
      <w:bodyDiv w:val="1"/>
      <w:marLeft w:val="0"/>
      <w:marRight w:val="0"/>
      <w:marTop w:val="0"/>
      <w:marBottom w:val="0"/>
      <w:divBdr>
        <w:top w:val="none" w:sz="0" w:space="0" w:color="auto"/>
        <w:left w:val="none" w:sz="0" w:space="0" w:color="auto"/>
        <w:bottom w:val="none" w:sz="0" w:space="0" w:color="auto"/>
        <w:right w:val="none" w:sz="0" w:space="0" w:color="auto"/>
      </w:divBdr>
      <w:divsChild>
        <w:div w:id="1442997409">
          <w:marLeft w:val="0"/>
          <w:marRight w:val="0"/>
          <w:marTop w:val="0"/>
          <w:marBottom w:val="0"/>
          <w:divBdr>
            <w:top w:val="none" w:sz="0" w:space="0" w:color="auto"/>
            <w:left w:val="none" w:sz="0" w:space="0" w:color="auto"/>
            <w:bottom w:val="none" w:sz="0" w:space="0" w:color="auto"/>
            <w:right w:val="none" w:sz="0" w:space="0" w:color="auto"/>
          </w:divBdr>
          <w:divsChild>
            <w:div w:id="1366754530">
              <w:marLeft w:val="0"/>
              <w:marRight w:val="0"/>
              <w:marTop w:val="0"/>
              <w:marBottom w:val="0"/>
              <w:divBdr>
                <w:top w:val="none" w:sz="0" w:space="0" w:color="auto"/>
                <w:left w:val="none" w:sz="0" w:space="0" w:color="auto"/>
                <w:bottom w:val="none" w:sz="0" w:space="0" w:color="auto"/>
                <w:right w:val="none" w:sz="0" w:space="0" w:color="auto"/>
              </w:divBdr>
              <w:divsChild>
                <w:div w:id="206309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770431">
      <w:bodyDiv w:val="1"/>
      <w:marLeft w:val="0"/>
      <w:marRight w:val="0"/>
      <w:marTop w:val="0"/>
      <w:marBottom w:val="0"/>
      <w:divBdr>
        <w:top w:val="none" w:sz="0" w:space="0" w:color="auto"/>
        <w:left w:val="none" w:sz="0" w:space="0" w:color="auto"/>
        <w:bottom w:val="none" w:sz="0" w:space="0" w:color="auto"/>
        <w:right w:val="none" w:sz="0" w:space="0" w:color="auto"/>
      </w:divBdr>
      <w:divsChild>
        <w:div w:id="1571496480">
          <w:marLeft w:val="0"/>
          <w:marRight w:val="0"/>
          <w:marTop w:val="0"/>
          <w:marBottom w:val="0"/>
          <w:divBdr>
            <w:top w:val="none" w:sz="0" w:space="0" w:color="auto"/>
            <w:left w:val="none" w:sz="0" w:space="0" w:color="auto"/>
            <w:bottom w:val="none" w:sz="0" w:space="0" w:color="auto"/>
            <w:right w:val="none" w:sz="0" w:space="0" w:color="auto"/>
          </w:divBdr>
          <w:divsChild>
            <w:div w:id="54094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834244">
      <w:bodyDiv w:val="1"/>
      <w:marLeft w:val="0"/>
      <w:marRight w:val="0"/>
      <w:marTop w:val="0"/>
      <w:marBottom w:val="0"/>
      <w:divBdr>
        <w:top w:val="none" w:sz="0" w:space="0" w:color="auto"/>
        <w:left w:val="none" w:sz="0" w:space="0" w:color="auto"/>
        <w:bottom w:val="none" w:sz="0" w:space="0" w:color="auto"/>
        <w:right w:val="none" w:sz="0" w:space="0" w:color="auto"/>
      </w:divBdr>
      <w:divsChild>
        <w:div w:id="1421298254">
          <w:marLeft w:val="0"/>
          <w:marRight w:val="0"/>
          <w:marTop w:val="0"/>
          <w:marBottom w:val="0"/>
          <w:divBdr>
            <w:top w:val="none" w:sz="0" w:space="0" w:color="auto"/>
            <w:left w:val="none" w:sz="0" w:space="0" w:color="auto"/>
            <w:bottom w:val="none" w:sz="0" w:space="0" w:color="auto"/>
            <w:right w:val="none" w:sz="0" w:space="0" w:color="auto"/>
          </w:divBdr>
          <w:divsChild>
            <w:div w:id="1822232042">
              <w:marLeft w:val="0"/>
              <w:marRight w:val="0"/>
              <w:marTop w:val="0"/>
              <w:marBottom w:val="0"/>
              <w:divBdr>
                <w:top w:val="none" w:sz="0" w:space="0" w:color="auto"/>
                <w:left w:val="none" w:sz="0" w:space="0" w:color="auto"/>
                <w:bottom w:val="none" w:sz="0" w:space="0" w:color="auto"/>
                <w:right w:val="none" w:sz="0" w:space="0" w:color="auto"/>
              </w:divBdr>
              <w:divsChild>
                <w:div w:id="86686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4698">
      <w:bodyDiv w:val="1"/>
      <w:marLeft w:val="0"/>
      <w:marRight w:val="0"/>
      <w:marTop w:val="0"/>
      <w:marBottom w:val="0"/>
      <w:divBdr>
        <w:top w:val="none" w:sz="0" w:space="0" w:color="auto"/>
        <w:left w:val="none" w:sz="0" w:space="0" w:color="auto"/>
        <w:bottom w:val="none" w:sz="0" w:space="0" w:color="auto"/>
        <w:right w:val="none" w:sz="0" w:space="0" w:color="auto"/>
      </w:divBdr>
      <w:divsChild>
        <w:div w:id="294485886">
          <w:marLeft w:val="0"/>
          <w:marRight w:val="0"/>
          <w:marTop w:val="0"/>
          <w:marBottom w:val="0"/>
          <w:divBdr>
            <w:top w:val="none" w:sz="0" w:space="0" w:color="auto"/>
            <w:left w:val="none" w:sz="0" w:space="0" w:color="auto"/>
            <w:bottom w:val="none" w:sz="0" w:space="0" w:color="auto"/>
            <w:right w:val="none" w:sz="0" w:space="0" w:color="auto"/>
          </w:divBdr>
          <w:divsChild>
            <w:div w:id="1539976749">
              <w:marLeft w:val="0"/>
              <w:marRight w:val="0"/>
              <w:marTop w:val="0"/>
              <w:marBottom w:val="0"/>
              <w:divBdr>
                <w:top w:val="none" w:sz="0" w:space="0" w:color="auto"/>
                <w:left w:val="none" w:sz="0" w:space="0" w:color="auto"/>
                <w:bottom w:val="none" w:sz="0" w:space="0" w:color="auto"/>
                <w:right w:val="none" w:sz="0" w:space="0" w:color="auto"/>
              </w:divBdr>
              <w:divsChild>
                <w:div w:id="1357348248">
                  <w:marLeft w:val="0"/>
                  <w:marRight w:val="0"/>
                  <w:marTop w:val="0"/>
                  <w:marBottom w:val="0"/>
                  <w:divBdr>
                    <w:top w:val="none" w:sz="0" w:space="0" w:color="auto"/>
                    <w:left w:val="none" w:sz="0" w:space="0" w:color="auto"/>
                    <w:bottom w:val="none" w:sz="0" w:space="0" w:color="auto"/>
                    <w:right w:val="none" w:sz="0" w:space="0" w:color="auto"/>
                  </w:divBdr>
                  <w:divsChild>
                    <w:div w:id="820468839">
                      <w:blockQuote w:val="1"/>
                      <w:marLeft w:val="288"/>
                      <w:marRight w:val="120"/>
                      <w:marTop w:val="240"/>
                      <w:marBottom w:val="240"/>
                      <w:divBdr>
                        <w:top w:val="none" w:sz="0" w:space="0" w:color="auto"/>
                        <w:left w:val="none" w:sz="0" w:space="0" w:color="auto"/>
                        <w:bottom w:val="none" w:sz="0" w:space="0" w:color="auto"/>
                        <w:right w:val="none" w:sz="0" w:space="0" w:color="auto"/>
                      </w:divBdr>
                    </w:div>
                    <w:div w:id="1723020972">
                      <w:blockQuote w:val="1"/>
                      <w:marLeft w:val="288"/>
                      <w:marRight w:val="120"/>
                      <w:marTop w:val="240"/>
                      <w:marBottom w:val="240"/>
                      <w:divBdr>
                        <w:top w:val="none" w:sz="0" w:space="0" w:color="auto"/>
                        <w:left w:val="none" w:sz="0" w:space="0" w:color="auto"/>
                        <w:bottom w:val="none" w:sz="0" w:space="0" w:color="auto"/>
                        <w:right w:val="none" w:sz="0" w:space="0" w:color="auto"/>
                      </w:divBdr>
                    </w:div>
                    <w:div w:id="936056687">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676034773">
      <w:bodyDiv w:val="1"/>
      <w:marLeft w:val="0"/>
      <w:marRight w:val="0"/>
      <w:marTop w:val="0"/>
      <w:marBottom w:val="0"/>
      <w:divBdr>
        <w:top w:val="none" w:sz="0" w:space="0" w:color="auto"/>
        <w:left w:val="none" w:sz="0" w:space="0" w:color="auto"/>
        <w:bottom w:val="none" w:sz="0" w:space="0" w:color="auto"/>
        <w:right w:val="none" w:sz="0" w:space="0" w:color="auto"/>
      </w:divBdr>
      <w:divsChild>
        <w:div w:id="126439571">
          <w:marLeft w:val="0"/>
          <w:marRight w:val="0"/>
          <w:marTop w:val="0"/>
          <w:marBottom w:val="0"/>
          <w:divBdr>
            <w:top w:val="none" w:sz="0" w:space="0" w:color="auto"/>
            <w:left w:val="none" w:sz="0" w:space="0" w:color="auto"/>
            <w:bottom w:val="none" w:sz="0" w:space="0" w:color="auto"/>
            <w:right w:val="none" w:sz="0" w:space="0" w:color="auto"/>
          </w:divBdr>
          <w:divsChild>
            <w:div w:id="1659916123">
              <w:marLeft w:val="0"/>
              <w:marRight w:val="0"/>
              <w:marTop w:val="0"/>
              <w:marBottom w:val="0"/>
              <w:divBdr>
                <w:top w:val="none" w:sz="0" w:space="0" w:color="auto"/>
                <w:left w:val="none" w:sz="0" w:space="0" w:color="auto"/>
                <w:bottom w:val="none" w:sz="0" w:space="0" w:color="auto"/>
                <w:right w:val="none" w:sz="0" w:space="0" w:color="auto"/>
              </w:divBdr>
              <w:divsChild>
                <w:div w:id="78126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612469">
      <w:bodyDiv w:val="1"/>
      <w:marLeft w:val="0"/>
      <w:marRight w:val="0"/>
      <w:marTop w:val="0"/>
      <w:marBottom w:val="0"/>
      <w:divBdr>
        <w:top w:val="none" w:sz="0" w:space="0" w:color="auto"/>
        <w:left w:val="none" w:sz="0" w:space="0" w:color="auto"/>
        <w:bottom w:val="none" w:sz="0" w:space="0" w:color="auto"/>
        <w:right w:val="none" w:sz="0" w:space="0" w:color="auto"/>
      </w:divBdr>
      <w:divsChild>
        <w:div w:id="2059469748">
          <w:marLeft w:val="0"/>
          <w:marRight w:val="0"/>
          <w:marTop w:val="0"/>
          <w:marBottom w:val="0"/>
          <w:divBdr>
            <w:top w:val="none" w:sz="0" w:space="0" w:color="auto"/>
            <w:left w:val="none" w:sz="0" w:space="0" w:color="auto"/>
            <w:bottom w:val="none" w:sz="0" w:space="0" w:color="auto"/>
            <w:right w:val="none" w:sz="0" w:space="0" w:color="auto"/>
          </w:divBdr>
          <w:divsChild>
            <w:div w:id="1417820561">
              <w:marLeft w:val="0"/>
              <w:marRight w:val="0"/>
              <w:marTop w:val="0"/>
              <w:marBottom w:val="0"/>
              <w:divBdr>
                <w:top w:val="none" w:sz="0" w:space="0" w:color="auto"/>
                <w:left w:val="none" w:sz="0" w:space="0" w:color="auto"/>
                <w:bottom w:val="none" w:sz="0" w:space="0" w:color="auto"/>
                <w:right w:val="none" w:sz="0" w:space="0" w:color="auto"/>
              </w:divBdr>
              <w:divsChild>
                <w:div w:id="13629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13692">
      <w:bodyDiv w:val="1"/>
      <w:marLeft w:val="0"/>
      <w:marRight w:val="0"/>
      <w:marTop w:val="0"/>
      <w:marBottom w:val="0"/>
      <w:divBdr>
        <w:top w:val="none" w:sz="0" w:space="0" w:color="auto"/>
        <w:left w:val="none" w:sz="0" w:space="0" w:color="auto"/>
        <w:bottom w:val="none" w:sz="0" w:space="0" w:color="auto"/>
        <w:right w:val="none" w:sz="0" w:space="0" w:color="auto"/>
      </w:divBdr>
      <w:divsChild>
        <w:div w:id="2098017341">
          <w:marLeft w:val="0"/>
          <w:marRight w:val="0"/>
          <w:marTop w:val="0"/>
          <w:marBottom w:val="0"/>
          <w:divBdr>
            <w:top w:val="none" w:sz="0" w:space="0" w:color="auto"/>
            <w:left w:val="none" w:sz="0" w:space="0" w:color="auto"/>
            <w:bottom w:val="none" w:sz="0" w:space="0" w:color="auto"/>
            <w:right w:val="none" w:sz="0" w:space="0" w:color="auto"/>
          </w:divBdr>
          <w:divsChild>
            <w:div w:id="1684746477">
              <w:marLeft w:val="0"/>
              <w:marRight w:val="0"/>
              <w:marTop w:val="0"/>
              <w:marBottom w:val="0"/>
              <w:divBdr>
                <w:top w:val="none" w:sz="0" w:space="0" w:color="auto"/>
                <w:left w:val="none" w:sz="0" w:space="0" w:color="auto"/>
                <w:bottom w:val="none" w:sz="0" w:space="0" w:color="auto"/>
                <w:right w:val="none" w:sz="0" w:space="0" w:color="auto"/>
              </w:divBdr>
              <w:divsChild>
                <w:div w:id="44611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7003">
      <w:bodyDiv w:val="1"/>
      <w:marLeft w:val="0"/>
      <w:marRight w:val="0"/>
      <w:marTop w:val="0"/>
      <w:marBottom w:val="0"/>
      <w:divBdr>
        <w:top w:val="none" w:sz="0" w:space="0" w:color="auto"/>
        <w:left w:val="none" w:sz="0" w:space="0" w:color="auto"/>
        <w:bottom w:val="none" w:sz="0" w:space="0" w:color="auto"/>
        <w:right w:val="none" w:sz="0" w:space="0" w:color="auto"/>
      </w:divBdr>
      <w:divsChild>
        <w:div w:id="1558971830">
          <w:marLeft w:val="0"/>
          <w:marRight w:val="0"/>
          <w:marTop w:val="0"/>
          <w:marBottom w:val="0"/>
          <w:divBdr>
            <w:top w:val="none" w:sz="0" w:space="0" w:color="auto"/>
            <w:left w:val="none" w:sz="0" w:space="0" w:color="auto"/>
            <w:bottom w:val="none" w:sz="0" w:space="0" w:color="auto"/>
            <w:right w:val="none" w:sz="0" w:space="0" w:color="auto"/>
          </w:divBdr>
          <w:divsChild>
            <w:div w:id="1084961181">
              <w:marLeft w:val="0"/>
              <w:marRight w:val="0"/>
              <w:marTop w:val="0"/>
              <w:marBottom w:val="0"/>
              <w:divBdr>
                <w:top w:val="none" w:sz="0" w:space="0" w:color="auto"/>
                <w:left w:val="none" w:sz="0" w:space="0" w:color="auto"/>
                <w:bottom w:val="none" w:sz="0" w:space="0" w:color="auto"/>
                <w:right w:val="none" w:sz="0" w:space="0" w:color="auto"/>
              </w:divBdr>
              <w:divsChild>
                <w:div w:id="182145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579418">
      <w:bodyDiv w:val="1"/>
      <w:marLeft w:val="0"/>
      <w:marRight w:val="0"/>
      <w:marTop w:val="0"/>
      <w:marBottom w:val="0"/>
      <w:divBdr>
        <w:top w:val="none" w:sz="0" w:space="0" w:color="auto"/>
        <w:left w:val="none" w:sz="0" w:space="0" w:color="auto"/>
        <w:bottom w:val="none" w:sz="0" w:space="0" w:color="auto"/>
        <w:right w:val="none" w:sz="0" w:space="0" w:color="auto"/>
      </w:divBdr>
      <w:divsChild>
        <w:div w:id="864902468">
          <w:marLeft w:val="0"/>
          <w:marRight w:val="0"/>
          <w:marTop w:val="0"/>
          <w:marBottom w:val="0"/>
          <w:divBdr>
            <w:top w:val="none" w:sz="0" w:space="0" w:color="auto"/>
            <w:left w:val="none" w:sz="0" w:space="0" w:color="auto"/>
            <w:bottom w:val="none" w:sz="0" w:space="0" w:color="auto"/>
            <w:right w:val="none" w:sz="0" w:space="0" w:color="auto"/>
          </w:divBdr>
          <w:divsChild>
            <w:div w:id="2028940092">
              <w:marLeft w:val="0"/>
              <w:marRight w:val="0"/>
              <w:marTop w:val="0"/>
              <w:marBottom w:val="0"/>
              <w:divBdr>
                <w:top w:val="none" w:sz="0" w:space="0" w:color="auto"/>
                <w:left w:val="none" w:sz="0" w:space="0" w:color="auto"/>
                <w:bottom w:val="none" w:sz="0" w:space="0" w:color="auto"/>
                <w:right w:val="none" w:sz="0" w:space="0" w:color="auto"/>
              </w:divBdr>
              <w:divsChild>
                <w:div w:id="16093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734593">
      <w:bodyDiv w:val="1"/>
      <w:marLeft w:val="0"/>
      <w:marRight w:val="0"/>
      <w:marTop w:val="0"/>
      <w:marBottom w:val="0"/>
      <w:divBdr>
        <w:top w:val="none" w:sz="0" w:space="0" w:color="auto"/>
        <w:left w:val="none" w:sz="0" w:space="0" w:color="auto"/>
        <w:bottom w:val="none" w:sz="0" w:space="0" w:color="auto"/>
        <w:right w:val="none" w:sz="0" w:space="0" w:color="auto"/>
      </w:divBdr>
      <w:divsChild>
        <w:div w:id="1742023831">
          <w:marLeft w:val="0"/>
          <w:marRight w:val="0"/>
          <w:marTop w:val="0"/>
          <w:marBottom w:val="0"/>
          <w:divBdr>
            <w:top w:val="none" w:sz="0" w:space="0" w:color="auto"/>
            <w:left w:val="none" w:sz="0" w:space="0" w:color="auto"/>
            <w:bottom w:val="none" w:sz="0" w:space="0" w:color="auto"/>
            <w:right w:val="none" w:sz="0" w:space="0" w:color="auto"/>
          </w:divBdr>
          <w:divsChild>
            <w:div w:id="172197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79975">
      <w:bodyDiv w:val="1"/>
      <w:marLeft w:val="0"/>
      <w:marRight w:val="0"/>
      <w:marTop w:val="0"/>
      <w:marBottom w:val="0"/>
      <w:divBdr>
        <w:top w:val="none" w:sz="0" w:space="0" w:color="auto"/>
        <w:left w:val="none" w:sz="0" w:space="0" w:color="auto"/>
        <w:bottom w:val="none" w:sz="0" w:space="0" w:color="auto"/>
        <w:right w:val="none" w:sz="0" w:space="0" w:color="auto"/>
      </w:divBdr>
      <w:divsChild>
        <w:div w:id="91634032">
          <w:marLeft w:val="0"/>
          <w:marRight w:val="0"/>
          <w:marTop w:val="0"/>
          <w:marBottom w:val="0"/>
          <w:divBdr>
            <w:top w:val="none" w:sz="0" w:space="0" w:color="auto"/>
            <w:left w:val="none" w:sz="0" w:space="0" w:color="auto"/>
            <w:bottom w:val="none" w:sz="0" w:space="0" w:color="auto"/>
            <w:right w:val="none" w:sz="0" w:space="0" w:color="auto"/>
          </w:divBdr>
          <w:divsChild>
            <w:div w:id="1044065160">
              <w:marLeft w:val="0"/>
              <w:marRight w:val="0"/>
              <w:marTop w:val="0"/>
              <w:marBottom w:val="0"/>
              <w:divBdr>
                <w:top w:val="none" w:sz="0" w:space="0" w:color="auto"/>
                <w:left w:val="none" w:sz="0" w:space="0" w:color="auto"/>
                <w:bottom w:val="none" w:sz="0" w:space="0" w:color="auto"/>
                <w:right w:val="none" w:sz="0" w:space="0" w:color="auto"/>
              </w:divBdr>
              <w:divsChild>
                <w:div w:id="16342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90483">
      <w:bodyDiv w:val="1"/>
      <w:marLeft w:val="0"/>
      <w:marRight w:val="0"/>
      <w:marTop w:val="0"/>
      <w:marBottom w:val="0"/>
      <w:divBdr>
        <w:top w:val="none" w:sz="0" w:space="0" w:color="auto"/>
        <w:left w:val="none" w:sz="0" w:space="0" w:color="auto"/>
        <w:bottom w:val="none" w:sz="0" w:space="0" w:color="auto"/>
        <w:right w:val="none" w:sz="0" w:space="0" w:color="auto"/>
      </w:divBdr>
      <w:divsChild>
        <w:div w:id="1254246883">
          <w:marLeft w:val="0"/>
          <w:marRight w:val="0"/>
          <w:marTop w:val="0"/>
          <w:marBottom w:val="0"/>
          <w:divBdr>
            <w:top w:val="none" w:sz="0" w:space="0" w:color="auto"/>
            <w:left w:val="none" w:sz="0" w:space="0" w:color="auto"/>
            <w:bottom w:val="none" w:sz="0" w:space="0" w:color="auto"/>
            <w:right w:val="none" w:sz="0" w:space="0" w:color="auto"/>
          </w:divBdr>
          <w:divsChild>
            <w:div w:id="1603803453">
              <w:marLeft w:val="0"/>
              <w:marRight w:val="0"/>
              <w:marTop w:val="0"/>
              <w:marBottom w:val="0"/>
              <w:divBdr>
                <w:top w:val="none" w:sz="0" w:space="0" w:color="auto"/>
                <w:left w:val="none" w:sz="0" w:space="0" w:color="auto"/>
                <w:bottom w:val="none" w:sz="0" w:space="0" w:color="auto"/>
                <w:right w:val="none" w:sz="0" w:space="0" w:color="auto"/>
              </w:divBdr>
              <w:divsChild>
                <w:div w:id="19377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25216">
      <w:bodyDiv w:val="1"/>
      <w:marLeft w:val="0"/>
      <w:marRight w:val="0"/>
      <w:marTop w:val="0"/>
      <w:marBottom w:val="0"/>
      <w:divBdr>
        <w:top w:val="none" w:sz="0" w:space="0" w:color="auto"/>
        <w:left w:val="none" w:sz="0" w:space="0" w:color="auto"/>
        <w:bottom w:val="none" w:sz="0" w:space="0" w:color="auto"/>
        <w:right w:val="none" w:sz="0" w:space="0" w:color="auto"/>
      </w:divBdr>
      <w:divsChild>
        <w:div w:id="1073161530">
          <w:marLeft w:val="0"/>
          <w:marRight w:val="0"/>
          <w:marTop w:val="0"/>
          <w:marBottom w:val="0"/>
          <w:divBdr>
            <w:top w:val="none" w:sz="0" w:space="0" w:color="auto"/>
            <w:left w:val="none" w:sz="0" w:space="0" w:color="auto"/>
            <w:bottom w:val="none" w:sz="0" w:space="0" w:color="auto"/>
            <w:right w:val="none" w:sz="0" w:space="0" w:color="auto"/>
          </w:divBdr>
          <w:divsChild>
            <w:div w:id="384573437">
              <w:marLeft w:val="0"/>
              <w:marRight w:val="0"/>
              <w:marTop w:val="0"/>
              <w:marBottom w:val="0"/>
              <w:divBdr>
                <w:top w:val="none" w:sz="0" w:space="0" w:color="auto"/>
                <w:left w:val="none" w:sz="0" w:space="0" w:color="auto"/>
                <w:bottom w:val="none" w:sz="0" w:space="0" w:color="auto"/>
                <w:right w:val="none" w:sz="0" w:space="0" w:color="auto"/>
              </w:divBdr>
              <w:divsChild>
                <w:div w:id="62921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532892">
      <w:bodyDiv w:val="1"/>
      <w:marLeft w:val="0"/>
      <w:marRight w:val="0"/>
      <w:marTop w:val="0"/>
      <w:marBottom w:val="0"/>
      <w:divBdr>
        <w:top w:val="none" w:sz="0" w:space="0" w:color="auto"/>
        <w:left w:val="none" w:sz="0" w:space="0" w:color="auto"/>
        <w:bottom w:val="none" w:sz="0" w:space="0" w:color="auto"/>
        <w:right w:val="none" w:sz="0" w:space="0" w:color="auto"/>
      </w:divBdr>
      <w:divsChild>
        <w:div w:id="1916814585">
          <w:marLeft w:val="0"/>
          <w:marRight w:val="0"/>
          <w:marTop w:val="0"/>
          <w:marBottom w:val="0"/>
          <w:divBdr>
            <w:top w:val="none" w:sz="0" w:space="0" w:color="auto"/>
            <w:left w:val="none" w:sz="0" w:space="0" w:color="auto"/>
            <w:bottom w:val="none" w:sz="0" w:space="0" w:color="auto"/>
            <w:right w:val="none" w:sz="0" w:space="0" w:color="auto"/>
          </w:divBdr>
          <w:divsChild>
            <w:div w:id="786124011">
              <w:marLeft w:val="0"/>
              <w:marRight w:val="0"/>
              <w:marTop w:val="0"/>
              <w:marBottom w:val="0"/>
              <w:divBdr>
                <w:top w:val="none" w:sz="0" w:space="0" w:color="auto"/>
                <w:left w:val="none" w:sz="0" w:space="0" w:color="auto"/>
                <w:bottom w:val="none" w:sz="0" w:space="0" w:color="auto"/>
                <w:right w:val="none" w:sz="0" w:space="0" w:color="auto"/>
              </w:divBdr>
              <w:divsChild>
                <w:div w:id="26222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848185">
      <w:bodyDiv w:val="1"/>
      <w:marLeft w:val="0"/>
      <w:marRight w:val="0"/>
      <w:marTop w:val="0"/>
      <w:marBottom w:val="0"/>
      <w:divBdr>
        <w:top w:val="none" w:sz="0" w:space="0" w:color="auto"/>
        <w:left w:val="none" w:sz="0" w:space="0" w:color="auto"/>
        <w:bottom w:val="none" w:sz="0" w:space="0" w:color="auto"/>
        <w:right w:val="none" w:sz="0" w:space="0" w:color="auto"/>
      </w:divBdr>
      <w:divsChild>
        <w:div w:id="1883976091">
          <w:marLeft w:val="0"/>
          <w:marRight w:val="0"/>
          <w:marTop w:val="0"/>
          <w:marBottom w:val="0"/>
          <w:divBdr>
            <w:top w:val="none" w:sz="0" w:space="0" w:color="auto"/>
            <w:left w:val="none" w:sz="0" w:space="0" w:color="auto"/>
            <w:bottom w:val="none" w:sz="0" w:space="0" w:color="auto"/>
            <w:right w:val="none" w:sz="0" w:space="0" w:color="auto"/>
          </w:divBdr>
          <w:divsChild>
            <w:div w:id="214638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8590">
      <w:bodyDiv w:val="1"/>
      <w:marLeft w:val="0"/>
      <w:marRight w:val="0"/>
      <w:marTop w:val="0"/>
      <w:marBottom w:val="0"/>
      <w:divBdr>
        <w:top w:val="none" w:sz="0" w:space="0" w:color="auto"/>
        <w:left w:val="none" w:sz="0" w:space="0" w:color="auto"/>
        <w:bottom w:val="none" w:sz="0" w:space="0" w:color="auto"/>
        <w:right w:val="none" w:sz="0" w:space="0" w:color="auto"/>
      </w:divBdr>
      <w:divsChild>
        <w:div w:id="258564217">
          <w:marLeft w:val="0"/>
          <w:marRight w:val="0"/>
          <w:marTop w:val="0"/>
          <w:marBottom w:val="0"/>
          <w:divBdr>
            <w:top w:val="none" w:sz="0" w:space="0" w:color="auto"/>
            <w:left w:val="none" w:sz="0" w:space="0" w:color="auto"/>
            <w:bottom w:val="none" w:sz="0" w:space="0" w:color="auto"/>
            <w:right w:val="none" w:sz="0" w:space="0" w:color="auto"/>
          </w:divBdr>
          <w:divsChild>
            <w:div w:id="432631125">
              <w:marLeft w:val="0"/>
              <w:marRight w:val="0"/>
              <w:marTop w:val="0"/>
              <w:marBottom w:val="0"/>
              <w:divBdr>
                <w:top w:val="none" w:sz="0" w:space="0" w:color="auto"/>
                <w:left w:val="none" w:sz="0" w:space="0" w:color="auto"/>
                <w:bottom w:val="none" w:sz="0" w:space="0" w:color="auto"/>
                <w:right w:val="none" w:sz="0" w:space="0" w:color="auto"/>
              </w:divBdr>
              <w:divsChild>
                <w:div w:id="48112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55731">
      <w:bodyDiv w:val="1"/>
      <w:marLeft w:val="0"/>
      <w:marRight w:val="0"/>
      <w:marTop w:val="0"/>
      <w:marBottom w:val="0"/>
      <w:divBdr>
        <w:top w:val="none" w:sz="0" w:space="0" w:color="auto"/>
        <w:left w:val="none" w:sz="0" w:space="0" w:color="auto"/>
        <w:bottom w:val="none" w:sz="0" w:space="0" w:color="auto"/>
        <w:right w:val="none" w:sz="0" w:space="0" w:color="auto"/>
      </w:divBdr>
      <w:divsChild>
        <w:div w:id="414328929">
          <w:marLeft w:val="0"/>
          <w:marRight w:val="0"/>
          <w:marTop w:val="0"/>
          <w:marBottom w:val="0"/>
          <w:divBdr>
            <w:top w:val="none" w:sz="0" w:space="0" w:color="auto"/>
            <w:left w:val="none" w:sz="0" w:space="0" w:color="auto"/>
            <w:bottom w:val="none" w:sz="0" w:space="0" w:color="auto"/>
            <w:right w:val="none" w:sz="0" w:space="0" w:color="auto"/>
          </w:divBdr>
          <w:divsChild>
            <w:div w:id="2115395471">
              <w:marLeft w:val="0"/>
              <w:marRight w:val="0"/>
              <w:marTop w:val="0"/>
              <w:marBottom w:val="0"/>
              <w:divBdr>
                <w:top w:val="none" w:sz="0" w:space="0" w:color="auto"/>
                <w:left w:val="none" w:sz="0" w:space="0" w:color="auto"/>
                <w:bottom w:val="none" w:sz="0" w:space="0" w:color="auto"/>
                <w:right w:val="none" w:sz="0" w:space="0" w:color="auto"/>
              </w:divBdr>
              <w:divsChild>
                <w:div w:id="131884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063872">
      <w:bodyDiv w:val="1"/>
      <w:marLeft w:val="0"/>
      <w:marRight w:val="0"/>
      <w:marTop w:val="0"/>
      <w:marBottom w:val="0"/>
      <w:divBdr>
        <w:top w:val="none" w:sz="0" w:space="0" w:color="auto"/>
        <w:left w:val="none" w:sz="0" w:space="0" w:color="auto"/>
        <w:bottom w:val="none" w:sz="0" w:space="0" w:color="auto"/>
        <w:right w:val="none" w:sz="0" w:space="0" w:color="auto"/>
      </w:divBdr>
      <w:divsChild>
        <w:div w:id="1686249959">
          <w:marLeft w:val="0"/>
          <w:marRight w:val="0"/>
          <w:marTop w:val="0"/>
          <w:marBottom w:val="0"/>
          <w:divBdr>
            <w:top w:val="none" w:sz="0" w:space="0" w:color="auto"/>
            <w:left w:val="none" w:sz="0" w:space="0" w:color="auto"/>
            <w:bottom w:val="none" w:sz="0" w:space="0" w:color="auto"/>
            <w:right w:val="none" w:sz="0" w:space="0" w:color="auto"/>
          </w:divBdr>
          <w:divsChild>
            <w:div w:id="40132617">
              <w:marLeft w:val="0"/>
              <w:marRight w:val="0"/>
              <w:marTop w:val="0"/>
              <w:marBottom w:val="0"/>
              <w:divBdr>
                <w:top w:val="none" w:sz="0" w:space="0" w:color="auto"/>
                <w:left w:val="none" w:sz="0" w:space="0" w:color="auto"/>
                <w:bottom w:val="none" w:sz="0" w:space="0" w:color="auto"/>
                <w:right w:val="none" w:sz="0" w:space="0" w:color="auto"/>
              </w:divBdr>
              <w:divsChild>
                <w:div w:id="35481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552043">
      <w:bodyDiv w:val="1"/>
      <w:marLeft w:val="0"/>
      <w:marRight w:val="0"/>
      <w:marTop w:val="0"/>
      <w:marBottom w:val="0"/>
      <w:divBdr>
        <w:top w:val="none" w:sz="0" w:space="0" w:color="auto"/>
        <w:left w:val="none" w:sz="0" w:space="0" w:color="auto"/>
        <w:bottom w:val="none" w:sz="0" w:space="0" w:color="auto"/>
        <w:right w:val="none" w:sz="0" w:space="0" w:color="auto"/>
      </w:divBdr>
      <w:divsChild>
        <w:div w:id="770321629">
          <w:marLeft w:val="0"/>
          <w:marRight w:val="0"/>
          <w:marTop w:val="0"/>
          <w:marBottom w:val="0"/>
          <w:divBdr>
            <w:top w:val="none" w:sz="0" w:space="0" w:color="auto"/>
            <w:left w:val="none" w:sz="0" w:space="0" w:color="auto"/>
            <w:bottom w:val="none" w:sz="0" w:space="0" w:color="auto"/>
            <w:right w:val="none" w:sz="0" w:space="0" w:color="auto"/>
          </w:divBdr>
          <w:divsChild>
            <w:div w:id="412437364">
              <w:marLeft w:val="0"/>
              <w:marRight w:val="0"/>
              <w:marTop w:val="0"/>
              <w:marBottom w:val="0"/>
              <w:divBdr>
                <w:top w:val="none" w:sz="0" w:space="0" w:color="auto"/>
                <w:left w:val="none" w:sz="0" w:space="0" w:color="auto"/>
                <w:bottom w:val="none" w:sz="0" w:space="0" w:color="auto"/>
                <w:right w:val="none" w:sz="0" w:space="0" w:color="auto"/>
              </w:divBdr>
              <w:divsChild>
                <w:div w:id="59325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96455">
      <w:bodyDiv w:val="1"/>
      <w:marLeft w:val="0"/>
      <w:marRight w:val="0"/>
      <w:marTop w:val="0"/>
      <w:marBottom w:val="0"/>
      <w:divBdr>
        <w:top w:val="none" w:sz="0" w:space="0" w:color="auto"/>
        <w:left w:val="none" w:sz="0" w:space="0" w:color="auto"/>
        <w:bottom w:val="none" w:sz="0" w:space="0" w:color="auto"/>
        <w:right w:val="none" w:sz="0" w:space="0" w:color="auto"/>
      </w:divBdr>
      <w:divsChild>
        <w:div w:id="1699623043">
          <w:marLeft w:val="0"/>
          <w:marRight w:val="0"/>
          <w:marTop w:val="0"/>
          <w:marBottom w:val="0"/>
          <w:divBdr>
            <w:top w:val="none" w:sz="0" w:space="0" w:color="auto"/>
            <w:left w:val="none" w:sz="0" w:space="0" w:color="auto"/>
            <w:bottom w:val="none" w:sz="0" w:space="0" w:color="auto"/>
            <w:right w:val="none" w:sz="0" w:space="0" w:color="auto"/>
          </w:divBdr>
          <w:divsChild>
            <w:div w:id="1153565402">
              <w:marLeft w:val="0"/>
              <w:marRight w:val="0"/>
              <w:marTop w:val="0"/>
              <w:marBottom w:val="0"/>
              <w:divBdr>
                <w:top w:val="none" w:sz="0" w:space="0" w:color="auto"/>
                <w:left w:val="none" w:sz="0" w:space="0" w:color="auto"/>
                <w:bottom w:val="none" w:sz="0" w:space="0" w:color="auto"/>
                <w:right w:val="none" w:sz="0" w:space="0" w:color="auto"/>
              </w:divBdr>
              <w:divsChild>
                <w:div w:id="161363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076135">
      <w:bodyDiv w:val="1"/>
      <w:marLeft w:val="0"/>
      <w:marRight w:val="0"/>
      <w:marTop w:val="0"/>
      <w:marBottom w:val="0"/>
      <w:divBdr>
        <w:top w:val="none" w:sz="0" w:space="0" w:color="auto"/>
        <w:left w:val="none" w:sz="0" w:space="0" w:color="auto"/>
        <w:bottom w:val="none" w:sz="0" w:space="0" w:color="auto"/>
        <w:right w:val="none" w:sz="0" w:space="0" w:color="auto"/>
      </w:divBdr>
      <w:divsChild>
        <w:div w:id="2141411122">
          <w:marLeft w:val="0"/>
          <w:marRight w:val="0"/>
          <w:marTop w:val="0"/>
          <w:marBottom w:val="0"/>
          <w:divBdr>
            <w:top w:val="none" w:sz="0" w:space="0" w:color="auto"/>
            <w:left w:val="none" w:sz="0" w:space="0" w:color="auto"/>
            <w:bottom w:val="none" w:sz="0" w:space="0" w:color="auto"/>
            <w:right w:val="none" w:sz="0" w:space="0" w:color="auto"/>
          </w:divBdr>
          <w:divsChild>
            <w:div w:id="1189218768">
              <w:marLeft w:val="0"/>
              <w:marRight w:val="0"/>
              <w:marTop w:val="0"/>
              <w:marBottom w:val="0"/>
              <w:divBdr>
                <w:top w:val="none" w:sz="0" w:space="0" w:color="auto"/>
                <w:left w:val="none" w:sz="0" w:space="0" w:color="auto"/>
                <w:bottom w:val="none" w:sz="0" w:space="0" w:color="auto"/>
                <w:right w:val="none" w:sz="0" w:space="0" w:color="auto"/>
              </w:divBdr>
              <w:divsChild>
                <w:div w:id="29945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896115">
      <w:bodyDiv w:val="1"/>
      <w:marLeft w:val="0"/>
      <w:marRight w:val="0"/>
      <w:marTop w:val="0"/>
      <w:marBottom w:val="0"/>
      <w:divBdr>
        <w:top w:val="none" w:sz="0" w:space="0" w:color="auto"/>
        <w:left w:val="none" w:sz="0" w:space="0" w:color="auto"/>
        <w:bottom w:val="none" w:sz="0" w:space="0" w:color="auto"/>
        <w:right w:val="none" w:sz="0" w:space="0" w:color="auto"/>
      </w:divBdr>
      <w:divsChild>
        <w:div w:id="1917124766">
          <w:marLeft w:val="0"/>
          <w:marRight w:val="0"/>
          <w:marTop w:val="0"/>
          <w:marBottom w:val="0"/>
          <w:divBdr>
            <w:top w:val="none" w:sz="0" w:space="0" w:color="auto"/>
            <w:left w:val="none" w:sz="0" w:space="0" w:color="auto"/>
            <w:bottom w:val="none" w:sz="0" w:space="0" w:color="auto"/>
            <w:right w:val="none" w:sz="0" w:space="0" w:color="auto"/>
          </w:divBdr>
          <w:divsChild>
            <w:div w:id="646519739">
              <w:marLeft w:val="0"/>
              <w:marRight w:val="0"/>
              <w:marTop w:val="0"/>
              <w:marBottom w:val="0"/>
              <w:divBdr>
                <w:top w:val="none" w:sz="0" w:space="0" w:color="auto"/>
                <w:left w:val="none" w:sz="0" w:space="0" w:color="auto"/>
                <w:bottom w:val="none" w:sz="0" w:space="0" w:color="auto"/>
                <w:right w:val="none" w:sz="0" w:space="0" w:color="auto"/>
              </w:divBdr>
              <w:divsChild>
                <w:div w:id="1572230418">
                  <w:marLeft w:val="0"/>
                  <w:marRight w:val="0"/>
                  <w:marTop w:val="0"/>
                  <w:marBottom w:val="0"/>
                  <w:divBdr>
                    <w:top w:val="none" w:sz="0" w:space="0" w:color="auto"/>
                    <w:left w:val="none" w:sz="0" w:space="0" w:color="auto"/>
                    <w:bottom w:val="none" w:sz="0" w:space="0" w:color="auto"/>
                    <w:right w:val="none" w:sz="0" w:space="0" w:color="auto"/>
                  </w:divBdr>
                  <w:divsChild>
                    <w:div w:id="9164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7746691">
      <w:bodyDiv w:val="1"/>
      <w:marLeft w:val="0"/>
      <w:marRight w:val="0"/>
      <w:marTop w:val="0"/>
      <w:marBottom w:val="0"/>
      <w:divBdr>
        <w:top w:val="none" w:sz="0" w:space="0" w:color="auto"/>
        <w:left w:val="none" w:sz="0" w:space="0" w:color="auto"/>
        <w:bottom w:val="none" w:sz="0" w:space="0" w:color="auto"/>
        <w:right w:val="none" w:sz="0" w:space="0" w:color="auto"/>
      </w:divBdr>
      <w:divsChild>
        <w:div w:id="1553737702">
          <w:marLeft w:val="0"/>
          <w:marRight w:val="0"/>
          <w:marTop w:val="0"/>
          <w:marBottom w:val="0"/>
          <w:divBdr>
            <w:top w:val="none" w:sz="0" w:space="0" w:color="auto"/>
            <w:left w:val="none" w:sz="0" w:space="0" w:color="auto"/>
            <w:bottom w:val="none" w:sz="0" w:space="0" w:color="auto"/>
            <w:right w:val="none" w:sz="0" w:space="0" w:color="auto"/>
          </w:divBdr>
          <w:divsChild>
            <w:div w:id="7273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52727">
      <w:bodyDiv w:val="1"/>
      <w:marLeft w:val="0"/>
      <w:marRight w:val="0"/>
      <w:marTop w:val="0"/>
      <w:marBottom w:val="0"/>
      <w:divBdr>
        <w:top w:val="none" w:sz="0" w:space="0" w:color="auto"/>
        <w:left w:val="none" w:sz="0" w:space="0" w:color="auto"/>
        <w:bottom w:val="none" w:sz="0" w:space="0" w:color="auto"/>
        <w:right w:val="none" w:sz="0" w:space="0" w:color="auto"/>
      </w:divBdr>
      <w:divsChild>
        <w:div w:id="2073236146">
          <w:marLeft w:val="0"/>
          <w:marRight w:val="0"/>
          <w:marTop w:val="0"/>
          <w:marBottom w:val="0"/>
          <w:divBdr>
            <w:top w:val="none" w:sz="0" w:space="0" w:color="auto"/>
            <w:left w:val="none" w:sz="0" w:space="0" w:color="auto"/>
            <w:bottom w:val="none" w:sz="0" w:space="0" w:color="auto"/>
            <w:right w:val="none" w:sz="0" w:space="0" w:color="auto"/>
          </w:divBdr>
          <w:divsChild>
            <w:div w:id="1013455810">
              <w:marLeft w:val="0"/>
              <w:marRight w:val="0"/>
              <w:marTop w:val="0"/>
              <w:marBottom w:val="0"/>
              <w:divBdr>
                <w:top w:val="none" w:sz="0" w:space="0" w:color="auto"/>
                <w:left w:val="none" w:sz="0" w:space="0" w:color="auto"/>
                <w:bottom w:val="none" w:sz="0" w:space="0" w:color="auto"/>
                <w:right w:val="none" w:sz="0" w:space="0" w:color="auto"/>
              </w:divBdr>
              <w:divsChild>
                <w:div w:id="103646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693372">
      <w:bodyDiv w:val="1"/>
      <w:marLeft w:val="0"/>
      <w:marRight w:val="0"/>
      <w:marTop w:val="0"/>
      <w:marBottom w:val="0"/>
      <w:divBdr>
        <w:top w:val="none" w:sz="0" w:space="0" w:color="auto"/>
        <w:left w:val="none" w:sz="0" w:space="0" w:color="auto"/>
        <w:bottom w:val="none" w:sz="0" w:space="0" w:color="auto"/>
        <w:right w:val="none" w:sz="0" w:space="0" w:color="auto"/>
      </w:divBdr>
      <w:divsChild>
        <w:div w:id="1042247249">
          <w:marLeft w:val="0"/>
          <w:marRight w:val="0"/>
          <w:marTop w:val="0"/>
          <w:marBottom w:val="0"/>
          <w:divBdr>
            <w:top w:val="none" w:sz="0" w:space="0" w:color="auto"/>
            <w:left w:val="none" w:sz="0" w:space="0" w:color="auto"/>
            <w:bottom w:val="none" w:sz="0" w:space="0" w:color="auto"/>
            <w:right w:val="none" w:sz="0" w:space="0" w:color="auto"/>
          </w:divBdr>
          <w:divsChild>
            <w:div w:id="712072871">
              <w:marLeft w:val="0"/>
              <w:marRight w:val="0"/>
              <w:marTop w:val="0"/>
              <w:marBottom w:val="0"/>
              <w:divBdr>
                <w:top w:val="none" w:sz="0" w:space="0" w:color="auto"/>
                <w:left w:val="none" w:sz="0" w:space="0" w:color="auto"/>
                <w:bottom w:val="none" w:sz="0" w:space="0" w:color="auto"/>
                <w:right w:val="none" w:sz="0" w:space="0" w:color="auto"/>
              </w:divBdr>
              <w:divsChild>
                <w:div w:id="171438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660339">
      <w:bodyDiv w:val="1"/>
      <w:marLeft w:val="0"/>
      <w:marRight w:val="0"/>
      <w:marTop w:val="0"/>
      <w:marBottom w:val="0"/>
      <w:divBdr>
        <w:top w:val="none" w:sz="0" w:space="0" w:color="auto"/>
        <w:left w:val="none" w:sz="0" w:space="0" w:color="auto"/>
        <w:bottom w:val="none" w:sz="0" w:space="0" w:color="auto"/>
        <w:right w:val="none" w:sz="0" w:space="0" w:color="auto"/>
      </w:divBdr>
      <w:divsChild>
        <w:div w:id="1579948929">
          <w:marLeft w:val="0"/>
          <w:marRight w:val="0"/>
          <w:marTop w:val="0"/>
          <w:marBottom w:val="0"/>
          <w:divBdr>
            <w:top w:val="none" w:sz="0" w:space="0" w:color="auto"/>
            <w:left w:val="none" w:sz="0" w:space="0" w:color="auto"/>
            <w:bottom w:val="none" w:sz="0" w:space="0" w:color="auto"/>
            <w:right w:val="none" w:sz="0" w:space="0" w:color="auto"/>
          </w:divBdr>
          <w:divsChild>
            <w:div w:id="1355770780">
              <w:marLeft w:val="0"/>
              <w:marRight w:val="0"/>
              <w:marTop w:val="0"/>
              <w:marBottom w:val="0"/>
              <w:divBdr>
                <w:top w:val="none" w:sz="0" w:space="0" w:color="auto"/>
                <w:left w:val="none" w:sz="0" w:space="0" w:color="auto"/>
                <w:bottom w:val="none" w:sz="0" w:space="0" w:color="auto"/>
                <w:right w:val="none" w:sz="0" w:space="0" w:color="auto"/>
              </w:divBdr>
              <w:divsChild>
                <w:div w:id="4191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559381">
      <w:bodyDiv w:val="1"/>
      <w:marLeft w:val="0"/>
      <w:marRight w:val="0"/>
      <w:marTop w:val="0"/>
      <w:marBottom w:val="0"/>
      <w:divBdr>
        <w:top w:val="none" w:sz="0" w:space="0" w:color="auto"/>
        <w:left w:val="none" w:sz="0" w:space="0" w:color="auto"/>
        <w:bottom w:val="none" w:sz="0" w:space="0" w:color="auto"/>
        <w:right w:val="none" w:sz="0" w:space="0" w:color="auto"/>
      </w:divBdr>
      <w:divsChild>
        <w:div w:id="1659579473">
          <w:marLeft w:val="0"/>
          <w:marRight w:val="0"/>
          <w:marTop w:val="0"/>
          <w:marBottom w:val="0"/>
          <w:divBdr>
            <w:top w:val="none" w:sz="0" w:space="0" w:color="auto"/>
            <w:left w:val="none" w:sz="0" w:space="0" w:color="auto"/>
            <w:bottom w:val="none" w:sz="0" w:space="0" w:color="auto"/>
            <w:right w:val="none" w:sz="0" w:space="0" w:color="auto"/>
          </w:divBdr>
          <w:divsChild>
            <w:div w:id="104156148">
              <w:marLeft w:val="0"/>
              <w:marRight w:val="0"/>
              <w:marTop w:val="0"/>
              <w:marBottom w:val="0"/>
              <w:divBdr>
                <w:top w:val="none" w:sz="0" w:space="0" w:color="auto"/>
                <w:left w:val="none" w:sz="0" w:space="0" w:color="auto"/>
                <w:bottom w:val="none" w:sz="0" w:space="0" w:color="auto"/>
                <w:right w:val="none" w:sz="0" w:space="0" w:color="auto"/>
              </w:divBdr>
              <w:divsChild>
                <w:div w:id="177898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358704">
      <w:bodyDiv w:val="1"/>
      <w:marLeft w:val="0"/>
      <w:marRight w:val="0"/>
      <w:marTop w:val="0"/>
      <w:marBottom w:val="0"/>
      <w:divBdr>
        <w:top w:val="none" w:sz="0" w:space="0" w:color="auto"/>
        <w:left w:val="none" w:sz="0" w:space="0" w:color="auto"/>
        <w:bottom w:val="none" w:sz="0" w:space="0" w:color="auto"/>
        <w:right w:val="none" w:sz="0" w:space="0" w:color="auto"/>
      </w:divBdr>
      <w:divsChild>
        <w:div w:id="1870483803">
          <w:marLeft w:val="0"/>
          <w:marRight w:val="0"/>
          <w:marTop w:val="0"/>
          <w:marBottom w:val="0"/>
          <w:divBdr>
            <w:top w:val="none" w:sz="0" w:space="0" w:color="auto"/>
            <w:left w:val="none" w:sz="0" w:space="0" w:color="auto"/>
            <w:bottom w:val="none" w:sz="0" w:space="0" w:color="auto"/>
            <w:right w:val="none" w:sz="0" w:space="0" w:color="auto"/>
          </w:divBdr>
          <w:divsChild>
            <w:div w:id="45340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39022">
      <w:bodyDiv w:val="1"/>
      <w:marLeft w:val="0"/>
      <w:marRight w:val="0"/>
      <w:marTop w:val="0"/>
      <w:marBottom w:val="0"/>
      <w:divBdr>
        <w:top w:val="none" w:sz="0" w:space="0" w:color="auto"/>
        <w:left w:val="none" w:sz="0" w:space="0" w:color="auto"/>
        <w:bottom w:val="none" w:sz="0" w:space="0" w:color="auto"/>
        <w:right w:val="none" w:sz="0" w:space="0" w:color="auto"/>
      </w:divBdr>
      <w:divsChild>
        <w:div w:id="1004822623">
          <w:marLeft w:val="0"/>
          <w:marRight w:val="0"/>
          <w:marTop w:val="0"/>
          <w:marBottom w:val="0"/>
          <w:divBdr>
            <w:top w:val="none" w:sz="0" w:space="0" w:color="auto"/>
            <w:left w:val="none" w:sz="0" w:space="0" w:color="auto"/>
            <w:bottom w:val="none" w:sz="0" w:space="0" w:color="auto"/>
            <w:right w:val="none" w:sz="0" w:space="0" w:color="auto"/>
          </w:divBdr>
          <w:divsChild>
            <w:div w:id="2044748521">
              <w:marLeft w:val="0"/>
              <w:marRight w:val="0"/>
              <w:marTop w:val="0"/>
              <w:marBottom w:val="0"/>
              <w:divBdr>
                <w:top w:val="none" w:sz="0" w:space="0" w:color="auto"/>
                <w:left w:val="none" w:sz="0" w:space="0" w:color="auto"/>
                <w:bottom w:val="none" w:sz="0" w:space="0" w:color="auto"/>
                <w:right w:val="none" w:sz="0" w:space="0" w:color="auto"/>
              </w:divBdr>
              <w:divsChild>
                <w:div w:id="120429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891816">
      <w:bodyDiv w:val="1"/>
      <w:marLeft w:val="0"/>
      <w:marRight w:val="0"/>
      <w:marTop w:val="0"/>
      <w:marBottom w:val="0"/>
      <w:divBdr>
        <w:top w:val="none" w:sz="0" w:space="0" w:color="auto"/>
        <w:left w:val="none" w:sz="0" w:space="0" w:color="auto"/>
        <w:bottom w:val="none" w:sz="0" w:space="0" w:color="auto"/>
        <w:right w:val="none" w:sz="0" w:space="0" w:color="auto"/>
      </w:divBdr>
      <w:divsChild>
        <w:div w:id="1817842304">
          <w:marLeft w:val="0"/>
          <w:marRight w:val="0"/>
          <w:marTop w:val="0"/>
          <w:marBottom w:val="0"/>
          <w:divBdr>
            <w:top w:val="none" w:sz="0" w:space="0" w:color="auto"/>
            <w:left w:val="none" w:sz="0" w:space="0" w:color="auto"/>
            <w:bottom w:val="none" w:sz="0" w:space="0" w:color="auto"/>
            <w:right w:val="none" w:sz="0" w:space="0" w:color="auto"/>
          </w:divBdr>
          <w:divsChild>
            <w:div w:id="1652439380">
              <w:marLeft w:val="0"/>
              <w:marRight w:val="0"/>
              <w:marTop w:val="0"/>
              <w:marBottom w:val="0"/>
              <w:divBdr>
                <w:top w:val="none" w:sz="0" w:space="0" w:color="auto"/>
                <w:left w:val="none" w:sz="0" w:space="0" w:color="auto"/>
                <w:bottom w:val="none" w:sz="0" w:space="0" w:color="auto"/>
                <w:right w:val="none" w:sz="0" w:space="0" w:color="auto"/>
              </w:divBdr>
              <w:divsChild>
                <w:div w:id="127941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49843">
      <w:bodyDiv w:val="1"/>
      <w:marLeft w:val="0"/>
      <w:marRight w:val="0"/>
      <w:marTop w:val="0"/>
      <w:marBottom w:val="0"/>
      <w:divBdr>
        <w:top w:val="none" w:sz="0" w:space="0" w:color="auto"/>
        <w:left w:val="none" w:sz="0" w:space="0" w:color="auto"/>
        <w:bottom w:val="none" w:sz="0" w:space="0" w:color="auto"/>
        <w:right w:val="none" w:sz="0" w:space="0" w:color="auto"/>
      </w:divBdr>
      <w:divsChild>
        <w:div w:id="208761932">
          <w:marLeft w:val="0"/>
          <w:marRight w:val="0"/>
          <w:marTop w:val="0"/>
          <w:marBottom w:val="0"/>
          <w:divBdr>
            <w:top w:val="none" w:sz="0" w:space="0" w:color="auto"/>
            <w:left w:val="none" w:sz="0" w:space="0" w:color="auto"/>
            <w:bottom w:val="none" w:sz="0" w:space="0" w:color="auto"/>
            <w:right w:val="none" w:sz="0" w:space="0" w:color="auto"/>
          </w:divBdr>
          <w:divsChild>
            <w:div w:id="1382633091">
              <w:marLeft w:val="0"/>
              <w:marRight w:val="0"/>
              <w:marTop w:val="0"/>
              <w:marBottom w:val="0"/>
              <w:divBdr>
                <w:top w:val="none" w:sz="0" w:space="0" w:color="auto"/>
                <w:left w:val="none" w:sz="0" w:space="0" w:color="auto"/>
                <w:bottom w:val="none" w:sz="0" w:space="0" w:color="auto"/>
                <w:right w:val="none" w:sz="0" w:space="0" w:color="auto"/>
              </w:divBdr>
              <w:divsChild>
                <w:div w:id="8968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443751">
      <w:bodyDiv w:val="1"/>
      <w:marLeft w:val="0"/>
      <w:marRight w:val="0"/>
      <w:marTop w:val="0"/>
      <w:marBottom w:val="0"/>
      <w:divBdr>
        <w:top w:val="none" w:sz="0" w:space="0" w:color="auto"/>
        <w:left w:val="none" w:sz="0" w:space="0" w:color="auto"/>
        <w:bottom w:val="none" w:sz="0" w:space="0" w:color="auto"/>
        <w:right w:val="none" w:sz="0" w:space="0" w:color="auto"/>
      </w:divBdr>
      <w:divsChild>
        <w:div w:id="1759210728">
          <w:marLeft w:val="0"/>
          <w:marRight w:val="0"/>
          <w:marTop w:val="0"/>
          <w:marBottom w:val="0"/>
          <w:divBdr>
            <w:top w:val="none" w:sz="0" w:space="0" w:color="auto"/>
            <w:left w:val="none" w:sz="0" w:space="0" w:color="auto"/>
            <w:bottom w:val="none" w:sz="0" w:space="0" w:color="auto"/>
            <w:right w:val="none" w:sz="0" w:space="0" w:color="auto"/>
          </w:divBdr>
          <w:divsChild>
            <w:div w:id="939265077">
              <w:marLeft w:val="0"/>
              <w:marRight w:val="0"/>
              <w:marTop w:val="0"/>
              <w:marBottom w:val="0"/>
              <w:divBdr>
                <w:top w:val="none" w:sz="0" w:space="0" w:color="auto"/>
                <w:left w:val="none" w:sz="0" w:space="0" w:color="auto"/>
                <w:bottom w:val="none" w:sz="0" w:space="0" w:color="auto"/>
                <w:right w:val="none" w:sz="0" w:space="0" w:color="auto"/>
              </w:divBdr>
              <w:divsChild>
                <w:div w:id="194511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485352">
      <w:bodyDiv w:val="1"/>
      <w:marLeft w:val="0"/>
      <w:marRight w:val="0"/>
      <w:marTop w:val="0"/>
      <w:marBottom w:val="0"/>
      <w:divBdr>
        <w:top w:val="none" w:sz="0" w:space="0" w:color="auto"/>
        <w:left w:val="none" w:sz="0" w:space="0" w:color="auto"/>
        <w:bottom w:val="none" w:sz="0" w:space="0" w:color="auto"/>
        <w:right w:val="none" w:sz="0" w:space="0" w:color="auto"/>
      </w:divBdr>
      <w:divsChild>
        <w:div w:id="1940023878">
          <w:marLeft w:val="0"/>
          <w:marRight w:val="0"/>
          <w:marTop w:val="0"/>
          <w:marBottom w:val="0"/>
          <w:divBdr>
            <w:top w:val="none" w:sz="0" w:space="0" w:color="auto"/>
            <w:left w:val="none" w:sz="0" w:space="0" w:color="auto"/>
            <w:bottom w:val="none" w:sz="0" w:space="0" w:color="auto"/>
            <w:right w:val="none" w:sz="0" w:space="0" w:color="auto"/>
          </w:divBdr>
          <w:divsChild>
            <w:div w:id="305550308">
              <w:marLeft w:val="0"/>
              <w:marRight w:val="0"/>
              <w:marTop w:val="0"/>
              <w:marBottom w:val="0"/>
              <w:divBdr>
                <w:top w:val="none" w:sz="0" w:space="0" w:color="auto"/>
                <w:left w:val="none" w:sz="0" w:space="0" w:color="auto"/>
                <w:bottom w:val="none" w:sz="0" w:space="0" w:color="auto"/>
                <w:right w:val="none" w:sz="0" w:space="0" w:color="auto"/>
              </w:divBdr>
              <w:divsChild>
                <w:div w:id="8800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10384">
      <w:bodyDiv w:val="1"/>
      <w:marLeft w:val="0"/>
      <w:marRight w:val="0"/>
      <w:marTop w:val="0"/>
      <w:marBottom w:val="0"/>
      <w:divBdr>
        <w:top w:val="none" w:sz="0" w:space="0" w:color="auto"/>
        <w:left w:val="none" w:sz="0" w:space="0" w:color="auto"/>
        <w:bottom w:val="none" w:sz="0" w:space="0" w:color="auto"/>
        <w:right w:val="none" w:sz="0" w:space="0" w:color="auto"/>
      </w:divBdr>
      <w:divsChild>
        <w:div w:id="1406755411">
          <w:marLeft w:val="0"/>
          <w:marRight w:val="0"/>
          <w:marTop w:val="0"/>
          <w:marBottom w:val="0"/>
          <w:divBdr>
            <w:top w:val="none" w:sz="0" w:space="0" w:color="auto"/>
            <w:left w:val="none" w:sz="0" w:space="0" w:color="auto"/>
            <w:bottom w:val="none" w:sz="0" w:space="0" w:color="auto"/>
            <w:right w:val="none" w:sz="0" w:space="0" w:color="auto"/>
          </w:divBdr>
          <w:divsChild>
            <w:div w:id="1798648054">
              <w:marLeft w:val="0"/>
              <w:marRight w:val="0"/>
              <w:marTop w:val="0"/>
              <w:marBottom w:val="0"/>
              <w:divBdr>
                <w:top w:val="none" w:sz="0" w:space="0" w:color="auto"/>
                <w:left w:val="none" w:sz="0" w:space="0" w:color="auto"/>
                <w:bottom w:val="none" w:sz="0" w:space="0" w:color="auto"/>
                <w:right w:val="none" w:sz="0" w:space="0" w:color="auto"/>
              </w:divBdr>
              <w:divsChild>
                <w:div w:id="197420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41140">
      <w:bodyDiv w:val="1"/>
      <w:marLeft w:val="0"/>
      <w:marRight w:val="0"/>
      <w:marTop w:val="0"/>
      <w:marBottom w:val="0"/>
      <w:divBdr>
        <w:top w:val="none" w:sz="0" w:space="0" w:color="auto"/>
        <w:left w:val="none" w:sz="0" w:space="0" w:color="auto"/>
        <w:bottom w:val="none" w:sz="0" w:space="0" w:color="auto"/>
        <w:right w:val="none" w:sz="0" w:space="0" w:color="auto"/>
      </w:divBdr>
      <w:divsChild>
        <w:div w:id="831606778">
          <w:marLeft w:val="0"/>
          <w:marRight w:val="0"/>
          <w:marTop w:val="0"/>
          <w:marBottom w:val="0"/>
          <w:divBdr>
            <w:top w:val="none" w:sz="0" w:space="0" w:color="auto"/>
            <w:left w:val="none" w:sz="0" w:space="0" w:color="auto"/>
            <w:bottom w:val="none" w:sz="0" w:space="0" w:color="auto"/>
            <w:right w:val="none" w:sz="0" w:space="0" w:color="auto"/>
          </w:divBdr>
          <w:divsChild>
            <w:div w:id="530801642">
              <w:marLeft w:val="0"/>
              <w:marRight w:val="0"/>
              <w:marTop w:val="0"/>
              <w:marBottom w:val="0"/>
              <w:divBdr>
                <w:top w:val="none" w:sz="0" w:space="0" w:color="auto"/>
                <w:left w:val="none" w:sz="0" w:space="0" w:color="auto"/>
                <w:bottom w:val="none" w:sz="0" w:space="0" w:color="auto"/>
                <w:right w:val="none" w:sz="0" w:space="0" w:color="auto"/>
              </w:divBdr>
            </w:div>
          </w:divsChild>
        </w:div>
        <w:div w:id="599799062">
          <w:marLeft w:val="0"/>
          <w:marRight w:val="0"/>
          <w:marTop w:val="0"/>
          <w:marBottom w:val="0"/>
          <w:divBdr>
            <w:top w:val="none" w:sz="0" w:space="0" w:color="auto"/>
            <w:left w:val="none" w:sz="0" w:space="0" w:color="auto"/>
            <w:bottom w:val="none" w:sz="0" w:space="0" w:color="auto"/>
            <w:right w:val="none" w:sz="0" w:space="0" w:color="auto"/>
          </w:divBdr>
          <w:divsChild>
            <w:div w:id="484012528">
              <w:marLeft w:val="0"/>
              <w:marRight w:val="0"/>
              <w:marTop w:val="0"/>
              <w:marBottom w:val="0"/>
              <w:divBdr>
                <w:top w:val="none" w:sz="0" w:space="0" w:color="auto"/>
                <w:left w:val="none" w:sz="0" w:space="0" w:color="auto"/>
                <w:bottom w:val="none" w:sz="0" w:space="0" w:color="auto"/>
                <w:right w:val="none" w:sz="0" w:space="0" w:color="auto"/>
              </w:divBdr>
              <w:divsChild>
                <w:div w:id="22211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20631">
      <w:bodyDiv w:val="1"/>
      <w:marLeft w:val="0"/>
      <w:marRight w:val="0"/>
      <w:marTop w:val="0"/>
      <w:marBottom w:val="0"/>
      <w:divBdr>
        <w:top w:val="none" w:sz="0" w:space="0" w:color="auto"/>
        <w:left w:val="none" w:sz="0" w:space="0" w:color="auto"/>
        <w:bottom w:val="none" w:sz="0" w:space="0" w:color="auto"/>
        <w:right w:val="none" w:sz="0" w:space="0" w:color="auto"/>
      </w:divBdr>
      <w:divsChild>
        <w:div w:id="518619073">
          <w:marLeft w:val="0"/>
          <w:marRight w:val="0"/>
          <w:marTop w:val="0"/>
          <w:marBottom w:val="0"/>
          <w:divBdr>
            <w:top w:val="none" w:sz="0" w:space="0" w:color="auto"/>
            <w:left w:val="none" w:sz="0" w:space="0" w:color="auto"/>
            <w:bottom w:val="none" w:sz="0" w:space="0" w:color="auto"/>
            <w:right w:val="none" w:sz="0" w:space="0" w:color="auto"/>
          </w:divBdr>
          <w:divsChild>
            <w:div w:id="961107354">
              <w:marLeft w:val="0"/>
              <w:marRight w:val="0"/>
              <w:marTop w:val="0"/>
              <w:marBottom w:val="0"/>
              <w:divBdr>
                <w:top w:val="none" w:sz="0" w:space="0" w:color="auto"/>
                <w:left w:val="none" w:sz="0" w:space="0" w:color="auto"/>
                <w:bottom w:val="none" w:sz="0" w:space="0" w:color="auto"/>
                <w:right w:val="none" w:sz="0" w:space="0" w:color="auto"/>
              </w:divBdr>
              <w:divsChild>
                <w:div w:id="95302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17945">
      <w:bodyDiv w:val="1"/>
      <w:marLeft w:val="0"/>
      <w:marRight w:val="0"/>
      <w:marTop w:val="0"/>
      <w:marBottom w:val="0"/>
      <w:divBdr>
        <w:top w:val="none" w:sz="0" w:space="0" w:color="auto"/>
        <w:left w:val="none" w:sz="0" w:space="0" w:color="auto"/>
        <w:bottom w:val="none" w:sz="0" w:space="0" w:color="auto"/>
        <w:right w:val="none" w:sz="0" w:space="0" w:color="auto"/>
      </w:divBdr>
      <w:divsChild>
        <w:div w:id="369649246">
          <w:marLeft w:val="0"/>
          <w:marRight w:val="0"/>
          <w:marTop w:val="0"/>
          <w:marBottom w:val="0"/>
          <w:divBdr>
            <w:top w:val="none" w:sz="0" w:space="0" w:color="auto"/>
            <w:left w:val="none" w:sz="0" w:space="0" w:color="auto"/>
            <w:bottom w:val="none" w:sz="0" w:space="0" w:color="auto"/>
            <w:right w:val="none" w:sz="0" w:space="0" w:color="auto"/>
          </w:divBdr>
          <w:divsChild>
            <w:div w:id="1981033596">
              <w:marLeft w:val="0"/>
              <w:marRight w:val="0"/>
              <w:marTop w:val="0"/>
              <w:marBottom w:val="0"/>
              <w:divBdr>
                <w:top w:val="none" w:sz="0" w:space="0" w:color="auto"/>
                <w:left w:val="none" w:sz="0" w:space="0" w:color="auto"/>
                <w:bottom w:val="none" w:sz="0" w:space="0" w:color="auto"/>
                <w:right w:val="none" w:sz="0" w:space="0" w:color="auto"/>
              </w:divBdr>
              <w:divsChild>
                <w:div w:id="66625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885177">
      <w:bodyDiv w:val="1"/>
      <w:marLeft w:val="0"/>
      <w:marRight w:val="0"/>
      <w:marTop w:val="0"/>
      <w:marBottom w:val="0"/>
      <w:divBdr>
        <w:top w:val="none" w:sz="0" w:space="0" w:color="auto"/>
        <w:left w:val="none" w:sz="0" w:space="0" w:color="auto"/>
        <w:bottom w:val="none" w:sz="0" w:space="0" w:color="auto"/>
        <w:right w:val="none" w:sz="0" w:space="0" w:color="auto"/>
      </w:divBdr>
      <w:divsChild>
        <w:div w:id="1203246300">
          <w:marLeft w:val="0"/>
          <w:marRight w:val="0"/>
          <w:marTop w:val="0"/>
          <w:marBottom w:val="0"/>
          <w:divBdr>
            <w:top w:val="none" w:sz="0" w:space="0" w:color="auto"/>
            <w:left w:val="none" w:sz="0" w:space="0" w:color="auto"/>
            <w:bottom w:val="none" w:sz="0" w:space="0" w:color="auto"/>
            <w:right w:val="none" w:sz="0" w:space="0" w:color="auto"/>
          </w:divBdr>
          <w:divsChild>
            <w:div w:id="640575904">
              <w:marLeft w:val="0"/>
              <w:marRight w:val="0"/>
              <w:marTop w:val="0"/>
              <w:marBottom w:val="0"/>
              <w:divBdr>
                <w:top w:val="none" w:sz="0" w:space="0" w:color="auto"/>
                <w:left w:val="none" w:sz="0" w:space="0" w:color="auto"/>
                <w:bottom w:val="none" w:sz="0" w:space="0" w:color="auto"/>
                <w:right w:val="none" w:sz="0" w:space="0" w:color="auto"/>
              </w:divBdr>
              <w:divsChild>
                <w:div w:id="7036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244238">
      <w:bodyDiv w:val="1"/>
      <w:marLeft w:val="0"/>
      <w:marRight w:val="0"/>
      <w:marTop w:val="0"/>
      <w:marBottom w:val="0"/>
      <w:divBdr>
        <w:top w:val="none" w:sz="0" w:space="0" w:color="auto"/>
        <w:left w:val="none" w:sz="0" w:space="0" w:color="auto"/>
        <w:bottom w:val="none" w:sz="0" w:space="0" w:color="auto"/>
        <w:right w:val="none" w:sz="0" w:space="0" w:color="auto"/>
      </w:divBdr>
      <w:divsChild>
        <w:div w:id="1230462470">
          <w:marLeft w:val="0"/>
          <w:marRight w:val="0"/>
          <w:marTop w:val="0"/>
          <w:marBottom w:val="0"/>
          <w:divBdr>
            <w:top w:val="none" w:sz="0" w:space="0" w:color="auto"/>
            <w:left w:val="none" w:sz="0" w:space="0" w:color="auto"/>
            <w:bottom w:val="none" w:sz="0" w:space="0" w:color="auto"/>
            <w:right w:val="none" w:sz="0" w:space="0" w:color="auto"/>
          </w:divBdr>
          <w:divsChild>
            <w:div w:id="67777291">
              <w:marLeft w:val="0"/>
              <w:marRight w:val="0"/>
              <w:marTop w:val="0"/>
              <w:marBottom w:val="0"/>
              <w:divBdr>
                <w:top w:val="none" w:sz="0" w:space="0" w:color="auto"/>
                <w:left w:val="none" w:sz="0" w:space="0" w:color="auto"/>
                <w:bottom w:val="none" w:sz="0" w:space="0" w:color="auto"/>
                <w:right w:val="none" w:sz="0" w:space="0" w:color="auto"/>
              </w:divBdr>
              <w:divsChild>
                <w:div w:id="139245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703524">
      <w:bodyDiv w:val="1"/>
      <w:marLeft w:val="0"/>
      <w:marRight w:val="0"/>
      <w:marTop w:val="0"/>
      <w:marBottom w:val="0"/>
      <w:divBdr>
        <w:top w:val="none" w:sz="0" w:space="0" w:color="auto"/>
        <w:left w:val="none" w:sz="0" w:space="0" w:color="auto"/>
        <w:bottom w:val="none" w:sz="0" w:space="0" w:color="auto"/>
        <w:right w:val="none" w:sz="0" w:space="0" w:color="auto"/>
      </w:divBdr>
      <w:divsChild>
        <w:div w:id="336538568">
          <w:marLeft w:val="0"/>
          <w:marRight w:val="0"/>
          <w:marTop w:val="0"/>
          <w:marBottom w:val="0"/>
          <w:divBdr>
            <w:top w:val="none" w:sz="0" w:space="0" w:color="auto"/>
            <w:left w:val="none" w:sz="0" w:space="0" w:color="auto"/>
            <w:bottom w:val="none" w:sz="0" w:space="0" w:color="auto"/>
            <w:right w:val="none" w:sz="0" w:space="0" w:color="auto"/>
          </w:divBdr>
          <w:divsChild>
            <w:div w:id="1902212909">
              <w:marLeft w:val="0"/>
              <w:marRight w:val="0"/>
              <w:marTop w:val="0"/>
              <w:marBottom w:val="0"/>
              <w:divBdr>
                <w:top w:val="none" w:sz="0" w:space="0" w:color="auto"/>
                <w:left w:val="none" w:sz="0" w:space="0" w:color="auto"/>
                <w:bottom w:val="none" w:sz="0" w:space="0" w:color="auto"/>
                <w:right w:val="none" w:sz="0" w:space="0" w:color="auto"/>
              </w:divBdr>
              <w:divsChild>
                <w:div w:id="208040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95606">
      <w:bodyDiv w:val="1"/>
      <w:marLeft w:val="0"/>
      <w:marRight w:val="0"/>
      <w:marTop w:val="0"/>
      <w:marBottom w:val="0"/>
      <w:divBdr>
        <w:top w:val="none" w:sz="0" w:space="0" w:color="auto"/>
        <w:left w:val="none" w:sz="0" w:space="0" w:color="auto"/>
        <w:bottom w:val="none" w:sz="0" w:space="0" w:color="auto"/>
        <w:right w:val="none" w:sz="0" w:space="0" w:color="auto"/>
      </w:divBdr>
      <w:divsChild>
        <w:div w:id="1927960774">
          <w:marLeft w:val="0"/>
          <w:marRight w:val="0"/>
          <w:marTop w:val="0"/>
          <w:marBottom w:val="0"/>
          <w:divBdr>
            <w:top w:val="none" w:sz="0" w:space="0" w:color="auto"/>
            <w:left w:val="none" w:sz="0" w:space="0" w:color="auto"/>
            <w:bottom w:val="none" w:sz="0" w:space="0" w:color="auto"/>
            <w:right w:val="none" w:sz="0" w:space="0" w:color="auto"/>
          </w:divBdr>
          <w:divsChild>
            <w:div w:id="1154836413">
              <w:marLeft w:val="0"/>
              <w:marRight w:val="0"/>
              <w:marTop w:val="0"/>
              <w:marBottom w:val="0"/>
              <w:divBdr>
                <w:top w:val="none" w:sz="0" w:space="0" w:color="auto"/>
                <w:left w:val="none" w:sz="0" w:space="0" w:color="auto"/>
                <w:bottom w:val="none" w:sz="0" w:space="0" w:color="auto"/>
                <w:right w:val="none" w:sz="0" w:space="0" w:color="auto"/>
              </w:divBdr>
              <w:divsChild>
                <w:div w:id="181181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27338">
      <w:bodyDiv w:val="1"/>
      <w:marLeft w:val="0"/>
      <w:marRight w:val="0"/>
      <w:marTop w:val="0"/>
      <w:marBottom w:val="0"/>
      <w:divBdr>
        <w:top w:val="none" w:sz="0" w:space="0" w:color="auto"/>
        <w:left w:val="none" w:sz="0" w:space="0" w:color="auto"/>
        <w:bottom w:val="none" w:sz="0" w:space="0" w:color="auto"/>
        <w:right w:val="none" w:sz="0" w:space="0" w:color="auto"/>
      </w:divBdr>
      <w:divsChild>
        <w:div w:id="1532299663">
          <w:marLeft w:val="0"/>
          <w:marRight w:val="0"/>
          <w:marTop w:val="0"/>
          <w:marBottom w:val="0"/>
          <w:divBdr>
            <w:top w:val="none" w:sz="0" w:space="0" w:color="auto"/>
            <w:left w:val="none" w:sz="0" w:space="0" w:color="auto"/>
            <w:bottom w:val="none" w:sz="0" w:space="0" w:color="auto"/>
            <w:right w:val="none" w:sz="0" w:space="0" w:color="auto"/>
          </w:divBdr>
          <w:divsChild>
            <w:div w:id="2362758">
              <w:marLeft w:val="0"/>
              <w:marRight w:val="0"/>
              <w:marTop w:val="0"/>
              <w:marBottom w:val="0"/>
              <w:divBdr>
                <w:top w:val="none" w:sz="0" w:space="0" w:color="auto"/>
                <w:left w:val="none" w:sz="0" w:space="0" w:color="auto"/>
                <w:bottom w:val="none" w:sz="0" w:space="0" w:color="auto"/>
                <w:right w:val="none" w:sz="0" w:space="0" w:color="auto"/>
              </w:divBdr>
              <w:divsChild>
                <w:div w:id="77197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043">
      <w:bodyDiv w:val="1"/>
      <w:marLeft w:val="0"/>
      <w:marRight w:val="0"/>
      <w:marTop w:val="0"/>
      <w:marBottom w:val="0"/>
      <w:divBdr>
        <w:top w:val="none" w:sz="0" w:space="0" w:color="auto"/>
        <w:left w:val="none" w:sz="0" w:space="0" w:color="auto"/>
        <w:bottom w:val="none" w:sz="0" w:space="0" w:color="auto"/>
        <w:right w:val="none" w:sz="0" w:space="0" w:color="auto"/>
      </w:divBdr>
      <w:divsChild>
        <w:div w:id="1843078825">
          <w:marLeft w:val="0"/>
          <w:marRight w:val="0"/>
          <w:marTop w:val="0"/>
          <w:marBottom w:val="0"/>
          <w:divBdr>
            <w:top w:val="none" w:sz="0" w:space="0" w:color="auto"/>
            <w:left w:val="none" w:sz="0" w:space="0" w:color="auto"/>
            <w:bottom w:val="none" w:sz="0" w:space="0" w:color="auto"/>
            <w:right w:val="none" w:sz="0" w:space="0" w:color="auto"/>
          </w:divBdr>
          <w:divsChild>
            <w:div w:id="2139494484">
              <w:marLeft w:val="0"/>
              <w:marRight w:val="0"/>
              <w:marTop w:val="0"/>
              <w:marBottom w:val="0"/>
              <w:divBdr>
                <w:top w:val="none" w:sz="0" w:space="0" w:color="auto"/>
                <w:left w:val="none" w:sz="0" w:space="0" w:color="auto"/>
                <w:bottom w:val="none" w:sz="0" w:space="0" w:color="auto"/>
                <w:right w:val="none" w:sz="0" w:space="0" w:color="auto"/>
              </w:divBdr>
              <w:divsChild>
                <w:div w:id="9287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07033">
      <w:bodyDiv w:val="1"/>
      <w:marLeft w:val="0"/>
      <w:marRight w:val="0"/>
      <w:marTop w:val="0"/>
      <w:marBottom w:val="0"/>
      <w:divBdr>
        <w:top w:val="none" w:sz="0" w:space="0" w:color="auto"/>
        <w:left w:val="none" w:sz="0" w:space="0" w:color="auto"/>
        <w:bottom w:val="none" w:sz="0" w:space="0" w:color="auto"/>
        <w:right w:val="none" w:sz="0" w:space="0" w:color="auto"/>
      </w:divBdr>
      <w:divsChild>
        <w:div w:id="1166170286">
          <w:marLeft w:val="0"/>
          <w:marRight w:val="0"/>
          <w:marTop w:val="0"/>
          <w:marBottom w:val="0"/>
          <w:divBdr>
            <w:top w:val="none" w:sz="0" w:space="0" w:color="auto"/>
            <w:left w:val="none" w:sz="0" w:space="0" w:color="auto"/>
            <w:bottom w:val="none" w:sz="0" w:space="0" w:color="auto"/>
            <w:right w:val="none" w:sz="0" w:space="0" w:color="auto"/>
          </w:divBdr>
          <w:divsChild>
            <w:div w:id="1271356227">
              <w:marLeft w:val="0"/>
              <w:marRight w:val="0"/>
              <w:marTop w:val="0"/>
              <w:marBottom w:val="0"/>
              <w:divBdr>
                <w:top w:val="none" w:sz="0" w:space="0" w:color="auto"/>
                <w:left w:val="none" w:sz="0" w:space="0" w:color="auto"/>
                <w:bottom w:val="none" w:sz="0" w:space="0" w:color="auto"/>
                <w:right w:val="none" w:sz="0" w:space="0" w:color="auto"/>
              </w:divBdr>
              <w:divsChild>
                <w:div w:id="68131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01625">
      <w:bodyDiv w:val="1"/>
      <w:marLeft w:val="0"/>
      <w:marRight w:val="0"/>
      <w:marTop w:val="0"/>
      <w:marBottom w:val="0"/>
      <w:divBdr>
        <w:top w:val="none" w:sz="0" w:space="0" w:color="auto"/>
        <w:left w:val="none" w:sz="0" w:space="0" w:color="auto"/>
        <w:bottom w:val="none" w:sz="0" w:space="0" w:color="auto"/>
        <w:right w:val="none" w:sz="0" w:space="0" w:color="auto"/>
      </w:divBdr>
      <w:divsChild>
        <w:div w:id="810564730">
          <w:marLeft w:val="0"/>
          <w:marRight w:val="0"/>
          <w:marTop w:val="0"/>
          <w:marBottom w:val="0"/>
          <w:divBdr>
            <w:top w:val="none" w:sz="0" w:space="0" w:color="auto"/>
            <w:left w:val="none" w:sz="0" w:space="0" w:color="auto"/>
            <w:bottom w:val="none" w:sz="0" w:space="0" w:color="auto"/>
            <w:right w:val="none" w:sz="0" w:space="0" w:color="auto"/>
          </w:divBdr>
          <w:divsChild>
            <w:div w:id="19477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565589">
      <w:bodyDiv w:val="1"/>
      <w:marLeft w:val="0"/>
      <w:marRight w:val="0"/>
      <w:marTop w:val="0"/>
      <w:marBottom w:val="0"/>
      <w:divBdr>
        <w:top w:val="none" w:sz="0" w:space="0" w:color="auto"/>
        <w:left w:val="none" w:sz="0" w:space="0" w:color="auto"/>
        <w:bottom w:val="none" w:sz="0" w:space="0" w:color="auto"/>
        <w:right w:val="none" w:sz="0" w:space="0" w:color="auto"/>
      </w:divBdr>
      <w:divsChild>
        <w:div w:id="1003239132">
          <w:marLeft w:val="0"/>
          <w:marRight w:val="0"/>
          <w:marTop w:val="0"/>
          <w:marBottom w:val="0"/>
          <w:divBdr>
            <w:top w:val="none" w:sz="0" w:space="0" w:color="auto"/>
            <w:left w:val="none" w:sz="0" w:space="0" w:color="auto"/>
            <w:bottom w:val="none" w:sz="0" w:space="0" w:color="auto"/>
            <w:right w:val="none" w:sz="0" w:space="0" w:color="auto"/>
          </w:divBdr>
          <w:divsChild>
            <w:div w:id="1702632548">
              <w:marLeft w:val="0"/>
              <w:marRight w:val="0"/>
              <w:marTop w:val="0"/>
              <w:marBottom w:val="0"/>
              <w:divBdr>
                <w:top w:val="none" w:sz="0" w:space="0" w:color="auto"/>
                <w:left w:val="none" w:sz="0" w:space="0" w:color="auto"/>
                <w:bottom w:val="none" w:sz="0" w:space="0" w:color="auto"/>
                <w:right w:val="none" w:sz="0" w:space="0" w:color="auto"/>
              </w:divBdr>
              <w:divsChild>
                <w:div w:id="12367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297765">
      <w:bodyDiv w:val="1"/>
      <w:marLeft w:val="0"/>
      <w:marRight w:val="0"/>
      <w:marTop w:val="0"/>
      <w:marBottom w:val="0"/>
      <w:divBdr>
        <w:top w:val="none" w:sz="0" w:space="0" w:color="auto"/>
        <w:left w:val="none" w:sz="0" w:space="0" w:color="auto"/>
        <w:bottom w:val="none" w:sz="0" w:space="0" w:color="auto"/>
        <w:right w:val="none" w:sz="0" w:space="0" w:color="auto"/>
      </w:divBdr>
      <w:divsChild>
        <w:div w:id="47535332">
          <w:marLeft w:val="0"/>
          <w:marRight w:val="0"/>
          <w:marTop w:val="0"/>
          <w:marBottom w:val="0"/>
          <w:divBdr>
            <w:top w:val="none" w:sz="0" w:space="0" w:color="auto"/>
            <w:left w:val="none" w:sz="0" w:space="0" w:color="auto"/>
            <w:bottom w:val="none" w:sz="0" w:space="0" w:color="auto"/>
            <w:right w:val="none" w:sz="0" w:space="0" w:color="auto"/>
          </w:divBdr>
          <w:divsChild>
            <w:div w:id="420370852">
              <w:marLeft w:val="0"/>
              <w:marRight w:val="0"/>
              <w:marTop w:val="0"/>
              <w:marBottom w:val="0"/>
              <w:divBdr>
                <w:top w:val="none" w:sz="0" w:space="0" w:color="auto"/>
                <w:left w:val="none" w:sz="0" w:space="0" w:color="auto"/>
                <w:bottom w:val="none" w:sz="0" w:space="0" w:color="auto"/>
                <w:right w:val="none" w:sz="0" w:space="0" w:color="auto"/>
              </w:divBdr>
              <w:divsChild>
                <w:div w:id="4873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38977">
      <w:bodyDiv w:val="1"/>
      <w:marLeft w:val="0"/>
      <w:marRight w:val="0"/>
      <w:marTop w:val="0"/>
      <w:marBottom w:val="0"/>
      <w:divBdr>
        <w:top w:val="none" w:sz="0" w:space="0" w:color="auto"/>
        <w:left w:val="none" w:sz="0" w:space="0" w:color="auto"/>
        <w:bottom w:val="none" w:sz="0" w:space="0" w:color="auto"/>
        <w:right w:val="none" w:sz="0" w:space="0" w:color="auto"/>
      </w:divBdr>
      <w:divsChild>
        <w:div w:id="777456712">
          <w:marLeft w:val="0"/>
          <w:marRight w:val="0"/>
          <w:marTop w:val="0"/>
          <w:marBottom w:val="0"/>
          <w:divBdr>
            <w:top w:val="none" w:sz="0" w:space="0" w:color="auto"/>
            <w:left w:val="none" w:sz="0" w:space="0" w:color="auto"/>
            <w:bottom w:val="none" w:sz="0" w:space="0" w:color="auto"/>
            <w:right w:val="none" w:sz="0" w:space="0" w:color="auto"/>
          </w:divBdr>
          <w:divsChild>
            <w:div w:id="151272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32575">
      <w:bodyDiv w:val="1"/>
      <w:marLeft w:val="0"/>
      <w:marRight w:val="0"/>
      <w:marTop w:val="0"/>
      <w:marBottom w:val="0"/>
      <w:divBdr>
        <w:top w:val="none" w:sz="0" w:space="0" w:color="auto"/>
        <w:left w:val="none" w:sz="0" w:space="0" w:color="auto"/>
        <w:bottom w:val="none" w:sz="0" w:space="0" w:color="auto"/>
        <w:right w:val="none" w:sz="0" w:space="0" w:color="auto"/>
      </w:divBdr>
      <w:divsChild>
        <w:div w:id="484782255">
          <w:marLeft w:val="0"/>
          <w:marRight w:val="0"/>
          <w:marTop w:val="0"/>
          <w:marBottom w:val="0"/>
          <w:divBdr>
            <w:top w:val="none" w:sz="0" w:space="0" w:color="auto"/>
            <w:left w:val="none" w:sz="0" w:space="0" w:color="auto"/>
            <w:bottom w:val="none" w:sz="0" w:space="0" w:color="auto"/>
            <w:right w:val="none" w:sz="0" w:space="0" w:color="auto"/>
          </w:divBdr>
          <w:divsChild>
            <w:div w:id="452289243">
              <w:marLeft w:val="0"/>
              <w:marRight w:val="0"/>
              <w:marTop w:val="0"/>
              <w:marBottom w:val="0"/>
              <w:divBdr>
                <w:top w:val="none" w:sz="0" w:space="0" w:color="auto"/>
                <w:left w:val="none" w:sz="0" w:space="0" w:color="auto"/>
                <w:bottom w:val="none" w:sz="0" w:space="0" w:color="auto"/>
                <w:right w:val="none" w:sz="0" w:space="0" w:color="auto"/>
              </w:divBdr>
              <w:divsChild>
                <w:div w:id="19324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2467">
      <w:bodyDiv w:val="1"/>
      <w:marLeft w:val="0"/>
      <w:marRight w:val="0"/>
      <w:marTop w:val="0"/>
      <w:marBottom w:val="0"/>
      <w:divBdr>
        <w:top w:val="none" w:sz="0" w:space="0" w:color="auto"/>
        <w:left w:val="none" w:sz="0" w:space="0" w:color="auto"/>
        <w:bottom w:val="none" w:sz="0" w:space="0" w:color="auto"/>
        <w:right w:val="none" w:sz="0" w:space="0" w:color="auto"/>
      </w:divBdr>
      <w:divsChild>
        <w:div w:id="2070961630">
          <w:marLeft w:val="0"/>
          <w:marRight w:val="0"/>
          <w:marTop w:val="0"/>
          <w:marBottom w:val="0"/>
          <w:divBdr>
            <w:top w:val="none" w:sz="0" w:space="0" w:color="auto"/>
            <w:left w:val="none" w:sz="0" w:space="0" w:color="auto"/>
            <w:bottom w:val="none" w:sz="0" w:space="0" w:color="auto"/>
            <w:right w:val="none" w:sz="0" w:space="0" w:color="auto"/>
          </w:divBdr>
          <w:divsChild>
            <w:div w:id="1160972742">
              <w:marLeft w:val="0"/>
              <w:marRight w:val="0"/>
              <w:marTop w:val="0"/>
              <w:marBottom w:val="0"/>
              <w:divBdr>
                <w:top w:val="none" w:sz="0" w:space="0" w:color="auto"/>
                <w:left w:val="none" w:sz="0" w:space="0" w:color="auto"/>
                <w:bottom w:val="none" w:sz="0" w:space="0" w:color="auto"/>
                <w:right w:val="none" w:sz="0" w:space="0" w:color="auto"/>
              </w:divBdr>
              <w:divsChild>
                <w:div w:id="20125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56960">
      <w:bodyDiv w:val="1"/>
      <w:marLeft w:val="0"/>
      <w:marRight w:val="0"/>
      <w:marTop w:val="0"/>
      <w:marBottom w:val="0"/>
      <w:divBdr>
        <w:top w:val="none" w:sz="0" w:space="0" w:color="auto"/>
        <w:left w:val="none" w:sz="0" w:space="0" w:color="auto"/>
        <w:bottom w:val="none" w:sz="0" w:space="0" w:color="auto"/>
        <w:right w:val="none" w:sz="0" w:space="0" w:color="auto"/>
      </w:divBdr>
      <w:divsChild>
        <w:div w:id="1681394093">
          <w:marLeft w:val="0"/>
          <w:marRight w:val="0"/>
          <w:marTop w:val="0"/>
          <w:marBottom w:val="0"/>
          <w:divBdr>
            <w:top w:val="none" w:sz="0" w:space="0" w:color="auto"/>
            <w:left w:val="none" w:sz="0" w:space="0" w:color="auto"/>
            <w:bottom w:val="none" w:sz="0" w:space="0" w:color="auto"/>
            <w:right w:val="none" w:sz="0" w:space="0" w:color="auto"/>
          </w:divBdr>
          <w:divsChild>
            <w:div w:id="94404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4310">
      <w:bodyDiv w:val="1"/>
      <w:marLeft w:val="0"/>
      <w:marRight w:val="0"/>
      <w:marTop w:val="0"/>
      <w:marBottom w:val="0"/>
      <w:divBdr>
        <w:top w:val="none" w:sz="0" w:space="0" w:color="auto"/>
        <w:left w:val="none" w:sz="0" w:space="0" w:color="auto"/>
        <w:bottom w:val="none" w:sz="0" w:space="0" w:color="auto"/>
        <w:right w:val="none" w:sz="0" w:space="0" w:color="auto"/>
      </w:divBdr>
      <w:divsChild>
        <w:div w:id="701125593">
          <w:marLeft w:val="0"/>
          <w:marRight w:val="0"/>
          <w:marTop w:val="0"/>
          <w:marBottom w:val="0"/>
          <w:divBdr>
            <w:top w:val="none" w:sz="0" w:space="0" w:color="auto"/>
            <w:left w:val="none" w:sz="0" w:space="0" w:color="auto"/>
            <w:bottom w:val="none" w:sz="0" w:space="0" w:color="auto"/>
            <w:right w:val="none" w:sz="0" w:space="0" w:color="auto"/>
          </w:divBdr>
          <w:divsChild>
            <w:div w:id="1124158167">
              <w:marLeft w:val="0"/>
              <w:marRight w:val="0"/>
              <w:marTop w:val="0"/>
              <w:marBottom w:val="0"/>
              <w:divBdr>
                <w:top w:val="none" w:sz="0" w:space="0" w:color="auto"/>
                <w:left w:val="none" w:sz="0" w:space="0" w:color="auto"/>
                <w:bottom w:val="none" w:sz="0" w:space="0" w:color="auto"/>
                <w:right w:val="none" w:sz="0" w:space="0" w:color="auto"/>
              </w:divBdr>
              <w:divsChild>
                <w:div w:id="183815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221688">
      <w:bodyDiv w:val="1"/>
      <w:marLeft w:val="0"/>
      <w:marRight w:val="0"/>
      <w:marTop w:val="0"/>
      <w:marBottom w:val="0"/>
      <w:divBdr>
        <w:top w:val="none" w:sz="0" w:space="0" w:color="auto"/>
        <w:left w:val="none" w:sz="0" w:space="0" w:color="auto"/>
        <w:bottom w:val="none" w:sz="0" w:space="0" w:color="auto"/>
        <w:right w:val="none" w:sz="0" w:space="0" w:color="auto"/>
      </w:divBdr>
      <w:divsChild>
        <w:div w:id="2003926824">
          <w:marLeft w:val="0"/>
          <w:marRight w:val="0"/>
          <w:marTop w:val="0"/>
          <w:marBottom w:val="0"/>
          <w:divBdr>
            <w:top w:val="none" w:sz="0" w:space="0" w:color="auto"/>
            <w:left w:val="none" w:sz="0" w:space="0" w:color="auto"/>
            <w:bottom w:val="none" w:sz="0" w:space="0" w:color="auto"/>
            <w:right w:val="none" w:sz="0" w:space="0" w:color="auto"/>
          </w:divBdr>
          <w:divsChild>
            <w:div w:id="198786679">
              <w:marLeft w:val="0"/>
              <w:marRight w:val="0"/>
              <w:marTop w:val="0"/>
              <w:marBottom w:val="0"/>
              <w:divBdr>
                <w:top w:val="none" w:sz="0" w:space="0" w:color="auto"/>
                <w:left w:val="none" w:sz="0" w:space="0" w:color="auto"/>
                <w:bottom w:val="none" w:sz="0" w:space="0" w:color="auto"/>
                <w:right w:val="none" w:sz="0" w:space="0" w:color="auto"/>
              </w:divBdr>
              <w:divsChild>
                <w:div w:id="118528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57326">
      <w:bodyDiv w:val="1"/>
      <w:marLeft w:val="0"/>
      <w:marRight w:val="0"/>
      <w:marTop w:val="0"/>
      <w:marBottom w:val="0"/>
      <w:divBdr>
        <w:top w:val="none" w:sz="0" w:space="0" w:color="auto"/>
        <w:left w:val="none" w:sz="0" w:space="0" w:color="auto"/>
        <w:bottom w:val="none" w:sz="0" w:space="0" w:color="auto"/>
        <w:right w:val="none" w:sz="0" w:space="0" w:color="auto"/>
      </w:divBdr>
      <w:divsChild>
        <w:div w:id="1629313332">
          <w:marLeft w:val="0"/>
          <w:marRight w:val="0"/>
          <w:marTop w:val="0"/>
          <w:marBottom w:val="0"/>
          <w:divBdr>
            <w:top w:val="none" w:sz="0" w:space="0" w:color="auto"/>
            <w:left w:val="none" w:sz="0" w:space="0" w:color="auto"/>
            <w:bottom w:val="none" w:sz="0" w:space="0" w:color="auto"/>
            <w:right w:val="none" w:sz="0" w:space="0" w:color="auto"/>
          </w:divBdr>
          <w:divsChild>
            <w:div w:id="467668542">
              <w:marLeft w:val="0"/>
              <w:marRight w:val="0"/>
              <w:marTop w:val="0"/>
              <w:marBottom w:val="0"/>
              <w:divBdr>
                <w:top w:val="none" w:sz="0" w:space="0" w:color="auto"/>
                <w:left w:val="none" w:sz="0" w:space="0" w:color="auto"/>
                <w:bottom w:val="none" w:sz="0" w:space="0" w:color="auto"/>
                <w:right w:val="none" w:sz="0" w:space="0" w:color="auto"/>
              </w:divBdr>
              <w:divsChild>
                <w:div w:id="4600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90247">
      <w:bodyDiv w:val="1"/>
      <w:marLeft w:val="0"/>
      <w:marRight w:val="0"/>
      <w:marTop w:val="0"/>
      <w:marBottom w:val="0"/>
      <w:divBdr>
        <w:top w:val="none" w:sz="0" w:space="0" w:color="auto"/>
        <w:left w:val="none" w:sz="0" w:space="0" w:color="auto"/>
        <w:bottom w:val="none" w:sz="0" w:space="0" w:color="auto"/>
        <w:right w:val="none" w:sz="0" w:space="0" w:color="auto"/>
      </w:divBdr>
      <w:divsChild>
        <w:div w:id="1152482758">
          <w:marLeft w:val="0"/>
          <w:marRight w:val="0"/>
          <w:marTop w:val="0"/>
          <w:marBottom w:val="0"/>
          <w:divBdr>
            <w:top w:val="none" w:sz="0" w:space="0" w:color="auto"/>
            <w:left w:val="none" w:sz="0" w:space="0" w:color="auto"/>
            <w:bottom w:val="none" w:sz="0" w:space="0" w:color="auto"/>
            <w:right w:val="none" w:sz="0" w:space="0" w:color="auto"/>
          </w:divBdr>
          <w:divsChild>
            <w:div w:id="617372143">
              <w:marLeft w:val="0"/>
              <w:marRight w:val="0"/>
              <w:marTop w:val="0"/>
              <w:marBottom w:val="0"/>
              <w:divBdr>
                <w:top w:val="none" w:sz="0" w:space="0" w:color="auto"/>
                <w:left w:val="none" w:sz="0" w:space="0" w:color="auto"/>
                <w:bottom w:val="none" w:sz="0" w:space="0" w:color="auto"/>
                <w:right w:val="none" w:sz="0" w:space="0" w:color="auto"/>
              </w:divBdr>
              <w:divsChild>
                <w:div w:id="19757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691805">
      <w:bodyDiv w:val="1"/>
      <w:marLeft w:val="0"/>
      <w:marRight w:val="0"/>
      <w:marTop w:val="0"/>
      <w:marBottom w:val="0"/>
      <w:divBdr>
        <w:top w:val="none" w:sz="0" w:space="0" w:color="auto"/>
        <w:left w:val="none" w:sz="0" w:space="0" w:color="auto"/>
        <w:bottom w:val="none" w:sz="0" w:space="0" w:color="auto"/>
        <w:right w:val="none" w:sz="0" w:space="0" w:color="auto"/>
      </w:divBdr>
      <w:divsChild>
        <w:div w:id="1257053908">
          <w:marLeft w:val="0"/>
          <w:marRight w:val="0"/>
          <w:marTop w:val="0"/>
          <w:marBottom w:val="0"/>
          <w:divBdr>
            <w:top w:val="none" w:sz="0" w:space="0" w:color="auto"/>
            <w:left w:val="none" w:sz="0" w:space="0" w:color="auto"/>
            <w:bottom w:val="none" w:sz="0" w:space="0" w:color="auto"/>
            <w:right w:val="none" w:sz="0" w:space="0" w:color="auto"/>
          </w:divBdr>
          <w:divsChild>
            <w:div w:id="2001493914">
              <w:marLeft w:val="0"/>
              <w:marRight w:val="0"/>
              <w:marTop w:val="0"/>
              <w:marBottom w:val="0"/>
              <w:divBdr>
                <w:top w:val="none" w:sz="0" w:space="0" w:color="auto"/>
                <w:left w:val="none" w:sz="0" w:space="0" w:color="auto"/>
                <w:bottom w:val="none" w:sz="0" w:space="0" w:color="auto"/>
                <w:right w:val="none" w:sz="0" w:space="0" w:color="auto"/>
              </w:divBdr>
              <w:divsChild>
                <w:div w:id="70838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926088">
      <w:bodyDiv w:val="1"/>
      <w:marLeft w:val="0"/>
      <w:marRight w:val="0"/>
      <w:marTop w:val="0"/>
      <w:marBottom w:val="0"/>
      <w:divBdr>
        <w:top w:val="none" w:sz="0" w:space="0" w:color="auto"/>
        <w:left w:val="none" w:sz="0" w:space="0" w:color="auto"/>
        <w:bottom w:val="none" w:sz="0" w:space="0" w:color="auto"/>
        <w:right w:val="none" w:sz="0" w:space="0" w:color="auto"/>
      </w:divBdr>
      <w:divsChild>
        <w:div w:id="1588735191">
          <w:marLeft w:val="0"/>
          <w:marRight w:val="0"/>
          <w:marTop w:val="0"/>
          <w:marBottom w:val="0"/>
          <w:divBdr>
            <w:top w:val="none" w:sz="0" w:space="0" w:color="auto"/>
            <w:left w:val="none" w:sz="0" w:space="0" w:color="auto"/>
            <w:bottom w:val="none" w:sz="0" w:space="0" w:color="auto"/>
            <w:right w:val="none" w:sz="0" w:space="0" w:color="auto"/>
          </w:divBdr>
          <w:divsChild>
            <w:div w:id="59128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30417">
      <w:bodyDiv w:val="1"/>
      <w:marLeft w:val="0"/>
      <w:marRight w:val="0"/>
      <w:marTop w:val="0"/>
      <w:marBottom w:val="0"/>
      <w:divBdr>
        <w:top w:val="none" w:sz="0" w:space="0" w:color="auto"/>
        <w:left w:val="none" w:sz="0" w:space="0" w:color="auto"/>
        <w:bottom w:val="none" w:sz="0" w:space="0" w:color="auto"/>
        <w:right w:val="none" w:sz="0" w:space="0" w:color="auto"/>
      </w:divBdr>
      <w:divsChild>
        <w:div w:id="1704480071">
          <w:marLeft w:val="0"/>
          <w:marRight w:val="0"/>
          <w:marTop w:val="0"/>
          <w:marBottom w:val="0"/>
          <w:divBdr>
            <w:top w:val="none" w:sz="0" w:space="0" w:color="auto"/>
            <w:left w:val="none" w:sz="0" w:space="0" w:color="auto"/>
            <w:bottom w:val="none" w:sz="0" w:space="0" w:color="auto"/>
            <w:right w:val="none" w:sz="0" w:space="0" w:color="auto"/>
          </w:divBdr>
          <w:divsChild>
            <w:div w:id="117391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14853">
      <w:bodyDiv w:val="1"/>
      <w:marLeft w:val="0"/>
      <w:marRight w:val="0"/>
      <w:marTop w:val="0"/>
      <w:marBottom w:val="0"/>
      <w:divBdr>
        <w:top w:val="none" w:sz="0" w:space="0" w:color="auto"/>
        <w:left w:val="none" w:sz="0" w:space="0" w:color="auto"/>
        <w:bottom w:val="none" w:sz="0" w:space="0" w:color="auto"/>
        <w:right w:val="none" w:sz="0" w:space="0" w:color="auto"/>
      </w:divBdr>
      <w:divsChild>
        <w:div w:id="1442342114">
          <w:marLeft w:val="0"/>
          <w:marRight w:val="0"/>
          <w:marTop w:val="0"/>
          <w:marBottom w:val="0"/>
          <w:divBdr>
            <w:top w:val="none" w:sz="0" w:space="0" w:color="auto"/>
            <w:left w:val="none" w:sz="0" w:space="0" w:color="auto"/>
            <w:bottom w:val="none" w:sz="0" w:space="0" w:color="auto"/>
            <w:right w:val="none" w:sz="0" w:space="0" w:color="auto"/>
          </w:divBdr>
          <w:divsChild>
            <w:div w:id="449714103">
              <w:marLeft w:val="0"/>
              <w:marRight w:val="0"/>
              <w:marTop w:val="0"/>
              <w:marBottom w:val="0"/>
              <w:divBdr>
                <w:top w:val="none" w:sz="0" w:space="0" w:color="auto"/>
                <w:left w:val="none" w:sz="0" w:space="0" w:color="auto"/>
                <w:bottom w:val="none" w:sz="0" w:space="0" w:color="auto"/>
                <w:right w:val="none" w:sz="0" w:space="0" w:color="auto"/>
              </w:divBdr>
              <w:divsChild>
                <w:div w:id="43942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265826">
      <w:bodyDiv w:val="1"/>
      <w:marLeft w:val="0"/>
      <w:marRight w:val="0"/>
      <w:marTop w:val="0"/>
      <w:marBottom w:val="0"/>
      <w:divBdr>
        <w:top w:val="none" w:sz="0" w:space="0" w:color="auto"/>
        <w:left w:val="none" w:sz="0" w:space="0" w:color="auto"/>
        <w:bottom w:val="none" w:sz="0" w:space="0" w:color="auto"/>
        <w:right w:val="none" w:sz="0" w:space="0" w:color="auto"/>
      </w:divBdr>
      <w:divsChild>
        <w:div w:id="364986768">
          <w:marLeft w:val="0"/>
          <w:marRight w:val="0"/>
          <w:marTop w:val="0"/>
          <w:marBottom w:val="0"/>
          <w:divBdr>
            <w:top w:val="none" w:sz="0" w:space="0" w:color="auto"/>
            <w:left w:val="none" w:sz="0" w:space="0" w:color="auto"/>
            <w:bottom w:val="none" w:sz="0" w:space="0" w:color="auto"/>
            <w:right w:val="none" w:sz="0" w:space="0" w:color="auto"/>
          </w:divBdr>
          <w:divsChild>
            <w:div w:id="1766343415">
              <w:marLeft w:val="0"/>
              <w:marRight w:val="0"/>
              <w:marTop w:val="0"/>
              <w:marBottom w:val="0"/>
              <w:divBdr>
                <w:top w:val="none" w:sz="0" w:space="0" w:color="auto"/>
                <w:left w:val="none" w:sz="0" w:space="0" w:color="auto"/>
                <w:bottom w:val="none" w:sz="0" w:space="0" w:color="auto"/>
                <w:right w:val="none" w:sz="0" w:space="0" w:color="auto"/>
              </w:divBdr>
              <w:divsChild>
                <w:div w:id="8831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370477">
      <w:bodyDiv w:val="1"/>
      <w:marLeft w:val="0"/>
      <w:marRight w:val="0"/>
      <w:marTop w:val="0"/>
      <w:marBottom w:val="0"/>
      <w:divBdr>
        <w:top w:val="none" w:sz="0" w:space="0" w:color="auto"/>
        <w:left w:val="none" w:sz="0" w:space="0" w:color="auto"/>
        <w:bottom w:val="none" w:sz="0" w:space="0" w:color="auto"/>
        <w:right w:val="none" w:sz="0" w:space="0" w:color="auto"/>
      </w:divBdr>
      <w:divsChild>
        <w:div w:id="1242524891">
          <w:marLeft w:val="0"/>
          <w:marRight w:val="0"/>
          <w:marTop w:val="0"/>
          <w:marBottom w:val="0"/>
          <w:divBdr>
            <w:top w:val="none" w:sz="0" w:space="0" w:color="auto"/>
            <w:left w:val="none" w:sz="0" w:space="0" w:color="auto"/>
            <w:bottom w:val="none" w:sz="0" w:space="0" w:color="auto"/>
            <w:right w:val="none" w:sz="0" w:space="0" w:color="auto"/>
          </w:divBdr>
          <w:divsChild>
            <w:div w:id="580408461">
              <w:marLeft w:val="0"/>
              <w:marRight w:val="0"/>
              <w:marTop w:val="0"/>
              <w:marBottom w:val="0"/>
              <w:divBdr>
                <w:top w:val="none" w:sz="0" w:space="0" w:color="auto"/>
                <w:left w:val="none" w:sz="0" w:space="0" w:color="auto"/>
                <w:bottom w:val="none" w:sz="0" w:space="0" w:color="auto"/>
                <w:right w:val="none" w:sz="0" w:space="0" w:color="auto"/>
              </w:divBdr>
              <w:divsChild>
                <w:div w:id="101792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070689">
      <w:bodyDiv w:val="1"/>
      <w:marLeft w:val="0"/>
      <w:marRight w:val="0"/>
      <w:marTop w:val="0"/>
      <w:marBottom w:val="0"/>
      <w:divBdr>
        <w:top w:val="none" w:sz="0" w:space="0" w:color="auto"/>
        <w:left w:val="none" w:sz="0" w:space="0" w:color="auto"/>
        <w:bottom w:val="none" w:sz="0" w:space="0" w:color="auto"/>
        <w:right w:val="none" w:sz="0" w:space="0" w:color="auto"/>
      </w:divBdr>
      <w:divsChild>
        <w:div w:id="197160186">
          <w:marLeft w:val="0"/>
          <w:marRight w:val="0"/>
          <w:marTop w:val="0"/>
          <w:marBottom w:val="0"/>
          <w:divBdr>
            <w:top w:val="none" w:sz="0" w:space="0" w:color="auto"/>
            <w:left w:val="none" w:sz="0" w:space="0" w:color="auto"/>
            <w:bottom w:val="none" w:sz="0" w:space="0" w:color="auto"/>
            <w:right w:val="none" w:sz="0" w:space="0" w:color="auto"/>
          </w:divBdr>
          <w:divsChild>
            <w:div w:id="958341486">
              <w:marLeft w:val="0"/>
              <w:marRight w:val="0"/>
              <w:marTop w:val="0"/>
              <w:marBottom w:val="0"/>
              <w:divBdr>
                <w:top w:val="none" w:sz="0" w:space="0" w:color="auto"/>
                <w:left w:val="none" w:sz="0" w:space="0" w:color="auto"/>
                <w:bottom w:val="none" w:sz="0" w:space="0" w:color="auto"/>
                <w:right w:val="none" w:sz="0" w:space="0" w:color="auto"/>
              </w:divBdr>
              <w:divsChild>
                <w:div w:id="118254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035871">
      <w:bodyDiv w:val="1"/>
      <w:marLeft w:val="0"/>
      <w:marRight w:val="0"/>
      <w:marTop w:val="0"/>
      <w:marBottom w:val="0"/>
      <w:divBdr>
        <w:top w:val="none" w:sz="0" w:space="0" w:color="auto"/>
        <w:left w:val="none" w:sz="0" w:space="0" w:color="auto"/>
        <w:bottom w:val="none" w:sz="0" w:space="0" w:color="auto"/>
        <w:right w:val="none" w:sz="0" w:space="0" w:color="auto"/>
      </w:divBdr>
      <w:divsChild>
        <w:div w:id="410391762">
          <w:marLeft w:val="0"/>
          <w:marRight w:val="0"/>
          <w:marTop w:val="0"/>
          <w:marBottom w:val="0"/>
          <w:divBdr>
            <w:top w:val="none" w:sz="0" w:space="0" w:color="auto"/>
            <w:left w:val="none" w:sz="0" w:space="0" w:color="auto"/>
            <w:bottom w:val="none" w:sz="0" w:space="0" w:color="auto"/>
            <w:right w:val="none" w:sz="0" w:space="0" w:color="auto"/>
          </w:divBdr>
          <w:divsChild>
            <w:div w:id="888103059">
              <w:marLeft w:val="0"/>
              <w:marRight w:val="0"/>
              <w:marTop w:val="0"/>
              <w:marBottom w:val="0"/>
              <w:divBdr>
                <w:top w:val="none" w:sz="0" w:space="0" w:color="auto"/>
                <w:left w:val="none" w:sz="0" w:space="0" w:color="auto"/>
                <w:bottom w:val="none" w:sz="0" w:space="0" w:color="auto"/>
                <w:right w:val="none" w:sz="0" w:space="0" w:color="auto"/>
              </w:divBdr>
              <w:divsChild>
                <w:div w:id="6896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9763">
      <w:bodyDiv w:val="1"/>
      <w:marLeft w:val="0"/>
      <w:marRight w:val="0"/>
      <w:marTop w:val="0"/>
      <w:marBottom w:val="0"/>
      <w:divBdr>
        <w:top w:val="none" w:sz="0" w:space="0" w:color="auto"/>
        <w:left w:val="none" w:sz="0" w:space="0" w:color="auto"/>
        <w:bottom w:val="none" w:sz="0" w:space="0" w:color="auto"/>
        <w:right w:val="none" w:sz="0" w:space="0" w:color="auto"/>
      </w:divBdr>
      <w:divsChild>
        <w:div w:id="1793554956">
          <w:marLeft w:val="0"/>
          <w:marRight w:val="0"/>
          <w:marTop w:val="0"/>
          <w:marBottom w:val="0"/>
          <w:divBdr>
            <w:top w:val="none" w:sz="0" w:space="0" w:color="auto"/>
            <w:left w:val="none" w:sz="0" w:space="0" w:color="auto"/>
            <w:bottom w:val="none" w:sz="0" w:space="0" w:color="auto"/>
            <w:right w:val="none" w:sz="0" w:space="0" w:color="auto"/>
          </w:divBdr>
          <w:divsChild>
            <w:div w:id="695696612">
              <w:marLeft w:val="0"/>
              <w:marRight w:val="0"/>
              <w:marTop w:val="0"/>
              <w:marBottom w:val="0"/>
              <w:divBdr>
                <w:top w:val="none" w:sz="0" w:space="0" w:color="auto"/>
                <w:left w:val="none" w:sz="0" w:space="0" w:color="auto"/>
                <w:bottom w:val="none" w:sz="0" w:space="0" w:color="auto"/>
                <w:right w:val="none" w:sz="0" w:space="0" w:color="auto"/>
              </w:divBdr>
              <w:divsChild>
                <w:div w:id="10813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04173">
      <w:bodyDiv w:val="1"/>
      <w:marLeft w:val="0"/>
      <w:marRight w:val="0"/>
      <w:marTop w:val="0"/>
      <w:marBottom w:val="0"/>
      <w:divBdr>
        <w:top w:val="none" w:sz="0" w:space="0" w:color="auto"/>
        <w:left w:val="none" w:sz="0" w:space="0" w:color="auto"/>
        <w:bottom w:val="none" w:sz="0" w:space="0" w:color="auto"/>
        <w:right w:val="none" w:sz="0" w:space="0" w:color="auto"/>
      </w:divBdr>
      <w:divsChild>
        <w:div w:id="1703240299">
          <w:marLeft w:val="0"/>
          <w:marRight w:val="0"/>
          <w:marTop w:val="0"/>
          <w:marBottom w:val="0"/>
          <w:divBdr>
            <w:top w:val="none" w:sz="0" w:space="0" w:color="auto"/>
            <w:left w:val="none" w:sz="0" w:space="0" w:color="auto"/>
            <w:bottom w:val="none" w:sz="0" w:space="0" w:color="auto"/>
            <w:right w:val="none" w:sz="0" w:space="0" w:color="auto"/>
          </w:divBdr>
          <w:divsChild>
            <w:div w:id="1360737129">
              <w:marLeft w:val="0"/>
              <w:marRight w:val="0"/>
              <w:marTop w:val="0"/>
              <w:marBottom w:val="0"/>
              <w:divBdr>
                <w:top w:val="none" w:sz="0" w:space="0" w:color="auto"/>
                <w:left w:val="none" w:sz="0" w:space="0" w:color="auto"/>
                <w:bottom w:val="none" w:sz="0" w:space="0" w:color="auto"/>
                <w:right w:val="none" w:sz="0" w:space="0" w:color="auto"/>
              </w:divBdr>
              <w:divsChild>
                <w:div w:id="72406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765911">
      <w:bodyDiv w:val="1"/>
      <w:marLeft w:val="0"/>
      <w:marRight w:val="0"/>
      <w:marTop w:val="0"/>
      <w:marBottom w:val="0"/>
      <w:divBdr>
        <w:top w:val="none" w:sz="0" w:space="0" w:color="auto"/>
        <w:left w:val="none" w:sz="0" w:space="0" w:color="auto"/>
        <w:bottom w:val="none" w:sz="0" w:space="0" w:color="auto"/>
        <w:right w:val="none" w:sz="0" w:space="0" w:color="auto"/>
      </w:divBdr>
      <w:divsChild>
        <w:div w:id="1099453101">
          <w:marLeft w:val="0"/>
          <w:marRight w:val="0"/>
          <w:marTop w:val="0"/>
          <w:marBottom w:val="0"/>
          <w:divBdr>
            <w:top w:val="none" w:sz="0" w:space="0" w:color="auto"/>
            <w:left w:val="none" w:sz="0" w:space="0" w:color="auto"/>
            <w:bottom w:val="none" w:sz="0" w:space="0" w:color="auto"/>
            <w:right w:val="none" w:sz="0" w:space="0" w:color="auto"/>
          </w:divBdr>
          <w:divsChild>
            <w:div w:id="134856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1672">
      <w:bodyDiv w:val="1"/>
      <w:marLeft w:val="0"/>
      <w:marRight w:val="0"/>
      <w:marTop w:val="0"/>
      <w:marBottom w:val="0"/>
      <w:divBdr>
        <w:top w:val="none" w:sz="0" w:space="0" w:color="auto"/>
        <w:left w:val="none" w:sz="0" w:space="0" w:color="auto"/>
        <w:bottom w:val="none" w:sz="0" w:space="0" w:color="auto"/>
        <w:right w:val="none" w:sz="0" w:space="0" w:color="auto"/>
      </w:divBdr>
      <w:divsChild>
        <w:div w:id="984552611">
          <w:marLeft w:val="0"/>
          <w:marRight w:val="0"/>
          <w:marTop w:val="0"/>
          <w:marBottom w:val="0"/>
          <w:divBdr>
            <w:top w:val="none" w:sz="0" w:space="0" w:color="auto"/>
            <w:left w:val="none" w:sz="0" w:space="0" w:color="auto"/>
            <w:bottom w:val="none" w:sz="0" w:space="0" w:color="auto"/>
            <w:right w:val="none" w:sz="0" w:space="0" w:color="auto"/>
          </w:divBdr>
          <w:divsChild>
            <w:div w:id="1667129282">
              <w:marLeft w:val="0"/>
              <w:marRight w:val="0"/>
              <w:marTop w:val="0"/>
              <w:marBottom w:val="0"/>
              <w:divBdr>
                <w:top w:val="none" w:sz="0" w:space="0" w:color="auto"/>
                <w:left w:val="none" w:sz="0" w:space="0" w:color="auto"/>
                <w:bottom w:val="none" w:sz="0" w:space="0" w:color="auto"/>
                <w:right w:val="none" w:sz="0" w:space="0" w:color="auto"/>
              </w:divBdr>
              <w:divsChild>
                <w:div w:id="90172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600394">
      <w:bodyDiv w:val="1"/>
      <w:marLeft w:val="0"/>
      <w:marRight w:val="0"/>
      <w:marTop w:val="0"/>
      <w:marBottom w:val="0"/>
      <w:divBdr>
        <w:top w:val="none" w:sz="0" w:space="0" w:color="auto"/>
        <w:left w:val="none" w:sz="0" w:space="0" w:color="auto"/>
        <w:bottom w:val="none" w:sz="0" w:space="0" w:color="auto"/>
        <w:right w:val="none" w:sz="0" w:space="0" w:color="auto"/>
      </w:divBdr>
      <w:divsChild>
        <w:div w:id="248853293">
          <w:marLeft w:val="0"/>
          <w:marRight w:val="0"/>
          <w:marTop w:val="0"/>
          <w:marBottom w:val="0"/>
          <w:divBdr>
            <w:top w:val="none" w:sz="0" w:space="0" w:color="auto"/>
            <w:left w:val="none" w:sz="0" w:space="0" w:color="auto"/>
            <w:bottom w:val="none" w:sz="0" w:space="0" w:color="auto"/>
            <w:right w:val="none" w:sz="0" w:space="0" w:color="auto"/>
          </w:divBdr>
          <w:divsChild>
            <w:div w:id="1148324591">
              <w:marLeft w:val="0"/>
              <w:marRight w:val="0"/>
              <w:marTop w:val="0"/>
              <w:marBottom w:val="0"/>
              <w:divBdr>
                <w:top w:val="none" w:sz="0" w:space="0" w:color="auto"/>
                <w:left w:val="none" w:sz="0" w:space="0" w:color="auto"/>
                <w:bottom w:val="none" w:sz="0" w:space="0" w:color="auto"/>
                <w:right w:val="none" w:sz="0" w:space="0" w:color="auto"/>
              </w:divBdr>
              <w:divsChild>
                <w:div w:id="20594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339973">
      <w:bodyDiv w:val="1"/>
      <w:marLeft w:val="0"/>
      <w:marRight w:val="0"/>
      <w:marTop w:val="0"/>
      <w:marBottom w:val="0"/>
      <w:divBdr>
        <w:top w:val="none" w:sz="0" w:space="0" w:color="auto"/>
        <w:left w:val="none" w:sz="0" w:space="0" w:color="auto"/>
        <w:bottom w:val="none" w:sz="0" w:space="0" w:color="auto"/>
        <w:right w:val="none" w:sz="0" w:space="0" w:color="auto"/>
      </w:divBdr>
      <w:divsChild>
        <w:div w:id="701328116">
          <w:marLeft w:val="0"/>
          <w:marRight w:val="0"/>
          <w:marTop w:val="0"/>
          <w:marBottom w:val="0"/>
          <w:divBdr>
            <w:top w:val="none" w:sz="0" w:space="0" w:color="auto"/>
            <w:left w:val="none" w:sz="0" w:space="0" w:color="auto"/>
            <w:bottom w:val="none" w:sz="0" w:space="0" w:color="auto"/>
            <w:right w:val="none" w:sz="0" w:space="0" w:color="auto"/>
          </w:divBdr>
          <w:divsChild>
            <w:div w:id="2015374093">
              <w:marLeft w:val="0"/>
              <w:marRight w:val="0"/>
              <w:marTop w:val="0"/>
              <w:marBottom w:val="0"/>
              <w:divBdr>
                <w:top w:val="none" w:sz="0" w:space="0" w:color="auto"/>
                <w:left w:val="none" w:sz="0" w:space="0" w:color="auto"/>
                <w:bottom w:val="none" w:sz="0" w:space="0" w:color="auto"/>
                <w:right w:val="none" w:sz="0" w:space="0" w:color="auto"/>
              </w:divBdr>
              <w:divsChild>
                <w:div w:id="59378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388507">
      <w:bodyDiv w:val="1"/>
      <w:marLeft w:val="0"/>
      <w:marRight w:val="0"/>
      <w:marTop w:val="0"/>
      <w:marBottom w:val="0"/>
      <w:divBdr>
        <w:top w:val="none" w:sz="0" w:space="0" w:color="auto"/>
        <w:left w:val="none" w:sz="0" w:space="0" w:color="auto"/>
        <w:bottom w:val="none" w:sz="0" w:space="0" w:color="auto"/>
        <w:right w:val="none" w:sz="0" w:space="0" w:color="auto"/>
      </w:divBdr>
      <w:divsChild>
        <w:div w:id="1629047351">
          <w:marLeft w:val="0"/>
          <w:marRight w:val="0"/>
          <w:marTop w:val="0"/>
          <w:marBottom w:val="0"/>
          <w:divBdr>
            <w:top w:val="none" w:sz="0" w:space="0" w:color="auto"/>
            <w:left w:val="none" w:sz="0" w:space="0" w:color="auto"/>
            <w:bottom w:val="none" w:sz="0" w:space="0" w:color="auto"/>
            <w:right w:val="none" w:sz="0" w:space="0" w:color="auto"/>
          </w:divBdr>
          <w:divsChild>
            <w:div w:id="1779254239">
              <w:marLeft w:val="0"/>
              <w:marRight w:val="0"/>
              <w:marTop w:val="0"/>
              <w:marBottom w:val="0"/>
              <w:divBdr>
                <w:top w:val="none" w:sz="0" w:space="0" w:color="auto"/>
                <w:left w:val="none" w:sz="0" w:space="0" w:color="auto"/>
                <w:bottom w:val="none" w:sz="0" w:space="0" w:color="auto"/>
                <w:right w:val="none" w:sz="0" w:space="0" w:color="auto"/>
              </w:divBdr>
              <w:divsChild>
                <w:div w:id="202312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09515">
      <w:bodyDiv w:val="1"/>
      <w:marLeft w:val="0"/>
      <w:marRight w:val="0"/>
      <w:marTop w:val="0"/>
      <w:marBottom w:val="0"/>
      <w:divBdr>
        <w:top w:val="none" w:sz="0" w:space="0" w:color="auto"/>
        <w:left w:val="none" w:sz="0" w:space="0" w:color="auto"/>
        <w:bottom w:val="none" w:sz="0" w:space="0" w:color="auto"/>
        <w:right w:val="none" w:sz="0" w:space="0" w:color="auto"/>
      </w:divBdr>
      <w:divsChild>
        <w:div w:id="83307435">
          <w:marLeft w:val="0"/>
          <w:marRight w:val="0"/>
          <w:marTop w:val="0"/>
          <w:marBottom w:val="0"/>
          <w:divBdr>
            <w:top w:val="none" w:sz="0" w:space="0" w:color="auto"/>
            <w:left w:val="none" w:sz="0" w:space="0" w:color="auto"/>
            <w:bottom w:val="none" w:sz="0" w:space="0" w:color="auto"/>
            <w:right w:val="none" w:sz="0" w:space="0" w:color="auto"/>
          </w:divBdr>
          <w:divsChild>
            <w:div w:id="123512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5984">
      <w:bodyDiv w:val="1"/>
      <w:marLeft w:val="0"/>
      <w:marRight w:val="0"/>
      <w:marTop w:val="0"/>
      <w:marBottom w:val="0"/>
      <w:divBdr>
        <w:top w:val="none" w:sz="0" w:space="0" w:color="auto"/>
        <w:left w:val="none" w:sz="0" w:space="0" w:color="auto"/>
        <w:bottom w:val="none" w:sz="0" w:space="0" w:color="auto"/>
        <w:right w:val="none" w:sz="0" w:space="0" w:color="auto"/>
      </w:divBdr>
      <w:divsChild>
        <w:div w:id="574897282">
          <w:marLeft w:val="0"/>
          <w:marRight w:val="0"/>
          <w:marTop w:val="0"/>
          <w:marBottom w:val="0"/>
          <w:divBdr>
            <w:top w:val="none" w:sz="0" w:space="0" w:color="auto"/>
            <w:left w:val="none" w:sz="0" w:space="0" w:color="auto"/>
            <w:bottom w:val="none" w:sz="0" w:space="0" w:color="auto"/>
            <w:right w:val="none" w:sz="0" w:space="0" w:color="auto"/>
          </w:divBdr>
          <w:divsChild>
            <w:div w:id="150990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130582">
      <w:bodyDiv w:val="1"/>
      <w:marLeft w:val="0"/>
      <w:marRight w:val="0"/>
      <w:marTop w:val="0"/>
      <w:marBottom w:val="0"/>
      <w:divBdr>
        <w:top w:val="none" w:sz="0" w:space="0" w:color="auto"/>
        <w:left w:val="none" w:sz="0" w:space="0" w:color="auto"/>
        <w:bottom w:val="none" w:sz="0" w:space="0" w:color="auto"/>
        <w:right w:val="none" w:sz="0" w:space="0" w:color="auto"/>
      </w:divBdr>
      <w:divsChild>
        <w:div w:id="11107419">
          <w:marLeft w:val="0"/>
          <w:marRight w:val="0"/>
          <w:marTop w:val="0"/>
          <w:marBottom w:val="0"/>
          <w:divBdr>
            <w:top w:val="none" w:sz="0" w:space="0" w:color="auto"/>
            <w:left w:val="none" w:sz="0" w:space="0" w:color="auto"/>
            <w:bottom w:val="none" w:sz="0" w:space="0" w:color="auto"/>
            <w:right w:val="none" w:sz="0" w:space="0" w:color="auto"/>
          </w:divBdr>
          <w:divsChild>
            <w:div w:id="1961296235">
              <w:marLeft w:val="0"/>
              <w:marRight w:val="0"/>
              <w:marTop w:val="0"/>
              <w:marBottom w:val="0"/>
              <w:divBdr>
                <w:top w:val="none" w:sz="0" w:space="0" w:color="auto"/>
                <w:left w:val="none" w:sz="0" w:space="0" w:color="auto"/>
                <w:bottom w:val="none" w:sz="0" w:space="0" w:color="auto"/>
                <w:right w:val="none" w:sz="0" w:space="0" w:color="auto"/>
              </w:divBdr>
              <w:divsChild>
                <w:div w:id="4052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013411">
      <w:bodyDiv w:val="1"/>
      <w:marLeft w:val="0"/>
      <w:marRight w:val="0"/>
      <w:marTop w:val="0"/>
      <w:marBottom w:val="0"/>
      <w:divBdr>
        <w:top w:val="none" w:sz="0" w:space="0" w:color="auto"/>
        <w:left w:val="none" w:sz="0" w:space="0" w:color="auto"/>
        <w:bottom w:val="none" w:sz="0" w:space="0" w:color="auto"/>
        <w:right w:val="none" w:sz="0" w:space="0" w:color="auto"/>
      </w:divBdr>
      <w:divsChild>
        <w:div w:id="170800147">
          <w:marLeft w:val="0"/>
          <w:marRight w:val="0"/>
          <w:marTop w:val="0"/>
          <w:marBottom w:val="0"/>
          <w:divBdr>
            <w:top w:val="none" w:sz="0" w:space="0" w:color="auto"/>
            <w:left w:val="none" w:sz="0" w:space="0" w:color="auto"/>
            <w:bottom w:val="none" w:sz="0" w:space="0" w:color="auto"/>
            <w:right w:val="none" w:sz="0" w:space="0" w:color="auto"/>
          </w:divBdr>
          <w:divsChild>
            <w:div w:id="2075545315">
              <w:marLeft w:val="0"/>
              <w:marRight w:val="0"/>
              <w:marTop w:val="0"/>
              <w:marBottom w:val="0"/>
              <w:divBdr>
                <w:top w:val="none" w:sz="0" w:space="0" w:color="auto"/>
                <w:left w:val="none" w:sz="0" w:space="0" w:color="auto"/>
                <w:bottom w:val="none" w:sz="0" w:space="0" w:color="auto"/>
                <w:right w:val="none" w:sz="0" w:space="0" w:color="auto"/>
              </w:divBdr>
              <w:divsChild>
                <w:div w:id="6226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51925">
      <w:bodyDiv w:val="1"/>
      <w:marLeft w:val="0"/>
      <w:marRight w:val="0"/>
      <w:marTop w:val="0"/>
      <w:marBottom w:val="0"/>
      <w:divBdr>
        <w:top w:val="none" w:sz="0" w:space="0" w:color="auto"/>
        <w:left w:val="none" w:sz="0" w:space="0" w:color="auto"/>
        <w:bottom w:val="none" w:sz="0" w:space="0" w:color="auto"/>
        <w:right w:val="none" w:sz="0" w:space="0" w:color="auto"/>
      </w:divBdr>
      <w:divsChild>
        <w:div w:id="345136840">
          <w:marLeft w:val="0"/>
          <w:marRight w:val="0"/>
          <w:marTop w:val="0"/>
          <w:marBottom w:val="0"/>
          <w:divBdr>
            <w:top w:val="none" w:sz="0" w:space="0" w:color="auto"/>
            <w:left w:val="none" w:sz="0" w:space="0" w:color="auto"/>
            <w:bottom w:val="none" w:sz="0" w:space="0" w:color="auto"/>
            <w:right w:val="none" w:sz="0" w:space="0" w:color="auto"/>
          </w:divBdr>
          <w:divsChild>
            <w:div w:id="1679497715">
              <w:marLeft w:val="0"/>
              <w:marRight w:val="0"/>
              <w:marTop w:val="0"/>
              <w:marBottom w:val="0"/>
              <w:divBdr>
                <w:top w:val="none" w:sz="0" w:space="0" w:color="auto"/>
                <w:left w:val="none" w:sz="0" w:space="0" w:color="auto"/>
                <w:bottom w:val="none" w:sz="0" w:space="0" w:color="auto"/>
                <w:right w:val="none" w:sz="0" w:space="0" w:color="auto"/>
              </w:divBdr>
              <w:divsChild>
                <w:div w:id="18539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526149">
      <w:bodyDiv w:val="1"/>
      <w:marLeft w:val="0"/>
      <w:marRight w:val="0"/>
      <w:marTop w:val="0"/>
      <w:marBottom w:val="0"/>
      <w:divBdr>
        <w:top w:val="none" w:sz="0" w:space="0" w:color="auto"/>
        <w:left w:val="none" w:sz="0" w:space="0" w:color="auto"/>
        <w:bottom w:val="none" w:sz="0" w:space="0" w:color="auto"/>
        <w:right w:val="none" w:sz="0" w:space="0" w:color="auto"/>
      </w:divBdr>
      <w:divsChild>
        <w:div w:id="161627716">
          <w:marLeft w:val="0"/>
          <w:marRight w:val="0"/>
          <w:marTop w:val="0"/>
          <w:marBottom w:val="0"/>
          <w:divBdr>
            <w:top w:val="none" w:sz="0" w:space="0" w:color="auto"/>
            <w:left w:val="none" w:sz="0" w:space="0" w:color="auto"/>
            <w:bottom w:val="none" w:sz="0" w:space="0" w:color="auto"/>
            <w:right w:val="none" w:sz="0" w:space="0" w:color="auto"/>
          </w:divBdr>
          <w:divsChild>
            <w:div w:id="1488548392">
              <w:marLeft w:val="0"/>
              <w:marRight w:val="0"/>
              <w:marTop w:val="0"/>
              <w:marBottom w:val="0"/>
              <w:divBdr>
                <w:top w:val="none" w:sz="0" w:space="0" w:color="auto"/>
                <w:left w:val="none" w:sz="0" w:space="0" w:color="auto"/>
                <w:bottom w:val="none" w:sz="0" w:space="0" w:color="auto"/>
                <w:right w:val="none" w:sz="0" w:space="0" w:color="auto"/>
              </w:divBdr>
              <w:divsChild>
                <w:div w:id="23266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65048">
      <w:bodyDiv w:val="1"/>
      <w:marLeft w:val="0"/>
      <w:marRight w:val="0"/>
      <w:marTop w:val="0"/>
      <w:marBottom w:val="0"/>
      <w:divBdr>
        <w:top w:val="none" w:sz="0" w:space="0" w:color="auto"/>
        <w:left w:val="none" w:sz="0" w:space="0" w:color="auto"/>
        <w:bottom w:val="none" w:sz="0" w:space="0" w:color="auto"/>
        <w:right w:val="none" w:sz="0" w:space="0" w:color="auto"/>
      </w:divBdr>
      <w:divsChild>
        <w:div w:id="329408497">
          <w:marLeft w:val="0"/>
          <w:marRight w:val="0"/>
          <w:marTop w:val="0"/>
          <w:marBottom w:val="0"/>
          <w:divBdr>
            <w:top w:val="none" w:sz="0" w:space="0" w:color="auto"/>
            <w:left w:val="none" w:sz="0" w:space="0" w:color="auto"/>
            <w:bottom w:val="none" w:sz="0" w:space="0" w:color="auto"/>
            <w:right w:val="none" w:sz="0" w:space="0" w:color="auto"/>
          </w:divBdr>
          <w:divsChild>
            <w:div w:id="304629926">
              <w:marLeft w:val="0"/>
              <w:marRight w:val="0"/>
              <w:marTop w:val="0"/>
              <w:marBottom w:val="0"/>
              <w:divBdr>
                <w:top w:val="none" w:sz="0" w:space="0" w:color="auto"/>
                <w:left w:val="none" w:sz="0" w:space="0" w:color="auto"/>
                <w:bottom w:val="none" w:sz="0" w:space="0" w:color="auto"/>
                <w:right w:val="none" w:sz="0" w:space="0" w:color="auto"/>
              </w:divBdr>
              <w:divsChild>
                <w:div w:id="35731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006797">
      <w:bodyDiv w:val="1"/>
      <w:marLeft w:val="0"/>
      <w:marRight w:val="0"/>
      <w:marTop w:val="0"/>
      <w:marBottom w:val="0"/>
      <w:divBdr>
        <w:top w:val="none" w:sz="0" w:space="0" w:color="auto"/>
        <w:left w:val="none" w:sz="0" w:space="0" w:color="auto"/>
        <w:bottom w:val="none" w:sz="0" w:space="0" w:color="auto"/>
        <w:right w:val="none" w:sz="0" w:space="0" w:color="auto"/>
      </w:divBdr>
      <w:divsChild>
        <w:div w:id="1091585791">
          <w:marLeft w:val="0"/>
          <w:marRight w:val="0"/>
          <w:marTop w:val="0"/>
          <w:marBottom w:val="0"/>
          <w:divBdr>
            <w:top w:val="none" w:sz="0" w:space="0" w:color="auto"/>
            <w:left w:val="none" w:sz="0" w:space="0" w:color="auto"/>
            <w:bottom w:val="none" w:sz="0" w:space="0" w:color="auto"/>
            <w:right w:val="none" w:sz="0" w:space="0" w:color="auto"/>
          </w:divBdr>
          <w:divsChild>
            <w:div w:id="785470141">
              <w:marLeft w:val="0"/>
              <w:marRight w:val="0"/>
              <w:marTop w:val="0"/>
              <w:marBottom w:val="0"/>
              <w:divBdr>
                <w:top w:val="none" w:sz="0" w:space="0" w:color="auto"/>
                <w:left w:val="none" w:sz="0" w:space="0" w:color="auto"/>
                <w:bottom w:val="none" w:sz="0" w:space="0" w:color="auto"/>
                <w:right w:val="none" w:sz="0" w:space="0" w:color="auto"/>
              </w:divBdr>
              <w:divsChild>
                <w:div w:id="210090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83912">
      <w:bodyDiv w:val="1"/>
      <w:marLeft w:val="0"/>
      <w:marRight w:val="0"/>
      <w:marTop w:val="0"/>
      <w:marBottom w:val="0"/>
      <w:divBdr>
        <w:top w:val="none" w:sz="0" w:space="0" w:color="auto"/>
        <w:left w:val="none" w:sz="0" w:space="0" w:color="auto"/>
        <w:bottom w:val="none" w:sz="0" w:space="0" w:color="auto"/>
        <w:right w:val="none" w:sz="0" w:space="0" w:color="auto"/>
      </w:divBdr>
      <w:divsChild>
        <w:div w:id="831219791">
          <w:marLeft w:val="0"/>
          <w:marRight w:val="0"/>
          <w:marTop w:val="0"/>
          <w:marBottom w:val="0"/>
          <w:divBdr>
            <w:top w:val="none" w:sz="0" w:space="0" w:color="auto"/>
            <w:left w:val="none" w:sz="0" w:space="0" w:color="auto"/>
            <w:bottom w:val="none" w:sz="0" w:space="0" w:color="auto"/>
            <w:right w:val="none" w:sz="0" w:space="0" w:color="auto"/>
          </w:divBdr>
          <w:divsChild>
            <w:div w:id="10189003">
              <w:marLeft w:val="0"/>
              <w:marRight w:val="0"/>
              <w:marTop w:val="0"/>
              <w:marBottom w:val="0"/>
              <w:divBdr>
                <w:top w:val="none" w:sz="0" w:space="0" w:color="auto"/>
                <w:left w:val="none" w:sz="0" w:space="0" w:color="auto"/>
                <w:bottom w:val="none" w:sz="0" w:space="0" w:color="auto"/>
                <w:right w:val="none" w:sz="0" w:space="0" w:color="auto"/>
              </w:divBdr>
              <w:divsChild>
                <w:div w:id="142075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844">
      <w:bodyDiv w:val="1"/>
      <w:marLeft w:val="0"/>
      <w:marRight w:val="0"/>
      <w:marTop w:val="0"/>
      <w:marBottom w:val="0"/>
      <w:divBdr>
        <w:top w:val="none" w:sz="0" w:space="0" w:color="auto"/>
        <w:left w:val="none" w:sz="0" w:space="0" w:color="auto"/>
        <w:bottom w:val="none" w:sz="0" w:space="0" w:color="auto"/>
        <w:right w:val="none" w:sz="0" w:space="0" w:color="auto"/>
      </w:divBdr>
      <w:divsChild>
        <w:div w:id="592977994">
          <w:marLeft w:val="0"/>
          <w:marRight w:val="0"/>
          <w:marTop w:val="0"/>
          <w:marBottom w:val="0"/>
          <w:divBdr>
            <w:top w:val="none" w:sz="0" w:space="0" w:color="auto"/>
            <w:left w:val="none" w:sz="0" w:space="0" w:color="auto"/>
            <w:bottom w:val="none" w:sz="0" w:space="0" w:color="auto"/>
            <w:right w:val="none" w:sz="0" w:space="0" w:color="auto"/>
          </w:divBdr>
          <w:divsChild>
            <w:div w:id="1701859127">
              <w:marLeft w:val="0"/>
              <w:marRight w:val="0"/>
              <w:marTop w:val="0"/>
              <w:marBottom w:val="0"/>
              <w:divBdr>
                <w:top w:val="none" w:sz="0" w:space="0" w:color="auto"/>
                <w:left w:val="none" w:sz="0" w:space="0" w:color="auto"/>
                <w:bottom w:val="none" w:sz="0" w:space="0" w:color="auto"/>
                <w:right w:val="none" w:sz="0" w:space="0" w:color="auto"/>
              </w:divBdr>
              <w:divsChild>
                <w:div w:id="203784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574961">
      <w:bodyDiv w:val="1"/>
      <w:marLeft w:val="0"/>
      <w:marRight w:val="0"/>
      <w:marTop w:val="0"/>
      <w:marBottom w:val="0"/>
      <w:divBdr>
        <w:top w:val="none" w:sz="0" w:space="0" w:color="auto"/>
        <w:left w:val="none" w:sz="0" w:space="0" w:color="auto"/>
        <w:bottom w:val="none" w:sz="0" w:space="0" w:color="auto"/>
        <w:right w:val="none" w:sz="0" w:space="0" w:color="auto"/>
      </w:divBdr>
      <w:divsChild>
        <w:div w:id="1203395889">
          <w:marLeft w:val="0"/>
          <w:marRight w:val="0"/>
          <w:marTop w:val="0"/>
          <w:marBottom w:val="0"/>
          <w:divBdr>
            <w:top w:val="none" w:sz="0" w:space="0" w:color="auto"/>
            <w:left w:val="none" w:sz="0" w:space="0" w:color="auto"/>
            <w:bottom w:val="none" w:sz="0" w:space="0" w:color="auto"/>
            <w:right w:val="none" w:sz="0" w:space="0" w:color="auto"/>
          </w:divBdr>
          <w:divsChild>
            <w:div w:id="1174803339">
              <w:marLeft w:val="0"/>
              <w:marRight w:val="0"/>
              <w:marTop w:val="0"/>
              <w:marBottom w:val="0"/>
              <w:divBdr>
                <w:top w:val="none" w:sz="0" w:space="0" w:color="auto"/>
                <w:left w:val="none" w:sz="0" w:space="0" w:color="auto"/>
                <w:bottom w:val="none" w:sz="0" w:space="0" w:color="auto"/>
                <w:right w:val="none" w:sz="0" w:space="0" w:color="auto"/>
              </w:divBdr>
              <w:divsChild>
                <w:div w:id="268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417107">
      <w:bodyDiv w:val="1"/>
      <w:marLeft w:val="0"/>
      <w:marRight w:val="0"/>
      <w:marTop w:val="0"/>
      <w:marBottom w:val="0"/>
      <w:divBdr>
        <w:top w:val="none" w:sz="0" w:space="0" w:color="auto"/>
        <w:left w:val="none" w:sz="0" w:space="0" w:color="auto"/>
        <w:bottom w:val="none" w:sz="0" w:space="0" w:color="auto"/>
        <w:right w:val="none" w:sz="0" w:space="0" w:color="auto"/>
      </w:divBdr>
      <w:divsChild>
        <w:div w:id="1364671825">
          <w:marLeft w:val="0"/>
          <w:marRight w:val="0"/>
          <w:marTop w:val="0"/>
          <w:marBottom w:val="0"/>
          <w:divBdr>
            <w:top w:val="none" w:sz="0" w:space="0" w:color="auto"/>
            <w:left w:val="none" w:sz="0" w:space="0" w:color="auto"/>
            <w:bottom w:val="none" w:sz="0" w:space="0" w:color="auto"/>
            <w:right w:val="none" w:sz="0" w:space="0" w:color="auto"/>
          </w:divBdr>
          <w:divsChild>
            <w:div w:id="87322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98170">
      <w:bodyDiv w:val="1"/>
      <w:marLeft w:val="0"/>
      <w:marRight w:val="0"/>
      <w:marTop w:val="0"/>
      <w:marBottom w:val="0"/>
      <w:divBdr>
        <w:top w:val="none" w:sz="0" w:space="0" w:color="auto"/>
        <w:left w:val="none" w:sz="0" w:space="0" w:color="auto"/>
        <w:bottom w:val="none" w:sz="0" w:space="0" w:color="auto"/>
        <w:right w:val="none" w:sz="0" w:space="0" w:color="auto"/>
      </w:divBdr>
      <w:divsChild>
        <w:div w:id="807282850">
          <w:marLeft w:val="0"/>
          <w:marRight w:val="0"/>
          <w:marTop w:val="0"/>
          <w:marBottom w:val="0"/>
          <w:divBdr>
            <w:top w:val="none" w:sz="0" w:space="0" w:color="auto"/>
            <w:left w:val="none" w:sz="0" w:space="0" w:color="auto"/>
            <w:bottom w:val="none" w:sz="0" w:space="0" w:color="auto"/>
            <w:right w:val="none" w:sz="0" w:space="0" w:color="auto"/>
          </w:divBdr>
          <w:divsChild>
            <w:div w:id="520318942">
              <w:marLeft w:val="0"/>
              <w:marRight w:val="0"/>
              <w:marTop w:val="0"/>
              <w:marBottom w:val="0"/>
              <w:divBdr>
                <w:top w:val="none" w:sz="0" w:space="0" w:color="auto"/>
                <w:left w:val="none" w:sz="0" w:space="0" w:color="auto"/>
                <w:bottom w:val="none" w:sz="0" w:space="0" w:color="auto"/>
                <w:right w:val="none" w:sz="0" w:space="0" w:color="auto"/>
              </w:divBdr>
              <w:divsChild>
                <w:div w:id="4029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24805">
      <w:bodyDiv w:val="1"/>
      <w:marLeft w:val="0"/>
      <w:marRight w:val="0"/>
      <w:marTop w:val="0"/>
      <w:marBottom w:val="0"/>
      <w:divBdr>
        <w:top w:val="none" w:sz="0" w:space="0" w:color="auto"/>
        <w:left w:val="none" w:sz="0" w:space="0" w:color="auto"/>
        <w:bottom w:val="none" w:sz="0" w:space="0" w:color="auto"/>
        <w:right w:val="none" w:sz="0" w:space="0" w:color="auto"/>
      </w:divBdr>
      <w:divsChild>
        <w:div w:id="839344394">
          <w:marLeft w:val="0"/>
          <w:marRight w:val="0"/>
          <w:marTop w:val="0"/>
          <w:marBottom w:val="0"/>
          <w:divBdr>
            <w:top w:val="none" w:sz="0" w:space="0" w:color="auto"/>
            <w:left w:val="none" w:sz="0" w:space="0" w:color="auto"/>
            <w:bottom w:val="none" w:sz="0" w:space="0" w:color="auto"/>
            <w:right w:val="none" w:sz="0" w:space="0" w:color="auto"/>
          </w:divBdr>
          <w:divsChild>
            <w:div w:id="68474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22224">
      <w:bodyDiv w:val="1"/>
      <w:marLeft w:val="0"/>
      <w:marRight w:val="0"/>
      <w:marTop w:val="0"/>
      <w:marBottom w:val="0"/>
      <w:divBdr>
        <w:top w:val="none" w:sz="0" w:space="0" w:color="auto"/>
        <w:left w:val="none" w:sz="0" w:space="0" w:color="auto"/>
        <w:bottom w:val="none" w:sz="0" w:space="0" w:color="auto"/>
        <w:right w:val="none" w:sz="0" w:space="0" w:color="auto"/>
      </w:divBdr>
      <w:divsChild>
        <w:div w:id="1476143546">
          <w:marLeft w:val="0"/>
          <w:marRight w:val="0"/>
          <w:marTop w:val="0"/>
          <w:marBottom w:val="0"/>
          <w:divBdr>
            <w:top w:val="none" w:sz="0" w:space="0" w:color="auto"/>
            <w:left w:val="none" w:sz="0" w:space="0" w:color="auto"/>
            <w:bottom w:val="none" w:sz="0" w:space="0" w:color="auto"/>
            <w:right w:val="none" w:sz="0" w:space="0" w:color="auto"/>
          </w:divBdr>
          <w:divsChild>
            <w:div w:id="644234793">
              <w:marLeft w:val="0"/>
              <w:marRight w:val="0"/>
              <w:marTop w:val="0"/>
              <w:marBottom w:val="0"/>
              <w:divBdr>
                <w:top w:val="none" w:sz="0" w:space="0" w:color="auto"/>
                <w:left w:val="none" w:sz="0" w:space="0" w:color="auto"/>
                <w:bottom w:val="none" w:sz="0" w:space="0" w:color="auto"/>
                <w:right w:val="none" w:sz="0" w:space="0" w:color="auto"/>
              </w:divBdr>
              <w:divsChild>
                <w:div w:id="55536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418222">
      <w:bodyDiv w:val="1"/>
      <w:marLeft w:val="0"/>
      <w:marRight w:val="0"/>
      <w:marTop w:val="0"/>
      <w:marBottom w:val="0"/>
      <w:divBdr>
        <w:top w:val="none" w:sz="0" w:space="0" w:color="auto"/>
        <w:left w:val="none" w:sz="0" w:space="0" w:color="auto"/>
        <w:bottom w:val="none" w:sz="0" w:space="0" w:color="auto"/>
        <w:right w:val="none" w:sz="0" w:space="0" w:color="auto"/>
      </w:divBdr>
      <w:divsChild>
        <w:div w:id="2027752304">
          <w:marLeft w:val="0"/>
          <w:marRight w:val="0"/>
          <w:marTop w:val="0"/>
          <w:marBottom w:val="0"/>
          <w:divBdr>
            <w:top w:val="none" w:sz="0" w:space="0" w:color="auto"/>
            <w:left w:val="none" w:sz="0" w:space="0" w:color="auto"/>
            <w:bottom w:val="none" w:sz="0" w:space="0" w:color="auto"/>
            <w:right w:val="none" w:sz="0" w:space="0" w:color="auto"/>
          </w:divBdr>
          <w:divsChild>
            <w:div w:id="1575966672">
              <w:marLeft w:val="0"/>
              <w:marRight w:val="0"/>
              <w:marTop w:val="0"/>
              <w:marBottom w:val="0"/>
              <w:divBdr>
                <w:top w:val="none" w:sz="0" w:space="0" w:color="auto"/>
                <w:left w:val="none" w:sz="0" w:space="0" w:color="auto"/>
                <w:bottom w:val="none" w:sz="0" w:space="0" w:color="auto"/>
                <w:right w:val="none" w:sz="0" w:space="0" w:color="auto"/>
              </w:divBdr>
              <w:divsChild>
                <w:div w:id="145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950157">
      <w:bodyDiv w:val="1"/>
      <w:marLeft w:val="0"/>
      <w:marRight w:val="0"/>
      <w:marTop w:val="0"/>
      <w:marBottom w:val="0"/>
      <w:divBdr>
        <w:top w:val="none" w:sz="0" w:space="0" w:color="auto"/>
        <w:left w:val="none" w:sz="0" w:space="0" w:color="auto"/>
        <w:bottom w:val="none" w:sz="0" w:space="0" w:color="auto"/>
        <w:right w:val="none" w:sz="0" w:space="0" w:color="auto"/>
      </w:divBdr>
      <w:divsChild>
        <w:div w:id="1249269558">
          <w:marLeft w:val="0"/>
          <w:marRight w:val="0"/>
          <w:marTop w:val="0"/>
          <w:marBottom w:val="0"/>
          <w:divBdr>
            <w:top w:val="none" w:sz="0" w:space="0" w:color="auto"/>
            <w:left w:val="none" w:sz="0" w:space="0" w:color="auto"/>
            <w:bottom w:val="none" w:sz="0" w:space="0" w:color="auto"/>
            <w:right w:val="none" w:sz="0" w:space="0" w:color="auto"/>
          </w:divBdr>
          <w:divsChild>
            <w:div w:id="9619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14060">
      <w:bodyDiv w:val="1"/>
      <w:marLeft w:val="0"/>
      <w:marRight w:val="0"/>
      <w:marTop w:val="0"/>
      <w:marBottom w:val="0"/>
      <w:divBdr>
        <w:top w:val="none" w:sz="0" w:space="0" w:color="auto"/>
        <w:left w:val="none" w:sz="0" w:space="0" w:color="auto"/>
        <w:bottom w:val="none" w:sz="0" w:space="0" w:color="auto"/>
        <w:right w:val="none" w:sz="0" w:space="0" w:color="auto"/>
      </w:divBdr>
      <w:divsChild>
        <w:div w:id="487478474">
          <w:marLeft w:val="0"/>
          <w:marRight w:val="0"/>
          <w:marTop w:val="0"/>
          <w:marBottom w:val="0"/>
          <w:divBdr>
            <w:top w:val="none" w:sz="0" w:space="0" w:color="auto"/>
            <w:left w:val="none" w:sz="0" w:space="0" w:color="auto"/>
            <w:bottom w:val="none" w:sz="0" w:space="0" w:color="auto"/>
            <w:right w:val="none" w:sz="0" w:space="0" w:color="auto"/>
          </w:divBdr>
          <w:divsChild>
            <w:div w:id="241647114">
              <w:marLeft w:val="0"/>
              <w:marRight w:val="0"/>
              <w:marTop w:val="0"/>
              <w:marBottom w:val="0"/>
              <w:divBdr>
                <w:top w:val="none" w:sz="0" w:space="0" w:color="auto"/>
                <w:left w:val="none" w:sz="0" w:space="0" w:color="auto"/>
                <w:bottom w:val="none" w:sz="0" w:space="0" w:color="auto"/>
                <w:right w:val="none" w:sz="0" w:space="0" w:color="auto"/>
              </w:divBdr>
              <w:divsChild>
                <w:div w:id="62200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457561">
      <w:bodyDiv w:val="1"/>
      <w:marLeft w:val="0"/>
      <w:marRight w:val="0"/>
      <w:marTop w:val="0"/>
      <w:marBottom w:val="0"/>
      <w:divBdr>
        <w:top w:val="none" w:sz="0" w:space="0" w:color="auto"/>
        <w:left w:val="none" w:sz="0" w:space="0" w:color="auto"/>
        <w:bottom w:val="none" w:sz="0" w:space="0" w:color="auto"/>
        <w:right w:val="none" w:sz="0" w:space="0" w:color="auto"/>
      </w:divBdr>
      <w:divsChild>
        <w:div w:id="193269586">
          <w:marLeft w:val="0"/>
          <w:marRight w:val="0"/>
          <w:marTop w:val="0"/>
          <w:marBottom w:val="0"/>
          <w:divBdr>
            <w:top w:val="none" w:sz="0" w:space="0" w:color="auto"/>
            <w:left w:val="none" w:sz="0" w:space="0" w:color="auto"/>
            <w:bottom w:val="none" w:sz="0" w:space="0" w:color="auto"/>
            <w:right w:val="none" w:sz="0" w:space="0" w:color="auto"/>
          </w:divBdr>
          <w:divsChild>
            <w:div w:id="94833285">
              <w:marLeft w:val="0"/>
              <w:marRight w:val="0"/>
              <w:marTop w:val="0"/>
              <w:marBottom w:val="0"/>
              <w:divBdr>
                <w:top w:val="none" w:sz="0" w:space="0" w:color="auto"/>
                <w:left w:val="none" w:sz="0" w:space="0" w:color="auto"/>
                <w:bottom w:val="none" w:sz="0" w:space="0" w:color="auto"/>
                <w:right w:val="none" w:sz="0" w:space="0" w:color="auto"/>
              </w:divBdr>
              <w:divsChild>
                <w:div w:id="1064061470">
                  <w:marLeft w:val="0"/>
                  <w:marRight w:val="0"/>
                  <w:marTop w:val="0"/>
                  <w:marBottom w:val="0"/>
                  <w:divBdr>
                    <w:top w:val="none" w:sz="0" w:space="0" w:color="auto"/>
                    <w:left w:val="none" w:sz="0" w:space="0" w:color="auto"/>
                    <w:bottom w:val="none" w:sz="0" w:space="0" w:color="auto"/>
                    <w:right w:val="none" w:sz="0" w:space="0" w:color="auto"/>
                  </w:divBdr>
                  <w:divsChild>
                    <w:div w:id="1585381469">
                      <w:blockQuote w:val="1"/>
                      <w:marLeft w:val="288"/>
                      <w:marRight w:val="120"/>
                      <w:marTop w:val="240"/>
                      <w:marBottom w:val="240"/>
                      <w:divBdr>
                        <w:top w:val="none" w:sz="0" w:space="0" w:color="auto"/>
                        <w:left w:val="none" w:sz="0" w:space="0" w:color="auto"/>
                        <w:bottom w:val="none" w:sz="0" w:space="0" w:color="auto"/>
                        <w:right w:val="none" w:sz="0" w:space="0" w:color="auto"/>
                      </w:divBdr>
                    </w:div>
                    <w:div w:id="594870545">
                      <w:blockQuote w:val="1"/>
                      <w:marLeft w:val="288"/>
                      <w:marRight w:val="120"/>
                      <w:marTop w:val="240"/>
                      <w:marBottom w:val="240"/>
                      <w:divBdr>
                        <w:top w:val="none" w:sz="0" w:space="0" w:color="auto"/>
                        <w:left w:val="none" w:sz="0" w:space="0" w:color="auto"/>
                        <w:bottom w:val="none" w:sz="0" w:space="0" w:color="auto"/>
                        <w:right w:val="none" w:sz="0" w:space="0" w:color="auto"/>
                      </w:divBdr>
                    </w:div>
                    <w:div w:id="1845126563">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561792453">
      <w:bodyDiv w:val="1"/>
      <w:marLeft w:val="0"/>
      <w:marRight w:val="0"/>
      <w:marTop w:val="0"/>
      <w:marBottom w:val="0"/>
      <w:divBdr>
        <w:top w:val="none" w:sz="0" w:space="0" w:color="auto"/>
        <w:left w:val="none" w:sz="0" w:space="0" w:color="auto"/>
        <w:bottom w:val="none" w:sz="0" w:space="0" w:color="auto"/>
        <w:right w:val="none" w:sz="0" w:space="0" w:color="auto"/>
      </w:divBdr>
      <w:divsChild>
        <w:div w:id="1419057553">
          <w:marLeft w:val="0"/>
          <w:marRight w:val="0"/>
          <w:marTop w:val="0"/>
          <w:marBottom w:val="0"/>
          <w:divBdr>
            <w:top w:val="none" w:sz="0" w:space="0" w:color="auto"/>
            <w:left w:val="none" w:sz="0" w:space="0" w:color="auto"/>
            <w:bottom w:val="none" w:sz="0" w:space="0" w:color="auto"/>
            <w:right w:val="none" w:sz="0" w:space="0" w:color="auto"/>
          </w:divBdr>
          <w:divsChild>
            <w:div w:id="1860847656">
              <w:marLeft w:val="0"/>
              <w:marRight w:val="0"/>
              <w:marTop w:val="0"/>
              <w:marBottom w:val="0"/>
              <w:divBdr>
                <w:top w:val="none" w:sz="0" w:space="0" w:color="auto"/>
                <w:left w:val="none" w:sz="0" w:space="0" w:color="auto"/>
                <w:bottom w:val="none" w:sz="0" w:space="0" w:color="auto"/>
                <w:right w:val="none" w:sz="0" w:space="0" w:color="auto"/>
              </w:divBdr>
              <w:divsChild>
                <w:div w:id="174649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372022">
      <w:bodyDiv w:val="1"/>
      <w:marLeft w:val="0"/>
      <w:marRight w:val="0"/>
      <w:marTop w:val="0"/>
      <w:marBottom w:val="0"/>
      <w:divBdr>
        <w:top w:val="none" w:sz="0" w:space="0" w:color="auto"/>
        <w:left w:val="none" w:sz="0" w:space="0" w:color="auto"/>
        <w:bottom w:val="none" w:sz="0" w:space="0" w:color="auto"/>
        <w:right w:val="none" w:sz="0" w:space="0" w:color="auto"/>
      </w:divBdr>
      <w:divsChild>
        <w:div w:id="930505307">
          <w:marLeft w:val="0"/>
          <w:marRight w:val="0"/>
          <w:marTop w:val="0"/>
          <w:marBottom w:val="0"/>
          <w:divBdr>
            <w:top w:val="none" w:sz="0" w:space="0" w:color="auto"/>
            <w:left w:val="none" w:sz="0" w:space="0" w:color="auto"/>
            <w:bottom w:val="none" w:sz="0" w:space="0" w:color="auto"/>
            <w:right w:val="none" w:sz="0" w:space="0" w:color="auto"/>
          </w:divBdr>
          <w:divsChild>
            <w:div w:id="162739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16084">
      <w:bodyDiv w:val="1"/>
      <w:marLeft w:val="0"/>
      <w:marRight w:val="0"/>
      <w:marTop w:val="0"/>
      <w:marBottom w:val="0"/>
      <w:divBdr>
        <w:top w:val="none" w:sz="0" w:space="0" w:color="auto"/>
        <w:left w:val="none" w:sz="0" w:space="0" w:color="auto"/>
        <w:bottom w:val="none" w:sz="0" w:space="0" w:color="auto"/>
        <w:right w:val="none" w:sz="0" w:space="0" w:color="auto"/>
      </w:divBdr>
      <w:divsChild>
        <w:div w:id="1901166003">
          <w:marLeft w:val="0"/>
          <w:marRight w:val="0"/>
          <w:marTop w:val="0"/>
          <w:marBottom w:val="0"/>
          <w:divBdr>
            <w:top w:val="none" w:sz="0" w:space="0" w:color="auto"/>
            <w:left w:val="none" w:sz="0" w:space="0" w:color="auto"/>
            <w:bottom w:val="none" w:sz="0" w:space="0" w:color="auto"/>
            <w:right w:val="none" w:sz="0" w:space="0" w:color="auto"/>
          </w:divBdr>
          <w:divsChild>
            <w:div w:id="1878737911">
              <w:marLeft w:val="0"/>
              <w:marRight w:val="0"/>
              <w:marTop w:val="0"/>
              <w:marBottom w:val="0"/>
              <w:divBdr>
                <w:top w:val="none" w:sz="0" w:space="0" w:color="auto"/>
                <w:left w:val="none" w:sz="0" w:space="0" w:color="auto"/>
                <w:bottom w:val="none" w:sz="0" w:space="0" w:color="auto"/>
                <w:right w:val="none" w:sz="0" w:space="0" w:color="auto"/>
              </w:divBdr>
              <w:divsChild>
                <w:div w:id="10247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42432">
      <w:bodyDiv w:val="1"/>
      <w:marLeft w:val="0"/>
      <w:marRight w:val="0"/>
      <w:marTop w:val="0"/>
      <w:marBottom w:val="0"/>
      <w:divBdr>
        <w:top w:val="none" w:sz="0" w:space="0" w:color="auto"/>
        <w:left w:val="none" w:sz="0" w:space="0" w:color="auto"/>
        <w:bottom w:val="none" w:sz="0" w:space="0" w:color="auto"/>
        <w:right w:val="none" w:sz="0" w:space="0" w:color="auto"/>
      </w:divBdr>
      <w:divsChild>
        <w:div w:id="1678465209">
          <w:marLeft w:val="0"/>
          <w:marRight w:val="0"/>
          <w:marTop w:val="0"/>
          <w:marBottom w:val="0"/>
          <w:divBdr>
            <w:top w:val="none" w:sz="0" w:space="0" w:color="auto"/>
            <w:left w:val="none" w:sz="0" w:space="0" w:color="auto"/>
            <w:bottom w:val="none" w:sz="0" w:space="0" w:color="auto"/>
            <w:right w:val="none" w:sz="0" w:space="0" w:color="auto"/>
          </w:divBdr>
          <w:divsChild>
            <w:div w:id="1237596203">
              <w:marLeft w:val="0"/>
              <w:marRight w:val="0"/>
              <w:marTop w:val="0"/>
              <w:marBottom w:val="0"/>
              <w:divBdr>
                <w:top w:val="none" w:sz="0" w:space="0" w:color="auto"/>
                <w:left w:val="none" w:sz="0" w:space="0" w:color="auto"/>
                <w:bottom w:val="none" w:sz="0" w:space="0" w:color="auto"/>
                <w:right w:val="none" w:sz="0" w:space="0" w:color="auto"/>
              </w:divBdr>
              <w:divsChild>
                <w:div w:id="15433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342071">
      <w:bodyDiv w:val="1"/>
      <w:marLeft w:val="0"/>
      <w:marRight w:val="0"/>
      <w:marTop w:val="0"/>
      <w:marBottom w:val="0"/>
      <w:divBdr>
        <w:top w:val="none" w:sz="0" w:space="0" w:color="auto"/>
        <w:left w:val="none" w:sz="0" w:space="0" w:color="auto"/>
        <w:bottom w:val="none" w:sz="0" w:space="0" w:color="auto"/>
        <w:right w:val="none" w:sz="0" w:space="0" w:color="auto"/>
      </w:divBdr>
      <w:divsChild>
        <w:div w:id="140970818">
          <w:marLeft w:val="0"/>
          <w:marRight w:val="0"/>
          <w:marTop w:val="0"/>
          <w:marBottom w:val="0"/>
          <w:divBdr>
            <w:top w:val="none" w:sz="0" w:space="0" w:color="auto"/>
            <w:left w:val="none" w:sz="0" w:space="0" w:color="auto"/>
            <w:bottom w:val="none" w:sz="0" w:space="0" w:color="auto"/>
            <w:right w:val="none" w:sz="0" w:space="0" w:color="auto"/>
          </w:divBdr>
          <w:divsChild>
            <w:div w:id="564074491">
              <w:marLeft w:val="0"/>
              <w:marRight w:val="0"/>
              <w:marTop w:val="0"/>
              <w:marBottom w:val="0"/>
              <w:divBdr>
                <w:top w:val="none" w:sz="0" w:space="0" w:color="auto"/>
                <w:left w:val="none" w:sz="0" w:space="0" w:color="auto"/>
                <w:bottom w:val="none" w:sz="0" w:space="0" w:color="auto"/>
                <w:right w:val="none" w:sz="0" w:space="0" w:color="auto"/>
              </w:divBdr>
              <w:divsChild>
                <w:div w:id="138085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977514">
      <w:bodyDiv w:val="1"/>
      <w:marLeft w:val="0"/>
      <w:marRight w:val="0"/>
      <w:marTop w:val="0"/>
      <w:marBottom w:val="0"/>
      <w:divBdr>
        <w:top w:val="none" w:sz="0" w:space="0" w:color="auto"/>
        <w:left w:val="none" w:sz="0" w:space="0" w:color="auto"/>
        <w:bottom w:val="none" w:sz="0" w:space="0" w:color="auto"/>
        <w:right w:val="none" w:sz="0" w:space="0" w:color="auto"/>
      </w:divBdr>
      <w:divsChild>
        <w:div w:id="1829132273">
          <w:marLeft w:val="0"/>
          <w:marRight w:val="0"/>
          <w:marTop w:val="0"/>
          <w:marBottom w:val="0"/>
          <w:divBdr>
            <w:top w:val="none" w:sz="0" w:space="0" w:color="auto"/>
            <w:left w:val="none" w:sz="0" w:space="0" w:color="auto"/>
            <w:bottom w:val="none" w:sz="0" w:space="0" w:color="auto"/>
            <w:right w:val="none" w:sz="0" w:space="0" w:color="auto"/>
          </w:divBdr>
          <w:divsChild>
            <w:div w:id="1724252703">
              <w:marLeft w:val="0"/>
              <w:marRight w:val="0"/>
              <w:marTop w:val="0"/>
              <w:marBottom w:val="0"/>
              <w:divBdr>
                <w:top w:val="none" w:sz="0" w:space="0" w:color="auto"/>
                <w:left w:val="none" w:sz="0" w:space="0" w:color="auto"/>
                <w:bottom w:val="none" w:sz="0" w:space="0" w:color="auto"/>
                <w:right w:val="none" w:sz="0" w:space="0" w:color="auto"/>
              </w:divBdr>
              <w:divsChild>
                <w:div w:id="93455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587739">
      <w:bodyDiv w:val="1"/>
      <w:marLeft w:val="0"/>
      <w:marRight w:val="0"/>
      <w:marTop w:val="0"/>
      <w:marBottom w:val="0"/>
      <w:divBdr>
        <w:top w:val="none" w:sz="0" w:space="0" w:color="auto"/>
        <w:left w:val="none" w:sz="0" w:space="0" w:color="auto"/>
        <w:bottom w:val="none" w:sz="0" w:space="0" w:color="auto"/>
        <w:right w:val="none" w:sz="0" w:space="0" w:color="auto"/>
      </w:divBdr>
      <w:divsChild>
        <w:div w:id="1344434690">
          <w:marLeft w:val="0"/>
          <w:marRight w:val="0"/>
          <w:marTop w:val="0"/>
          <w:marBottom w:val="0"/>
          <w:divBdr>
            <w:top w:val="none" w:sz="0" w:space="0" w:color="auto"/>
            <w:left w:val="none" w:sz="0" w:space="0" w:color="auto"/>
            <w:bottom w:val="none" w:sz="0" w:space="0" w:color="auto"/>
            <w:right w:val="none" w:sz="0" w:space="0" w:color="auto"/>
          </w:divBdr>
          <w:divsChild>
            <w:div w:id="992951229">
              <w:marLeft w:val="0"/>
              <w:marRight w:val="0"/>
              <w:marTop w:val="0"/>
              <w:marBottom w:val="0"/>
              <w:divBdr>
                <w:top w:val="none" w:sz="0" w:space="0" w:color="auto"/>
                <w:left w:val="none" w:sz="0" w:space="0" w:color="auto"/>
                <w:bottom w:val="none" w:sz="0" w:space="0" w:color="auto"/>
                <w:right w:val="none" w:sz="0" w:space="0" w:color="auto"/>
              </w:divBdr>
              <w:divsChild>
                <w:div w:id="66016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750566">
      <w:bodyDiv w:val="1"/>
      <w:marLeft w:val="0"/>
      <w:marRight w:val="0"/>
      <w:marTop w:val="0"/>
      <w:marBottom w:val="0"/>
      <w:divBdr>
        <w:top w:val="none" w:sz="0" w:space="0" w:color="auto"/>
        <w:left w:val="none" w:sz="0" w:space="0" w:color="auto"/>
        <w:bottom w:val="none" w:sz="0" w:space="0" w:color="auto"/>
        <w:right w:val="none" w:sz="0" w:space="0" w:color="auto"/>
      </w:divBdr>
      <w:divsChild>
        <w:div w:id="1352299300">
          <w:marLeft w:val="0"/>
          <w:marRight w:val="0"/>
          <w:marTop w:val="0"/>
          <w:marBottom w:val="0"/>
          <w:divBdr>
            <w:top w:val="none" w:sz="0" w:space="0" w:color="auto"/>
            <w:left w:val="none" w:sz="0" w:space="0" w:color="auto"/>
            <w:bottom w:val="none" w:sz="0" w:space="0" w:color="auto"/>
            <w:right w:val="none" w:sz="0" w:space="0" w:color="auto"/>
          </w:divBdr>
          <w:divsChild>
            <w:div w:id="668563476">
              <w:marLeft w:val="0"/>
              <w:marRight w:val="0"/>
              <w:marTop w:val="0"/>
              <w:marBottom w:val="0"/>
              <w:divBdr>
                <w:top w:val="none" w:sz="0" w:space="0" w:color="auto"/>
                <w:left w:val="none" w:sz="0" w:space="0" w:color="auto"/>
                <w:bottom w:val="none" w:sz="0" w:space="0" w:color="auto"/>
                <w:right w:val="none" w:sz="0" w:space="0" w:color="auto"/>
              </w:divBdr>
              <w:divsChild>
                <w:div w:id="59887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74663">
      <w:bodyDiv w:val="1"/>
      <w:marLeft w:val="0"/>
      <w:marRight w:val="0"/>
      <w:marTop w:val="0"/>
      <w:marBottom w:val="0"/>
      <w:divBdr>
        <w:top w:val="none" w:sz="0" w:space="0" w:color="auto"/>
        <w:left w:val="none" w:sz="0" w:space="0" w:color="auto"/>
        <w:bottom w:val="none" w:sz="0" w:space="0" w:color="auto"/>
        <w:right w:val="none" w:sz="0" w:space="0" w:color="auto"/>
      </w:divBdr>
      <w:divsChild>
        <w:div w:id="1018042195">
          <w:marLeft w:val="0"/>
          <w:marRight w:val="0"/>
          <w:marTop w:val="0"/>
          <w:marBottom w:val="0"/>
          <w:divBdr>
            <w:top w:val="none" w:sz="0" w:space="0" w:color="auto"/>
            <w:left w:val="none" w:sz="0" w:space="0" w:color="auto"/>
            <w:bottom w:val="none" w:sz="0" w:space="0" w:color="auto"/>
            <w:right w:val="none" w:sz="0" w:space="0" w:color="auto"/>
          </w:divBdr>
          <w:divsChild>
            <w:div w:id="913659825">
              <w:marLeft w:val="0"/>
              <w:marRight w:val="0"/>
              <w:marTop w:val="0"/>
              <w:marBottom w:val="0"/>
              <w:divBdr>
                <w:top w:val="none" w:sz="0" w:space="0" w:color="auto"/>
                <w:left w:val="none" w:sz="0" w:space="0" w:color="auto"/>
                <w:bottom w:val="none" w:sz="0" w:space="0" w:color="auto"/>
                <w:right w:val="none" w:sz="0" w:space="0" w:color="auto"/>
              </w:divBdr>
              <w:divsChild>
                <w:div w:id="63958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52464">
      <w:bodyDiv w:val="1"/>
      <w:marLeft w:val="0"/>
      <w:marRight w:val="0"/>
      <w:marTop w:val="0"/>
      <w:marBottom w:val="0"/>
      <w:divBdr>
        <w:top w:val="none" w:sz="0" w:space="0" w:color="auto"/>
        <w:left w:val="none" w:sz="0" w:space="0" w:color="auto"/>
        <w:bottom w:val="none" w:sz="0" w:space="0" w:color="auto"/>
        <w:right w:val="none" w:sz="0" w:space="0" w:color="auto"/>
      </w:divBdr>
      <w:divsChild>
        <w:div w:id="1801419470">
          <w:marLeft w:val="0"/>
          <w:marRight w:val="0"/>
          <w:marTop w:val="0"/>
          <w:marBottom w:val="0"/>
          <w:divBdr>
            <w:top w:val="none" w:sz="0" w:space="0" w:color="auto"/>
            <w:left w:val="none" w:sz="0" w:space="0" w:color="auto"/>
            <w:bottom w:val="none" w:sz="0" w:space="0" w:color="auto"/>
            <w:right w:val="none" w:sz="0" w:space="0" w:color="auto"/>
          </w:divBdr>
          <w:divsChild>
            <w:div w:id="1777405065">
              <w:marLeft w:val="0"/>
              <w:marRight w:val="0"/>
              <w:marTop w:val="0"/>
              <w:marBottom w:val="0"/>
              <w:divBdr>
                <w:top w:val="none" w:sz="0" w:space="0" w:color="auto"/>
                <w:left w:val="none" w:sz="0" w:space="0" w:color="auto"/>
                <w:bottom w:val="none" w:sz="0" w:space="0" w:color="auto"/>
                <w:right w:val="none" w:sz="0" w:space="0" w:color="auto"/>
              </w:divBdr>
              <w:divsChild>
                <w:div w:id="16554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970653">
      <w:bodyDiv w:val="1"/>
      <w:marLeft w:val="0"/>
      <w:marRight w:val="0"/>
      <w:marTop w:val="0"/>
      <w:marBottom w:val="0"/>
      <w:divBdr>
        <w:top w:val="none" w:sz="0" w:space="0" w:color="auto"/>
        <w:left w:val="none" w:sz="0" w:space="0" w:color="auto"/>
        <w:bottom w:val="none" w:sz="0" w:space="0" w:color="auto"/>
        <w:right w:val="none" w:sz="0" w:space="0" w:color="auto"/>
      </w:divBdr>
      <w:divsChild>
        <w:div w:id="1889611458">
          <w:marLeft w:val="0"/>
          <w:marRight w:val="0"/>
          <w:marTop w:val="0"/>
          <w:marBottom w:val="0"/>
          <w:divBdr>
            <w:top w:val="none" w:sz="0" w:space="0" w:color="auto"/>
            <w:left w:val="none" w:sz="0" w:space="0" w:color="auto"/>
            <w:bottom w:val="none" w:sz="0" w:space="0" w:color="auto"/>
            <w:right w:val="none" w:sz="0" w:space="0" w:color="auto"/>
          </w:divBdr>
          <w:divsChild>
            <w:div w:id="1847354685">
              <w:marLeft w:val="0"/>
              <w:marRight w:val="0"/>
              <w:marTop w:val="0"/>
              <w:marBottom w:val="0"/>
              <w:divBdr>
                <w:top w:val="none" w:sz="0" w:space="0" w:color="auto"/>
                <w:left w:val="none" w:sz="0" w:space="0" w:color="auto"/>
                <w:bottom w:val="none" w:sz="0" w:space="0" w:color="auto"/>
                <w:right w:val="none" w:sz="0" w:space="0" w:color="auto"/>
              </w:divBdr>
              <w:divsChild>
                <w:div w:id="161540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70374">
      <w:bodyDiv w:val="1"/>
      <w:marLeft w:val="0"/>
      <w:marRight w:val="0"/>
      <w:marTop w:val="0"/>
      <w:marBottom w:val="0"/>
      <w:divBdr>
        <w:top w:val="none" w:sz="0" w:space="0" w:color="auto"/>
        <w:left w:val="none" w:sz="0" w:space="0" w:color="auto"/>
        <w:bottom w:val="none" w:sz="0" w:space="0" w:color="auto"/>
        <w:right w:val="none" w:sz="0" w:space="0" w:color="auto"/>
      </w:divBdr>
      <w:divsChild>
        <w:div w:id="79719107">
          <w:marLeft w:val="0"/>
          <w:marRight w:val="0"/>
          <w:marTop w:val="0"/>
          <w:marBottom w:val="0"/>
          <w:divBdr>
            <w:top w:val="none" w:sz="0" w:space="0" w:color="auto"/>
            <w:left w:val="none" w:sz="0" w:space="0" w:color="auto"/>
            <w:bottom w:val="none" w:sz="0" w:space="0" w:color="auto"/>
            <w:right w:val="none" w:sz="0" w:space="0" w:color="auto"/>
          </w:divBdr>
          <w:divsChild>
            <w:div w:id="654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9867">
      <w:bodyDiv w:val="1"/>
      <w:marLeft w:val="0"/>
      <w:marRight w:val="0"/>
      <w:marTop w:val="0"/>
      <w:marBottom w:val="0"/>
      <w:divBdr>
        <w:top w:val="none" w:sz="0" w:space="0" w:color="auto"/>
        <w:left w:val="none" w:sz="0" w:space="0" w:color="auto"/>
        <w:bottom w:val="none" w:sz="0" w:space="0" w:color="auto"/>
        <w:right w:val="none" w:sz="0" w:space="0" w:color="auto"/>
      </w:divBdr>
      <w:divsChild>
        <w:div w:id="1567910758">
          <w:marLeft w:val="0"/>
          <w:marRight w:val="0"/>
          <w:marTop w:val="0"/>
          <w:marBottom w:val="0"/>
          <w:divBdr>
            <w:top w:val="none" w:sz="0" w:space="0" w:color="auto"/>
            <w:left w:val="none" w:sz="0" w:space="0" w:color="auto"/>
            <w:bottom w:val="none" w:sz="0" w:space="0" w:color="auto"/>
            <w:right w:val="none" w:sz="0" w:space="0" w:color="auto"/>
          </w:divBdr>
          <w:divsChild>
            <w:div w:id="821508629">
              <w:marLeft w:val="0"/>
              <w:marRight w:val="0"/>
              <w:marTop w:val="0"/>
              <w:marBottom w:val="0"/>
              <w:divBdr>
                <w:top w:val="none" w:sz="0" w:space="0" w:color="auto"/>
                <w:left w:val="none" w:sz="0" w:space="0" w:color="auto"/>
                <w:bottom w:val="none" w:sz="0" w:space="0" w:color="auto"/>
                <w:right w:val="none" w:sz="0" w:space="0" w:color="auto"/>
              </w:divBdr>
              <w:divsChild>
                <w:div w:id="206008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234507">
      <w:bodyDiv w:val="1"/>
      <w:marLeft w:val="0"/>
      <w:marRight w:val="0"/>
      <w:marTop w:val="0"/>
      <w:marBottom w:val="0"/>
      <w:divBdr>
        <w:top w:val="none" w:sz="0" w:space="0" w:color="auto"/>
        <w:left w:val="none" w:sz="0" w:space="0" w:color="auto"/>
        <w:bottom w:val="none" w:sz="0" w:space="0" w:color="auto"/>
        <w:right w:val="none" w:sz="0" w:space="0" w:color="auto"/>
      </w:divBdr>
      <w:divsChild>
        <w:div w:id="433327671">
          <w:marLeft w:val="0"/>
          <w:marRight w:val="0"/>
          <w:marTop w:val="0"/>
          <w:marBottom w:val="0"/>
          <w:divBdr>
            <w:top w:val="none" w:sz="0" w:space="0" w:color="auto"/>
            <w:left w:val="none" w:sz="0" w:space="0" w:color="auto"/>
            <w:bottom w:val="none" w:sz="0" w:space="0" w:color="auto"/>
            <w:right w:val="none" w:sz="0" w:space="0" w:color="auto"/>
          </w:divBdr>
          <w:divsChild>
            <w:div w:id="1789160846">
              <w:marLeft w:val="0"/>
              <w:marRight w:val="0"/>
              <w:marTop w:val="0"/>
              <w:marBottom w:val="0"/>
              <w:divBdr>
                <w:top w:val="none" w:sz="0" w:space="0" w:color="auto"/>
                <w:left w:val="none" w:sz="0" w:space="0" w:color="auto"/>
                <w:bottom w:val="none" w:sz="0" w:space="0" w:color="auto"/>
                <w:right w:val="none" w:sz="0" w:space="0" w:color="auto"/>
              </w:divBdr>
              <w:divsChild>
                <w:div w:id="14471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71042">
      <w:bodyDiv w:val="1"/>
      <w:marLeft w:val="0"/>
      <w:marRight w:val="0"/>
      <w:marTop w:val="0"/>
      <w:marBottom w:val="0"/>
      <w:divBdr>
        <w:top w:val="none" w:sz="0" w:space="0" w:color="auto"/>
        <w:left w:val="none" w:sz="0" w:space="0" w:color="auto"/>
        <w:bottom w:val="none" w:sz="0" w:space="0" w:color="auto"/>
        <w:right w:val="none" w:sz="0" w:space="0" w:color="auto"/>
      </w:divBdr>
      <w:divsChild>
        <w:div w:id="1083914964">
          <w:marLeft w:val="0"/>
          <w:marRight w:val="0"/>
          <w:marTop w:val="0"/>
          <w:marBottom w:val="0"/>
          <w:divBdr>
            <w:top w:val="none" w:sz="0" w:space="0" w:color="auto"/>
            <w:left w:val="none" w:sz="0" w:space="0" w:color="auto"/>
            <w:bottom w:val="none" w:sz="0" w:space="0" w:color="auto"/>
            <w:right w:val="none" w:sz="0" w:space="0" w:color="auto"/>
          </w:divBdr>
          <w:divsChild>
            <w:div w:id="1400206149">
              <w:marLeft w:val="0"/>
              <w:marRight w:val="0"/>
              <w:marTop w:val="0"/>
              <w:marBottom w:val="0"/>
              <w:divBdr>
                <w:top w:val="none" w:sz="0" w:space="0" w:color="auto"/>
                <w:left w:val="none" w:sz="0" w:space="0" w:color="auto"/>
                <w:bottom w:val="none" w:sz="0" w:space="0" w:color="auto"/>
                <w:right w:val="none" w:sz="0" w:space="0" w:color="auto"/>
              </w:divBdr>
              <w:divsChild>
                <w:div w:id="172387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126810">
      <w:bodyDiv w:val="1"/>
      <w:marLeft w:val="0"/>
      <w:marRight w:val="0"/>
      <w:marTop w:val="0"/>
      <w:marBottom w:val="0"/>
      <w:divBdr>
        <w:top w:val="none" w:sz="0" w:space="0" w:color="auto"/>
        <w:left w:val="none" w:sz="0" w:space="0" w:color="auto"/>
        <w:bottom w:val="none" w:sz="0" w:space="0" w:color="auto"/>
        <w:right w:val="none" w:sz="0" w:space="0" w:color="auto"/>
      </w:divBdr>
      <w:divsChild>
        <w:div w:id="1791044877">
          <w:marLeft w:val="0"/>
          <w:marRight w:val="0"/>
          <w:marTop w:val="0"/>
          <w:marBottom w:val="0"/>
          <w:divBdr>
            <w:top w:val="none" w:sz="0" w:space="0" w:color="auto"/>
            <w:left w:val="none" w:sz="0" w:space="0" w:color="auto"/>
            <w:bottom w:val="none" w:sz="0" w:space="0" w:color="auto"/>
            <w:right w:val="none" w:sz="0" w:space="0" w:color="auto"/>
          </w:divBdr>
          <w:divsChild>
            <w:div w:id="206331563">
              <w:marLeft w:val="0"/>
              <w:marRight w:val="0"/>
              <w:marTop w:val="0"/>
              <w:marBottom w:val="0"/>
              <w:divBdr>
                <w:top w:val="none" w:sz="0" w:space="0" w:color="auto"/>
                <w:left w:val="none" w:sz="0" w:space="0" w:color="auto"/>
                <w:bottom w:val="none" w:sz="0" w:space="0" w:color="auto"/>
                <w:right w:val="none" w:sz="0" w:space="0" w:color="auto"/>
              </w:divBdr>
              <w:divsChild>
                <w:div w:id="99045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564347">
      <w:bodyDiv w:val="1"/>
      <w:marLeft w:val="0"/>
      <w:marRight w:val="0"/>
      <w:marTop w:val="0"/>
      <w:marBottom w:val="0"/>
      <w:divBdr>
        <w:top w:val="none" w:sz="0" w:space="0" w:color="auto"/>
        <w:left w:val="none" w:sz="0" w:space="0" w:color="auto"/>
        <w:bottom w:val="none" w:sz="0" w:space="0" w:color="auto"/>
        <w:right w:val="none" w:sz="0" w:space="0" w:color="auto"/>
      </w:divBdr>
      <w:divsChild>
        <w:div w:id="1957443877">
          <w:marLeft w:val="0"/>
          <w:marRight w:val="0"/>
          <w:marTop w:val="0"/>
          <w:marBottom w:val="0"/>
          <w:divBdr>
            <w:top w:val="none" w:sz="0" w:space="0" w:color="auto"/>
            <w:left w:val="none" w:sz="0" w:space="0" w:color="auto"/>
            <w:bottom w:val="none" w:sz="0" w:space="0" w:color="auto"/>
            <w:right w:val="none" w:sz="0" w:space="0" w:color="auto"/>
          </w:divBdr>
          <w:divsChild>
            <w:div w:id="1535574332">
              <w:marLeft w:val="0"/>
              <w:marRight w:val="0"/>
              <w:marTop w:val="0"/>
              <w:marBottom w:val="0"/>
              <w:divBdr>
                <w:top w:val="none" w:sz="0" w:space="0" w:color="auto"/>
                <w:left w:val="none" w:sz="0" w:space="0" w:color="auto"/>
                <w:bottom w:val="none" w:sz="0" w:space="0" w:color="auto"/>
                <w:right w:val="none" w:sz="0" w:space="0" w:color="auto"/>
              </w:divBdr>
              <w:divsChild>
                <w:div w:id="128596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553152">
      <w:bodyDiv w:val="1"/>
      <w:marLeft w:val="0"/>
      <w:marRight w:val="0"/>
      <w:marTop w:val="0"/>
      <w:marBottom w:val="0"/>
      <w:divBdr>
        <w:top w:val="none" w:sz="0" w:space="0" w:color="auto"/>
        <w:left w:val="none" w:sz="0" w:space="0" w:color="auto"/>
        <w:bottom w:val="none" w:sz="0" w:space="0" w:color="auto"/>
        <w:right w:val="none" w:sz="0" w:space="0" w:color="auto"/>
      </w:divBdr>
      <w:divsChild>
        <w:div w:id="1425805769">
          <w:marLeft w:val="0"/>
          <w:marRight w:val="0"/>
          <w:marTop w:val="0"/>
          <w:marBottom w:val="0"/>
          <w:divBdr>
            <w:top w:val="none" w:sz="0" w:space="0" w:color="auto"/>
            <w:left w:val="none" w:sz="0" w:space="0" w:color="auto"/>
            <w:bottom w:val="none" w:sz="0" w:space="0" w:color="auto"/>
            <w:right w:val="none" w:sz="0" w:space="0" w:color="auto"/>
          </w:divBdr>
          <w:divsChild>
            <w:div w:id="77922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792380">
      <w:bodyDiv w:val="1"/>
      <w:marLeft w:val="0"/>
      <w:marRight w:val="0"/>
      <w:marTop w:val="0"/>
      <w:marBottom w:val="0"/>
      <w:divBdr>
        <w:top w:val="none" w:sz="0" w:space="0" w:color="auto"/>
        <w:left w:val="none" w:sz="0" w:space="0" w:color="auto"/>
        <w:bottom w:val="none" w:sz="0" w:space="0" w:color="auto"/>
        <w:right w:val="none" w:sz="0" w:space="0" w:color="auto"/>
      </w:divBdr>
      <w:divsChild>
        <w:div w:id="695430781">
          <w:marLeft w:val="0"/>
          <w:marRight w:val="0"/>
          <w:marTop w:val="0"/>
          <w:marBottom w:val="0"/>
          <w:divBdr>
            <w:top w:val="none" w:sz="0" w:space="0" w:color="auto"/>
            <w:left w:val="none" w:sz="0" w:space="0" w:color="auto"/>
            <w:bottom w:val="none" w:sz="0" w:space="0" w:color="auto"/>
            <w:right w:val="none" w:sz="0" w:space="0" w:color="auto"/>
          </w:divBdr>
          <w:divsChild>
            <w:div w:id="1751926606">
              <w:marLeft w:val="0"/>
              <w:marRight w:val="0"/>
              <w:marTop w:val="0"/>
              <w:marBottom w:val="0"/>
              <w:divBdr>
                <w:top w:val="none" w:sz="0" w:space="0" w:color="auto"/>
                <w:left w:val="none" w:sz="0" w:space="0" w:color="auto"/>
                <w:bottom w:val="none" w:sz="0" w:space="0" w:color="auto"/>
                <w:right w:val="none" w:sz="0" w:space="0" w:color="auto"/>
              </w:divBdr>
              <w:divsChild>
                <w:div w:id="9944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81494">
      <w:bodyDiv w:val="1"/>
      <w:marLeft w:val="0"/>
      <w:marRight w:val="0"/>
      <w:marTop w:val="0"/>
      <w:marBottom w:val="0"/>
      <w:divBdr>
        <w:top w:val="none" w:sz="0" w:space="0" w:color="auto"/>
        <w:left w:val="none" w:sz="0" w:space="0" w:color="auto"/>
        <w:bottom w:val="none" w:sz="0" w:space="0" w:color="auto"/>
        <w:right w:val="none" w:sz="0" w:space="0" w:color="auto"/>
      </w:divBdr>
      <w:divsChild>
        <w:div w:id="1983777031">
          <w:marLeft w:val="0"/>
          <w:marRight w:val="0"/>
          <w:marTop w:val="0"/>
          <w:marBottom w:val="0"/>
          <w:divBdr>
            <w:top w:val="none" w:sz="0" w:space="0" w:color="auto"/>
            <w:left w:val="none" w:sz="0" w:space="0" w:color="auto"/>
            <w:bottom w:val="none" w:sz="0" w:space="0" w:color="auto"/>
            <w:right w:val="none" w:sz="0" w:space="0" w:color="auto"/>
          </w:divBdr>
          <w:divsChild>
            <w:div w:id="442310177">
              <w:marLeft w:val="0"/>
              <w:marRight w:val="0"/>
              <w:marTop w:val="0"/>
              <w:marBottom w:val="0"/>
              <w:divBdr>
                <w:top w:val="none" w:sz="0" w:space="0" w:color="auto"/>
                <w:left w:val="none" w:sz="0" w:space="0" w:color="auto"/>
                <w:bottom w:val="none" w:sz="0" w:space="0" w:color="auto"/>
                <w:right w:val="none" w:sz="0" w:space="0" w:color="auto"/>
              </w:divBdr>
              <w:divsChild>
                <w:div w:id="15769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552791">
      <w:bodyDiv w:val="1"/>
      <w:marLeft w:val="0"/>
      <w:marRight w:val="0"/>
      <w:marTop w:val="0"/>
      <w:marBottom w:val="0"/>
      <w:divBdr>
        <w:top w:val="none" w:sz="0" w:space="0" w:color="auto"/>
        <w:left w:val="none" w:sz="0" w:space="0" w:color="auto"/>
        <w:bottom w:val="none" w:sz="0" w:space="0" w:color="auto"/>
        <w:right w:val="none" w:sz="0" w:space="0" w:color="auto"/>
      </w:divBdr>
      <w:divsChild>
        <w:div w:id="439642826">
          <w:marLeft w:val="0"/>
          <w:marRight w:val="0"/>
          <w:marTop w:val="0"/>
          <w:marBottom w:val="0"/>
          <w:divBdr>
            <w:top w:val="none" w:sz="0" w:space="0" w:color="auto"/>
            <w:left w:val="none" w:sz="0" w:space="0" w:color="auto"/>
            <w:bottom w:val="none" w:sz="0" w:space="0" w:color="auto"/>
            <w:right w:val="none" w:sz="0" w:space="0" w:color="auto"/>
          </w:divBdr>
          <w:divsChild>
            <w:div w:id="1930238064">
              <w:marLeft w:val="0"/>
              <w:marRight w:val="0"/>
              <w:marTop w:val="0"/>
              <w:marBottom w:val="0"/>
              <w:divBdr>
                <w:top w:val="none" w:sz="0" w:space="0" w:color="auto"/>
                <w:left w:val="none" w:sz="0" w:space="0" w:color="auto"/>
                <w:bottom w:val="none" w:sz="0" w:space="0" w:color="auto"/>
                <w:right w:val="none" w:sz="0" w:space="0" w:color="auto"/>
              </w:divBdr>
              <w:divsChild>
                <w:div w:id="110804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90426">
      <w:bodyDiv w:val="1"/>
      <w:marLeft w:val="0"/>
      <w:marRight w:val="0"/>
      <w:marTop w:val="0"/>
      <w:marBottom w:val="0"/>
      <w:divBdr>
        <w:top w:val="none" w:sz="0" w:space="0" w:color="auto"/>
        <w:left w:val="none" w:sz="0" w:space="0" w:color="auto"/>
        <w:bottom w:val="none" w:sz="0" w:space="0" w:color="auto"/>
        <w:right w:val="none" w:sz="0" w:space="0" w:color="auto"/>
      </w:divBdr>
      <w:divsChild>
        <w:div w:id="1722440012">
          <w:marLeft w:val="0"/>
          <w:marRight w:val="0"/>
          <w:marTop w:val="0"/>
          <w:marBottom w:val="0"/>
          <w:divBdr>
            <w:top w:val="none" w:sz="0" w:space="0" w:color="auto"/>
            <w:left w:val="none" w:sz="0" w:space="0" w:color="auto"/>
            <w:bottom w:val="none" w:sz="0" w:space="0" w:color="auto"/>
            <w:right w:val="none" w:sz="0" w:space="0" w:color="auto"/>
          </w:divBdr>
          <w:divsChild>
            <w:div w:id="487864123">
              <w:marLeft w:val="0"/>
              <w:marRight w:val="0"/>
              <w:marTop w:val="0"/>
              <w:marBottom w:val="0"/>
              <w:divBdr>
                <w:top w:val="none" w:sz="0" w:space="0" w:color="auto"/>
                <w:left w:val="none" w:sz="0" w:space="0" w:color="auto"/>
                <w:bottom w:val="none" w:sz="0" w:space="0" w:color="auto"/>
                <w:right w:val="none" w:sz="0" w:space="0" w:color="auto"/>
              </w:divBdr>
              <w:divsChild>
                <w:div w:id="94982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123258">
      <w:bodyDiv w:val="1"/>
      <w:marLeft w:val="0"/>
      <w:marRight w:val="0"/>
      <w:marTop w:val="0"/>
      <w:marBottom w:val="0"/>
      <w:divBdr>
        <w:top w:val="none" w:sz="0" w:space="0" w:color="auto"/>
        <w:left w:val="none" w:sz="0" w:space="0" w:color="auto"/>
        <w:bottom w:val="none" w:sz="0" w:space="0" w:color="auto"/>
        <w:right w:val="none" w:sz="0" w:space="0" w:color="auto"/>
      </w:divBdr>
      <w:divsChild>
        <w:div w:id="818426219">
          <w:marLeft w:val="0"/>
          <w:marRight w:val="0"/>
          <w:marTop w:val="0"/>
          <w:marBottom w:val="0"/>
          <w:divBdr>
            <w:top w:val="none" w:sz="0" w:space="0" w:color="auto"/>
            <w:left w:val="none" w:sz="0" w:space="0" w:color="auto"/>
            <w:bottom w:val="none" w:sz="0" w:space="0" w:color="auto"/>
            <w:right w:val="none" w:sz="0" w:space="0" w:color="auto"/>
          </w:divBdr>
          <w:divsChild>
            <w:div w:id="1007946620">
              <w:marLeft w:val="0"/>
              <w:marRight w:val="0"/>
              <w:marTop w:val="0"/>
              <w:marBottom w:val="0"/>
              <w:divBdr>
                <w:top w:val="none" w:sz="0" w:space="0" w:color="auto"/>
                <w:left w:val="none" w:sz="0" w:space="0" w:color="auto"/>
                <w:bottom w:val="none" w:sz="0" w:space="0" w:color="auto"/>
                <w:right w:val="none" w:sz="0" w:space="0" w:color="auto"/>
              </w:divBdr>
              <w:divsChild>
                <w:div w:id="2911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837768">
      <w:bodyDiv w:val="1"/>
      <w:marLeft w:val="0"/>
      <w:marRight w:val="0"/>
      <w:marTop w:val="0"/>
      <w:marBottom w:val="0"/>
      <w:divBdr>
        <w:top w:val="none" w:sz="0" w:space="0" w:color="auto"/>
        <w:left w:val="none" w:sz="0" w:space="0" w:color="auto"/>
        <w:bottom w:val="none" w:sz="0" w:space="0" w:color="auto"/>
        <w:right w:val="none" w:sz="0" w:space="0" w:color="auto"/>
      </w:divBdr>
      <w:divsChild>
        <w:div w:id="1568953079">
          <w:marLeft w:val="0"/>
          <w:marRight w:val="0"/>
          <w:marTop w:val="0"/>
          <w:marBottom w:val="0"/>
          <w:divBdr>
            <w:top w:val="none" w:sz="0" w:space="0" w:color="auto"/>
            <w:left w:val="none" w:sz="0" w:space="0" w:color="auto"/>
            <w:bottom w:val="none" w:sz="0" w:space="0" w:color="auto"/>
            <w:right w:val="none" w:sz="0" w:space="0" w:color="auto"/>
          </w:divBdr>
          <w:divsChild>
            <w:div w:id="9261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93204">
      <w:bodyDiv w:val="1"/>
      <w:marLeft w:val="0"/>
      <w:marRight w:val="0"/>
      <w:marTop w:val="0"/>
      <w:marBottom w:val="0"/>
      <w:divBdr>
        <w:top w:val="none" w:sz="0" w:space="0" w:color="auto"/>
        <w:left w:val="none" w:sz="0" w:space="0" w:color="auto"/>
        <w:bottom w:val="none" w:sz="0" w:space="0" w:color="auto"/>
        <w:right w:val="none" w:sz="0" w:space="0" w:color="auto"/>
      </w:divBdr>
      <w:divsChild>
        <w:div w:id="71198486">
          <w:marLeft w:val="0"/>
          <w:marRight w:val="0"/>
          <w:marTop w:val="0"/>
          <w:marBottom w:val="0"/>
          <w:divBdr>
            <w:top w:val="none" w:sz="0" w:space="0" w:color="auto"/>
            <w:left w:val="none" w:sz="0" w:space="0" w:color="auto"/>
            <w:bottom w:val="none" w:sz="0" w:space="0" w:color="auto"/>
            <w:right w:val="none" w:sz="0" w:space="0" w:color="auto"/>
          </w:divBdr>
          <w:divsChild>
            <w:div w:id="1663046060">
              <w:marLeft w:val="0"/>
              <w:marRight w:val="0"/>
              <w:marTop w:val="0"/>
              <w:marBottom w:val="0"/>
              <w:divBdr>
                <w:top w:val="none" w:sz="0" w:space="0" w:color="auto"/>
                <w:left w:val="none" w:sz="0" w:space="0" w:color="auto"/>
                <w:bottom w:val="none" w:sz="0" w:space="0" w:color="auto"/>
                <w:right w:val="none" w:sz="0" w:space="0" w:color="auto"/>
              </w:divBdr>
              <w:divsChild>
                <w:div w:id="4903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08523">
      <w:bodyDiv w:val="1"/>
      <w:marLeft w:val="0"/>
      <w:marRight w:val="0"/>
      <w:marTop w:val="0"/>
      <w:marBottom w:val="0"/>
      <w:divBdr>
        <w:top w:val="none" w:sz="0" w:space="0" w:color="auto"/>
        <w:left w:val="none" w:sz="0" w:space="0" w:color="auto"/>
        <w:bottom w:val="none" w:sz="0" w:space="0" w:color="auto"/>
        <w:right w:val="none" w:sz="0" w:space="0" w:color="auto"/>
      </w:divBdr>
      <w:divsChild>
        <w:div w:id="1168788658">
          <w:marLeft w:val="0"/>
          <w:marRight w:val="0"/>
          <w:marTop w:val="0"/>
          <w:marBottom w:val="0"/>
          <w:divBdr>
            <w:top w:val="none" w:sz="0" w:space="0" w:color="auto"/>
            <w:left w:val="none" w:sz="0" w:space="0" w:color="auto"/>
            <w:bottom w:val="none" w:sz="0" w:space="0" w:color="auto"/>
            <w:right w:val="none" w:sz="0" w:space="0" w:color="auto"/>
          </w:divBdr>
          <w:divsChild>
            <w:div w:id="724641046">
              <w:marLeft w:val="0"/>
              <w:marRight w:val="0"/>
              <w:marTop w:val="0"/>
              <w:marBottom w:val="0"/>
              <w:divBdr>
                <w:top w:val="none" w:sz="0" w:space="0" w:color="auto"/>
                <w:left w:val="none" w:sz="0" w:space="0" w:color="auto"/>
                <w:bottom w:val="none" w:sz="0" w:space="0" w:color="auto"/>
                <w:right w:val="none" w:sz="0" w:space="0" w:color="auto"/>
              </w:divBdr>
              <w:divsChild>
                <w:div w:id="82038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617313">
      <w:bodyDiv w:val="1"/>
      <w:marLeft w:val="0"/>
      <w:marRight w:val="0"/>
      <w:marTop w:val="0"/>
      <w:marBottom w:val="0"/>
      <w:divBdr>
        <w:top w:val="none" w:sz="0" w:space="0" w:color="auto"/>
        <w:left w:val="none" w:sz="0" w:space="0" w:color="auto"/>
        <w:bottom w:val="none" w:sz="0" w:space="0" w:color="auto"/>
        <w:right w:val="none" w:sz="0" w:space="0" w:color="auto"/>
      </w:divBdr>
      <w:divsChild>
        <w:div w:id="1820413994">
          <w:marLeft w:val="0"/>
          <w:marRight w:val="0"/>
          <w:marTop w:val="0"/>
          <w:marBottom w:val="0"/>
          <w:divBdr>
            <w:top w:val="none" w:sz="0" w:space="0" w:color="auto"/>
            <w:left w:val="none" w:sz="0" w:space="0" w:color="auto"/>
            <w:bottom w:val="none" w:sz="0" w:space="0" w:color="auto"/>
            <w:right w:val="none" w:sz="0" w:space="0" w:color="auto"/>
          </w:divBdr>
          <w:divsChild>
            <w:div w:id="1127427912">
              <w:marLeft w:val="0"/>
              <w:marRight w:val="0"/>
              <w:marTop w:val="0"/>
              <w:marBottom w:val="0"/>
              <w:divBdr>
                <w:top w:val="none" w:sz="0" w:space="0" w:color="auto"/>
                <w:left w:val="none" w:sz="0" w:space="0" w:color="auto"/>
                <w:bottom w:val="none" w:sz="0" w:space="0" w:color="auto"/>
                <w:right w:val="none" w:sz="0" w:space="0" w:color="auto"/>
              </w:divBdr>
              <w:divsChild>
                <w:div w:id="13189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14127">
      <w:bodyDiv w:val="1"/>
      <w:marLeft w:val="0"/>
      <w:marRight w:val="0"/>
      <w:marTop w:val="0"/>
      <w:marBottom w:val="0"/>
      <w:divBdr>
        <w:top w:val="none" w:sz="0" w:space="0" w:color="auto"/>
        <w:left w:val="none" w:sz="0" w:space="0" w:color="auto"/>
        <w:bottom w:val="none" w:sz="0" w:space="0" w:color="auto"/>
        <w:right w:val="none" w:sz="0" w:space="0" w:color="auto"/>
      </w:divBdr>
      <w:divsChild>
        <w:div w:id="1107849130">
          <w:marLeft w:val="0"/>
          <w:marRight w:val="0"/>
          <w:marTop w:val="0"/>
          <w:marBottom w:val="0"/>
          <w:divBdr>
            <w:top w:val="none" w:sz="0" w:space="0" w:color="auto"/>
            <w:left w:val="none" w:sz="0" w:space="0" w:color="auto"/>
            <w:bottom w:val="none" w:sz="0" w:space="0" w:color="auto"/>
            <w:right w:val="none" w:sz="0" w:space="0" w:color="auto"/>
          </w:divBdr>
          <w:divsChild>
            <w:div w:id="320079757">
              <w:marLeft w:val="0"/>
              <w:marRight w:val="0"/>
              <w:marTop w:val="0"/>
              <w:marBottom w:val="0"/>
              <w:divBdr>
                <w:top w:val="none" w:sz="0" w:space="0" w:color="auto"/>
                <w:left w:val="none" w:sz="0" w:space="0" w:color="auto"/>
                <w:bottom w:val="none" w:sz="0" w:space="0" w:color="auto"/>
                <w:right w:val="none" w:sz="0" w:space="0" w:color="auto"/>
              </w:divBdr>
              <w:divsChild>
                <w:div w:id="177820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174433">
      <w:bodyDiv w:val="1"/>
      <w:marLeft w:val="0"/>
      <w:marRight w:val="0"/>
      <w:marTop w:val="0"/>
      <w:marBottom w:val="0"/>
      <w:divBdr>
        <w:top w:val="none" w:sz="0" w:space="0" w:color="auto"/>
        <w:left w:val="none" w:sz="0" w:space="0" w:color="auto"/>
        <w:bottom w:val="none" w:sz="0" w:space="0" w:color="auto"/>
        <w:right w:val="none" w:sz="0" w:space="0" w:color="auto"/>
      </w:divBdr>
      <w:divsChild>
        <w:div w:id="808980801">
          <w:marLeft w:val="0"/>
          <w:marRight w:val="0"/>
          <w:marTop w:val="0"/>
          <w:marBottom w:val="0"/>
          <w:divBdr>
            <w:top w:val="none" w:sz="0" w:space="0" w:color="auto"/>
            <w:left w:val="none" w:sz="0" w:space="0" w:color="auto"/>
            <w:bottom w:val="none" w:sz="0" w:space="0" w:color="auto"/>
            <w:right w:val="none" w:sz="0" w:space="0" w:color="auto"/>
          </w:divBdr>
          <w:divsChild>
            <w:div w:id="1698651284">
              <w:marLeft w:val="0"/>
              <w:marRight w:val="0"/>
              <w:marTop w:val="0"/>
              <w:marBottom w:val="0"/>
              <w:divBdr>
                <w:top w:val="none" w:sz="0" w:space="0" w:color="auto"/>
                <w:left w:val="none" w:sz="0" w:space="0" w:color="auto"/>
                <w:bottom w:val="none" w:sz="0" w:space="0" w:color="auto"/>
                <w:right w:val="none" w:sz="0" w:space="0" w:color="auto"/>
              </w:divBdr>
              <w:divsChild>
                <w:div w:id="56938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028200">
      <w:bodyDiv w:val="1"/>
      <w:marLeft w:val="0"/>
      <w:marRight w:val="0"/>
      <w:marTop w:val="0"/>
      <w:marBottom w:val="0"/>
      <w:divBdr>
        <w:top w:val="none" w:sz="0" w:space="0" w:color="auto"/>
        <w:left w:val="none" w:sz="0" w:space="0" w:color="auto"/>
        <w:bottom w:val="none" w:sz="0" w:space="0" w:color="auto"/>
        <w:right w:val="none" w:sz="0" w:space="0" w:color="auto"/>
      </w:divBdr>
      <w:divsChild>
        <w:div w:id="1204059067">
          <w:marLeft w:val="0"/>
          <w:marRight w:val="0"/>
          <w:marTop w:val="0"/>
          <w:marBottom w:val="0"/>
          <w:divBdr>
            <w:top w:val="none" w:sz="0" w:space="0" w:color="auto"/>
            <w:left w:val="none" w:sz="0" w:space="0" w:color="auto"/>
            <w:bottom w:val="none" w:sz="0" w:space="0" w:color="auto"/>
            <w:right w:val="none" w:sz="0" w:space="0" w:color="auto"/>
          </w:divBdr>
          <w:divsChild>
            <w:div w:id="1411658460">
              <w:marLeft w:val="0"/>
              <w:marRight w:val="0"/>
              <w:marTop w:val="0"/>
              <w:marBottom w:val="0"/>
              <w:divBdr>
                <w:top w:val="none" w:sz="0" w:space="0" w:color="auto"/>
                <w:left w:val="none" w:sz="0" w:space="0" w:color="auto"/>
                <w:bottom w:val="none" w:sz="0" w:space="0" w:color="auto"/>
                <w:right w:val="none" w:sz="0" w:space="0" w:color="auto"/>
              </w:divBdr>
              <w:divsChild>
                <w:div w:id="159246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741215">
      <w:bodyDiv w:val="1"/>
      <w:marLeft w:val="0"/>
      <w:marRight w:val="0"/>
      <w:marTop w:val="0"/>
      <w:marBottom w:val="0"/>
      <w:divBdr>
        <w:top w:val="none" w:sz="0" w:space="0" w:color="auto"/>
        <w:left w:val="none" w:sz="0" w:space="0" w:color="auto"/>
        <w:bottom w:val="none" w:sz="0" w:space="0" w:color="auto"/>
        <w:right w:val="none" w:sz="0" w:space="0" w:color="auto"/>
      </w:divBdr>
      <w:divsChild>
        <w:div w:id="1702432678">
          <w:marLeft w:val="0"/>
          <w:marRight w:val="0"/>
          <w:marTop w:val="0"/>
          <w:marBottom w:val="0"/>
          <w:divBdr>
            <w:top w:val="none" w:sz="0" w:space="0" w:color="auto"/>
            <w:left w:val="none" w:sz="0" w:space="0" w:color="auto"/>
            <w:bottom w:val="none" w:sz="0" w:space="0" w:color="auto"/>
            <w:right w:val="none" w:sz="0" w:space="0" w:color="auto"/>
          </w:divBdr>
          <w:divsChild>
            <w:div w:id="1380323929">
              <w:marLeft w:val="0"/>
              <w:marRight w:val="0"/>
              <w:marTop w:val="0"/>
              <w:marBottom w:val="0"/>
              <w:divBdr>
                <w:top w:val="none" w:sz="0" w:space="0" w:color="auto"/>
                <w:left w:val="none" w:sz="0" w:space="0" w:color="auto"/>
                <w:bottom w:val="none" w:sz="0" w:space="0" w:color="auto"/>
                <w:right w:val="none" w:sz="0" w:space="0" w:color="auto"/>
              </w:divBdr>
              <w:divsChild>
                <w:div w:id="207561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4818">
      <w:bodyDiv w:val="1"/>
      <w:marLeft w:val="0"/>
      <w:marRight w:val="0"/>
      <w:marTop w:val="0"/>
      <w:marBottom w:val="0"/>
      <w:divBdr>
        <w:top w:val="none" w:sz="0" w:space="0" w:color="auto"/>
        <w:left w:val="none" w:sz="0" w:space="0" w:color="auto"/>
        <w:bottom w:val="none" w:sz="0" w:space="0" w:color="auto"/>
        <w:right w:val="none" w:sz="0" w:space="0" w:color="auto"/>
      </w:divBdr>
      <w:divsChild>
        <w:div w:id="170142235">
          <w:marLeft w:val="0"/>
          <w:marRight w:val="0"/>
          <w:marTop w:val="0"/>
          <w:marBottom w:val="0"/>
          <w:divBdr>
            <w:top w:val="none" w:sz="0" w:space="0" w:color="auto"/>
            <w:left w:val="none" w:sz="0" w:space="0" w:color="auto"/>
            <w:bottom w:val="none" w:sz="0" w:space="0" w:color="auto"/>
            <w:right w:val="none" w:sz="0" w:space="0" w:color="auto"/>
          </w:divBdr>
          <w:divsChild>
            <w:div w:id="694886796">
              <w:marLeft w:val="0"/>
              <w:marRight w:val="0"/>
              <w:marTop w:val="0"/>
              <w:marBottom w:val="0"/>
              <w:divBdr>
                <w:top w:val="none" w:sz="0" w:space="0" w:color="auto"/>
                <w:left w:val="none" w:sz="0" w:space="0" w:color="auto"/>
                <w:bottom w:val="none" w:sz="0" w:space="0" w:color="auto"/>
                <w:right w:val="none" w:sz="0" w:space="0" w:color="auto"/>
              </w:divBdr>
              <w:divsChild>
                <w:div w:id="80231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67725">
      <w:bodyDiv w:val="1"/>
      <w:marLeft w:val="0"/>
      <w:marRight w:val="0"/>
      <w:marTop w:val="0"/>
      <w:marBottom w:val="0"/>
      <w:divBdr>
        <w:top w:val="none" w:sz="0" w:space="0" w:color="auto"/>
        <w:left w:val="none" w:sz="0" w:space="0" w:color="auto"/>
        <w:bottom w:val="none" w:sz="0" w:space="0" w:color="auto"/>
        <w:right w:val="none" w:sz="0" w:space="0" w:color="auto"/>
      </w:divBdr>
      <w:divsChild>
        <w:div w:id="464542876">
          <w:marLeft w:val="0"/>
          <w:marRight w:val="0"/>
          <w:marTop w:val="0"/>
          <w:marBottom w:val="0"/>
          <w:divBdr>
            <w:top w:val="none" w:sz="0" w:space="0" w:color="auto"/>
            <w:left w:val="none" w:sz="0" w:space="0" w:color="auto"/>
            <w:bottom w:val="none" w:sz="0" w:space="0" w:color="auto"/>
            <w:right w:val="none" w:sz="0" w:space="0" w:color="auto"/>
          </w:divBdr>
          <w:divsChild>
            <w:div w:id="302202518">
              <w:marLeft w:val="0"/>
              <w:marRight w:val="0"/>
              <w:marTop w:val="0"/>
              <w:marBottom w:val="0"/>
              <w:divBdr>
                <w:top w:val="none" w:sz="0" w:space="0" w:color="auto"/>
                <w:left w:val="none" w:sz="0" w:space="0" w:color="auto"/>
                <w:bottom w:val="none" w:sz="0" w:space="0" w:color="auto"/>
                <w:right w:val="none" w:sz="0" w:space="0" w:color="auto"/>
              </w:divBdr>
              <w:divsChild>
                <w:div w:id="188409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539196">
      <w:bodyDiv w:val="1"/>
      <w:marLeft w:val="0"/>
      <w:marRight w:val="0"/>
      <w:marTop w:val="0"/>
      <w:marBottom w:val="0"/>
      <w:divBdr>
        <w:top w:val="none" w:sz="0" w:space="0" w:color="auto"/>
        <w:left w:val="none" w:sz="0" w:space="0" w:color="auto"/>
        <w:bottom w:val="none" w:sz="0" w:space="0" w:color="auto"/>
        <w:right w:val="none" w:sz="0" w:space="0" w:color="auto"/>
      </w:divBdr>
      <w:divsChild>
        <w:div w:id="1484731862">
          <w:marLeft w:val="0"/>
          <w:marRight w:val="0"/>
          <w:marTop w:val="0"/>
          <w:marBottom w:val="0"/>
          <w:divBdr>
            <w:top w:val="none" w:sz="0" w:space="0" w:color="auto"/>
            <w:left w:val="none" w:sz="0" w:space="0" w:color="auto"/>
            <w:bottom w:val="none" w:sz="0" w:space="0" w:color="auto"/>
            <w:right w:val="none" w:sz="0" w:space="0" w:color="auto"/>
          </w:divBdr>
          <w:divsChild>
            <w:div w:id="1017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827678">
      <w:bodyDiv w:val="1"/>
      <w:marLeft w:val="0"/>
      <w:marRight w:val="0"/>
      <w:marTop w:val="0"/>
      <w:marBottom w:val="0"/>
      <w:divBdr>
        <w:top w:val="none" w:sz="0" w:space="0" w:color="auto"/>
        <w:left w:val="none" w:sz="0" w:space="0" w:color="auto"/>
        <w:bottom w:val="none" w:sz="0" w:space="0" w:color="auto"/>
        <w:right w:val="none" w:sz="0" w:space="0" w:color="auto"/>
      </w:divBdr>
      <w:divsChild>
        <w:div w:id="45182339">
          <w:marLeft w:val="0"/>
          <w:marRight w:val="0"/>
          <w:marTop w:val="0"/>
          <w:marBottom w:val="0"/>
          <w:divBdr>
            <w:top w:val="none" w:sz="0" w:space="0" w:color="auto"/>
            <w:left w:val="none" w:sz="0" w:space="0" w:color="auto"/>
            <w:bottom w:val="none" w:sz="0" w:space="0" w:color="auto"/>
            <w:right w:val="none" w:sz="0" w:space="0" w:color="auto"/>
          </w:divBdr>
          <w:divsChild>
            <w:div w:id="193084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9316">
      <w:bodyDiv w:val="1"/>
      <w:marLeft w:val="0"/>
      <w:marRight w:val="0"/>
      <w:marTop w:val="0"/>
      <w:marBottom w:val="0"/>
      <w:divBdr>
        <w:top w:val="none" w:sz="0" w:space="0" w:color="auto"/>
        <w:left w:val="none" w:sz="0" w:space="0" w:color="auto"/>
        <w:bottom w:val="none" w:sz="0" w:space="0" w:color="auto"/>
        <w:right w:val="none" w:sz="0" w:space="0" w:color="auto"/>
      </w:divBdr>
      <w:divsChild>
        <w:div w:id="110756910">
          <w:marLeft w:val="0"/>
          <w:marRight w:val="0"/>
          <w:marTop w:val="0"/>
          <w:marBottom w:val="0"/>
          <w:divBdr>
            <w:top w:val="none" w:sz="0" w:space="0" w:color="auto"/>
            <w:left w:val="none" w:sz="0" w:space="0" w:color="auto"/>
            <w:bottom w:val="none" w:sz="0" w:space="0" w:color="auto"/>
            <w:right w:val="none" w:sz="0" w:space="0" w:color="auto"/>
          </w:divBdr>
          <w:divsChild>
            <w:div w:id="953681580">
              <w:marLeft w:val="0"/>
              <w:marRight w:val="0"/>
              <w:marTop w:val="0"/>
              <w:marBottom w:val="0"/>
              <w:divBdr>
                <w:top w:val="none" w:sz="0" w:space="0" w:color="auto"/>
                <w:left w:val="none" w:sz="0" w:space="0" w:color="auto"/>
                <w:bottom w:val="none" w:sz="0" w:space="0" w:color="auto"/>
                <w:right w:val="none" w:sz="0" w:space="0" w:color="auto"/>
              </w:divBdr>
              <w:divsChild>
                <w:div w:id="17124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659173">
      <w:bodyDiv w:val="1"/>
      <w:marLeft w:val="0"/>
      <w:marRight w:val="0"/>
      <w:marTop w:val="0"/>
      <w:marBottom w:val="0"/>
      <w:divBdr>
        <w:top w:val="none" w:sz="0" w:space="0" w:color="auto"/>
        <w:left w:val="none" w:sz="0" w:space="0" w:color="auto"/>
        <w:bottom w:val="none" w:sz="0" w:space="0" w:color="auto"/>
        <w:right w:val="none" w:sz="0" w:space="0" w:color="auto"/>
      </w:divBdr>
      <w:divsChild>
        <w:div w:id="1074661736">
          <w:marLeft w:val="0"/>
          <w:marRight w:val="0"/>
          <w:marTop w:val="0"/>
          <w:marBottom w:val="0"/>
          <w:divBdr>
            <w:top w:val="none" w:sz="0" w:space="0" w:color="auto"/>
            <w:left w:val="none" w:sz="0" w:space="0" w:color="auto"/>
            <w:bottom w:val="none" w:sz="0" w:space="0" w:color="auto"/>
            <w:right w:val="none" w:sz="0" w:space="0" w:color="auto"/>
          </w:divBdr>
          <w:divsChild>
            <w:div w:id="134069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963697">
      <w:bodyDiv w:val="1"/>
      <w:marLeft w:val="0"/>
      <w:marRight w:val="0"/>
      <w:marTop w:val="0"/>
      <w:marBottom w:val="0"/>
      <w:divBdr>
        <w:top w:val="none" w:sz="0" w:space="0" w:color="auto"/>
        <w:left w:val="none" w:sz="0" w:space="0" w:color="auto"/>
        <w:bottom w:val="none" w:sz="0" w:space="0" w:color="auto"/>
        <w:right w:val="none" w:sz="0" w:space="0" w:color="auto"/>
      </w:divBdr>
      <w:divsChild>
        <w:div w:id="1857115685">
          <w:marLeft w:val="0"/>
          <w:marRight w:val="0"/>
          <w:marTop w:val="0"/>
          <w:marBottom w:val="0"/>
          <w:divBdr>
            <w:top w:val="none" w:sz="0" w:space="0" w:color="auto"/>
            <w:left w:val="none" w:sz="0" w:space="0" w:color="auto"/>
            <w:bottom w:val="none" w:sz="0" w:space="0" w:color="auto"/>
            <w:right w:val="none" w:sz="0" w:space="0" w:color="auto"/>
          </w:divBdr>
          <w:divsChild>
            <w:div w:id="1303081207">
              <w:marLeft w:val="0"/>
              <w:marRight w:val="0"/>
              <w:marTop w:val="0"/>
              <w:marBottom w:val="0"/>
              <w:divBdr>
                <w:top w:val="none" w:sz="0" w:space="0" w:color="auto"/>
                <w:left w:val="none" w:sz="0" w:space="0" w:color="auto"/>
                <w:bottom w:val="none" w:sz="0" w:space="0" w:color="auto"/>
                <w:right w:val="none" w:sz="0" w:space="0" w:color="auto"/>
              </w:divBdr>
              <w:divsChild>
                <w:div w:id="14917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844321">
      <w:bodyDiv w:val="1"/>
      <w:marLeft w:val="0"/>
      <w:marRight w:val="0"/>
      <w:marTop w:val="0"/>
      <w:marBottom w:val="0"/>
      <w:divBdr>
        <w:top w:val="none" w:sz="0" w:space="0" w:color="auto"/>
        <w:left w:val="none" w:sz="0" w:space="0" w:color="auto"/>
        <w:bottom w:val="none" w:sz="0" w:space="0" w:color="auto"/>
        <w:right w:val="none" w:sz="0" w:space="0" w:color="auto"/>
      </w:divBdr>
      <w:divsChild>
        <w:div w:id="846334943">
          <w:marLeft w:val="0"/>
          <w:marRight w:val="0"/>
          <w:marTop w:val="0"/>
          <w:marBottom w:val="0"/>
          <w:divBdr>
            <w:top w:val="none" w:sz="0" w:space="0" w:color="auto"/>
            <w:left w:val="none" w:sz="0" w:space="0" w:color="auto"/>
            <w:bottom w:val="none" w:sz="0" w:space="0" w:color="auto"/>
            <w:right w:val="none" w:sz="0" w:space="0" w:color="auto"/>
          </w:divBdr>
          <w:divsChild>
            <w:div w:id="1269390464">
              <w:marLeft w:val="0"/>
              <w:marRight w:val="0"/>
              <w:marTop w:val="0"/>
              <w:marBottom w:val="0"/>
              <w:divBdr>
                <w:top w:val="none" w:sz="0" w:space="0" w:color="auto"/>
                <w:left w:val="none" w:sz="0" w:space="0" w:color="auto"/>
                <w:bottom w:val="none" w:sz="0" w:space="0" w:color="auto"/>
                <w:right w:val="none" w:sz="0" w:space="0" w:color="auto"/>
              </w:divBdr>
              <w:divsChild>
                <w:div w:id="101326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271660">
      <w:bodyDiv w:val="1"/>
      <w:marLeft w:val="0"/>
      <w:marRight w:val="0"/>
      <w:marTop w:val="0"/>
      <w:marBottom w:val="0"/>
      <w:divBdr>
        <w:top w:val="none" w:sz="0" w:space="0" w:color="auto"/>
        <w:left w:val="none" w:sz="0" w:space="0" w:color="auto"/>
        <w:bottom w:val="none" w:sz="0" w:space="0" w:color="auto"/>
        <w:right w:val="none" w:sz="0" w:space="0" w:color="auto"/>
      </w:divBdr>
      <w:divsChild>
        <w:div w:id="1733506118">
          <w:marLeft w:val="0"/>
          <w:marRight w:val="0"/>
          <w:marTop w:val="0"/>
          <w:marBottom w:val="0"/>
          <w:divBdr>
            <w:top w:val="none" w:sz="0" w:space="0" w:color="auto"/>
            <w:left w:val="none" w:sz="0" w:space="0" w:color="auto"/>
            <w:bottom w:val="none" w:sz="0" w:space="0" w:color="auto"/>
            <w:right w:val="none" w:sz="0" w:space="0" w:color="auto"/>
          </w:divBdr>
          <w:divsChild>
            <w:div w:id="25984365">
              <w:marLeft w:val="0"/>
              <w:marRight w:val="0"/>
              <w:marTop w:val="0"/>
              <w:marBottom w:val="0"/>
              <w:divBdr>
                <w:top w:val="none" w:sz="0" w:space="0" w:color="auto"/>
                <w:left w:val="none" w:sz="0" w:space="0" w:color="auto"/>
                <w:bottom w:val="none" w:sz="0" w:space="0" w:color="auto"/>
                <w:right w:val="none" w:sz="0" w:space="0" w:color="auto"/>
              </w:divBdr>
              <w:divsChild>
                <w:div w:id="86436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0759">
      <w:bodyDiv w:val="1"/>
      <w:marLeft w:val="0"/>
      <w:marRight w:val="0"/>
      <w:marTop w:val="0"/>
      <w:marBottom w:val="0"/>
      <w:divBdr>
        <w:top w:val="none" w:sz="0" w:space="0" w:color="auto"/>
        <w:left w:val="none" w:sz="0" w:space="0" w:color="auto"/>
        <w:bottom w:val="none" w:sz="0" w:space="0" w:color="auto"/>
        <w:right w:val="none" w:sz="0" w:space="0" w:color="auto"/>
      </w:divBdr>
      <w:divsChild>
        <w:div w:id="1001659951">
          <w:marLeft w:val="0"/>
          <w:marRight w:val="0"/>
          <w:marTop w:val="0"/>
          <w:marBottom w:val="0"/>
          <w:divBdr>
            <w:top w:val="none" w:sz="0" w:space="0" w:color="auto"/>
            <w:left w:val="none" w:sz="0" w:space="0" w:color="auto"/>
            <w:bottom w:val="none" w:sz="0" w:space="0" w:color="auto"/>
            <w:right w:val="none" w:sz="0" w:space="0" w:color="auto"/>
          </w:divBdr>
          <w:divsChild>
            <w:div w:id="2114282975">
              <w:marLeft w:val="0"/>
              <w:marRight w:val="0"/>
              <w:marTop w:val="0"/>
              <w:marBottom w:val="0"/>
              <w:divBdr>
                <w:top w:val="none" w:sz="0" w:space="0" w:color="auto"/>
                <w:left w:val="none" w:sz="0" w:space="0" w:color="auto"/>
                <w:bottom w:val="none" w:sz="0" w:space="0" w:color="auto"/>
                <w:right w:val="none" w:sz="0" w:space="0" w:color="auto"/>
              </w:divBdr>
              <w:divsChild>
                <w:div w:id="54568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218648">
      <w:bodyDiv w:val="1"/>
      <w:marLeft w:val="0"/>
      <w:marRight w:val="0"/>
      <w:marTop w:val="0"/>
      <w:marBottom w:val="0"/>
      <w:divBdr>
        <w:top w:val="none" w:sz="0" w:space="0" w:color="auto"/>
        <w:left w:val="none" w:sz="0" w:space="0" w:color="auto"/>
        <w:bottom w:val="none" w:sz="0" w:space="0" w:color="auto"/>
        <w:right w:val="none" w:sz="0" w:space="0" w:color="auto"/>
      </w:divBdr>
      <w:divsChild>
        <w:div w:id="1858301849">
          <w:marLeft w:val="0"/>
          <w:marRight w:val="0"/>
          <w:marTop w:val="0"/>
          <w:marBottom w:val="0"/>
          <w:divBdr>
            <w:top w:val="none" w:sz="0" w:space="0" w:color="auto"/>
            <w:left w:val="none" w:sz="0" w:space="0" w:color="auto"/>
            <w:bottom w:val="none" w:sz="0" w:space="0" w:color="auto"/>
            <w:right w:val="none" w:sz="0" w:space="0" w:color="auto"/>
          </w:divBdr>
          <w:divsChild>
            <w:div w:id="2043287817">
              <w:marLeft w:val="0"/>
              <w:marRight w:val="0"/>
              <w:marTop w:val="0"/>
              <w:marBottom w:val="0"/>
              <w:divBdr>
                <w:top w:val="none" w:sz="0" w:space="0" w:color="auto"/>
                <w:left w:val="none" w:sz="0" w:space="0" w:color="auto"/>
                <w:bottom w:val="none" w:sz="0" w:space="0" w:color="auto"/>
                <w:right w:val="none" w:sz="0" w:space="0" w:color="auto"/>
              </w:divBdr>
              <w:divsChild>
                <w:div w:id="159397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57827">
      <w:bodyDiv w:val="1"/>
      <w:marLeft w:val="0"/>
      <w:marRight w:val="0"/>
      <w:marTop w:val="0"/>
      <w:marBottom w:val="0"/>
      <w:divBdr>
        <w:top w:val="none" w:sz="0" w:space="0" w:color="auto"/>
        <w:left w:val="none" w:sz="0" w:space="0" w:color="auto"/>
        <w:bottom w:val="none" w:sz="0" w:space="0" w:color="auto"/>
        <w:right w:val="none" w:sz="0" w:space="0" w:color="auto"/>
      </w:divBdr>
      <w:divsChild>
        <w:div w:id="1090084033">
          <w:marLeft w:val="0"/>
          <w:marRight w:val="0"/>
          <w:marTop w:val="0"/>
          <w:marBottom w:val="0"/>
          <w:divBdr>
            <w:top w:val="none" w:sz="0" w:space="0" w:color="auto"/>
            <w:left w:val="none" w:sz="0" w:space="0" w:color="auto"/>
            <w:bottom w:val="none" w:sz="0" w:space="0" w:color="auto"/>
            <w:right w:val="none" w:sz="0" w:space="0" w:color="auto"/>
          </w:divBdr>
          <w:divsChild>
            <w:div w:id="430903312">
              <w:marLeft w:val="0"/>
              <w:marRight w:val="0"/>
              <w:marTop w:val="0"/>
              <w:marBottom w:val="0"/>
              <w:divBdr>
                <w:top w:val="none" w:sz="0" w:space="0" w:color="auto"/>
                <w:left w:val="none" w:sz="0" w:space="0" w:color="auto"/>
                <w:bottom w:val="none" w:sz="0" w:space="0" w:color="auto"/>
                <w:right w:val="none" w:sz="0" w:space="0" w:color="auto"/>
              </w:divBdr>
              <w:divsChild>
                <w:div w:id="165105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860321">
      <w:bodyDiv w:val="1"/>
      <w:marLeft w:val="0"/>
      <w:marRight w:val="0"/>
      <w:marTop w:val="0"/>
      <w:marBottom w:val="0"/>
      <w:divBdr>
        <w:top w:val="none" w:sz="0" w:space="0" w:color="auto"/>
        <w:left w:val="none" w:sz="0" w:space="0" w:color="auto"/>
        <w:bottom w:val="none" w:sz="0" w:space="0" w:color="auto"/>
        <w:right w:val="none" w:sz="0" w:space="0" w:color="auto"/>
      </w:divBdr>
      <w:divsChild>
        <w:div w:id="917252472">
          <w:marLeft w:val="0"/>
          <w:marRight w:val="0"/>
          <w:marTop w:val="0"/>
          <w:marBottom w:val="0"/>
          <w:divBdr>
            <w:top w:val="none" w:sz="0" w:space="0" w:color="auto"/>
            <w:left w:val="none" w:sz="0" w:space="0" w:color="auto"/>
            <w:bottom w:val="none" w:sz="0" w:space="0" w:color="auto"/>
            <w:right w:val="none" w:sz="0" w:space="0" w:color="auto"/>
          </w:divBdr>
          <w:divsChild>
            <w:div w:id="3370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0776">
      <w:bodyDiv w:val="1"/>
      <w:marLeft w:val="0"/>
      <w:marRight w:val="0"/>
      <w:marTop w:val="0"/>
      <w:marBottom w:val="0"/>
      <w:divBdr>
        <w:top w:val="none" w:sz="0" w:space="0" w:color="auto"/>
        <w:left w:val="none" w:sz="0" w:space="0" w:color="auto"/>
        <w:bottom w:val="none" w:sz="0" w:space="0" w:color="auto"/>
        <w:right w:val="none" w:sz="0" w:space="0" w:color="auto"/>
      </w:divBdr>
      <w:divsChild>
        <w:div w:id="884564101">
          <w:marLeft w:val="0"/>
          <w:marRight w:val="0"/>
          <w:marTop w:val="0"/>
          <w:marBottom w:val="0"/>
          <w:divBdr>
            <w:top w:val="none" w:sz="0" w:space="0" w:color="auto"/>
            <w:left w:val="none" w:sz="0" w:space="0" w:color="auto"/>
            <w:bottom w:val="none" w:sz="0" w:space="0" w:color="auto"/>
            <w:right w:val="none" w:sz="0" w:space="0" w:color="auto"/>
          </w:divBdr>
          <w:divsChild>
            <w:div w:id="870262758">
              <w:marLeft w:val="0"/>
              <w:marRight w:val="0"/>
              <w:marTop w:val="0"/>
              <w:marBottom w:val="0"/>
              <w:divBdr>
                <w:top w:val="none" w:sz="0" w:space="0" w:color="auto"/>
                <w:left w:val="none" w:sz="0" w:space="0" w:color="auto"/>
                <w:bottom w:val="none" w:sz="0" w:space="0" w:color="auto"/>
                <w:right w:val="none" w:sz="0" w:space="0" w:color="auto"/>
              </w:divBdr>
              <w:divsChild>
                <w:div w:id="1023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846409">
      <w:bodyDiv w:val="1"/>
      <w:marLeft w:val="0"/>
      <w:marRight w:val="0"/>
      <w:marTop w:val="0"/>
      <w:marBottom w:val="0"/>
      <w:divBdr>
        <w:top w:val="none" w:sz="0" w:space="0" w:color="auto"/>
        <w:left w:val="none" w:sz="0" w:space="0" w:color="auto"/>
        <w:bottom w:val="none" w:sz="0" w:space="0" w:color="auto"/>
        <w:right w:val="none" w:sz="0" w:space="0" w:color="auto"/>
      </w:divBdr>
      <w:divsChild>
        <w:div w:id="1047993813">
          <w:marLeft w:val="0"/>
          <w:marRight w:val="0"/>
          <w:marTop w:val="0"/>
          <w:marBottom w:val="0"/>
          <w:divBdr>
            <w:top w:val="none" w:sz="0" w:space="0" w:color="auto"/>
            <w:left w:val="none" w:sz="0" w:space="0" w:color="auto"/>
            <w:bottom w:val="none" w:sz="0" w:space="0" w:color="auto"/>
            <w:right w:val="none" w:sz="0" w:space="0" w:color="auto"/>
          </w:divBdr>
          <w:divsChild>
            <w:div w:id="1506894836">
              <w:marLeft w:val="0"/>
              <w:marRight w:val="0"/>
              <w:marTop w:val="0"/>
              <w:marBottom w:val="0"/>
              <w:divBdr>
                <w:top w:val="none" w:sz="0" w:space="0" w:color="auto"/>
                <w:left w:val="none" w:sz="0" w:space="0" w:color="auto"/>
                <w:bottom w:val="none" w:sz="0" w:space="0" w:color="auto"/>
                <w:right w:val="none" w:sz="0" w:space="0" w:color="auto"/>
              </w:divBdr>
              <w:divsChild>
                <w:div w:id="1103305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992263">
      <w:bodyDiv w:val="1"/>
      <w:marLeft w:val="0"/>
      <w:marRight w:val="0"/>
      <w:marTop w:val="0"/>
      <w:marBottom w:val="0"/>
      <w:divBdr>
        <w:top w:val="none" w:sz="0" w:space="0" w:color="auto"/>
        <w:left w:val="none" w:sz="0" w:space="0" w:color="auto"/>
        <w:bottom w:val="none" w:sz="0" w:space="0" w:color="auto"/>
        <w:right w:val="none" w:sz="0" w:space="0" w:color="auto"/>
      </w:divBdr>
      <w:divsChild>
        <w:div w:id="1057435514">
          <w:marLeft w:val="0"/>
          <w:marRight w:val="0"/>
          <w:marTop w:val="0"/>
          <w:marBottom w:val="0"/>
          <w:divBdr>
            <w:top w:val="none" w:sz="0" w:space="0" w:color="auto"/>
            <w:left w:val="none" w:sz="0" w:space="0" w:color="auto"/>
            <w:bottom w:val="none" w:sz="0" w:space="0" w:color="auto"/>
            <w:right w:val="none" w:sz="0" w:space="0" w:color="auto"/>
          </w:divBdr>
          <w:divsChild>
            <w:div w:id="755631346">
              <w:marLeft w:val="0"/>
              <w:marRight w:val="0"/>
              <w:marTop w:val="0"/>
              <w:marBottom w:val="0"/>
              <w:divBdr>
                <w:top w:val="none" w:sz="0" w:space="0" w:color="auto"/>
                <w:left w:val="none" w:sz="0" w:space="0" w:color="auto"/>
                <w:bottom w:val="none" w:sz="0" w:space="0" w:color="auto"/>
                <w:right w:val="none" w:sz="0" w:space="0" w:color="auto"/>
              </w:divBdr>
              <w:divsChild>
                <w:div w:id="114335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5945">
      <w:bodyDiv w:val="1"/>
      <w:marLeft w:val="0"/>
      <w:marRight w:val="0"/>
      <w:marTop w:val="0"/>
      <w:marBottom w:val="0"/>
      <w:divBdr>
        <w:top w:val="none" w:sz="0" w:space="0" w:color="auto"/>
        <w:left w:val="none" w:sz="0" w:space="0" w:color="auto"/>
        <w:bottom w:val="none" w:sz="0" w:space="0" w:color="auto"/>
        <w:right w:val="none" w:sz="0" w:space="0" w:color="auto"/>
      </w:divBdr>
      <w:divsChild>
        <w:div w:id="1052078675">
          <w:marLeft w:val="0"/>
          <w:marRight w:val="0"/>
          <w:marTop w:val="0"/>
          <w:marBottom w:val="0"/>
          <w:divBdr>
            <w:top w:val="none" w:sz="0" w:space="0" w:color="auto"/>
            <w:left w:val="none" w:sz="0" w:space="0" w:color="auto"/>
            <w:bottom w:val="none" w:sz="0" w:space="0" w:color="auto"/>
            <w:right w:val="none" w:sz="0" w:space="0" w:color="auto"/>
          </w:divBdr>
          <w:divsChild>
            <w:div w:id="1097754693">
              <w:marLeft w:val="0"/>
              <w:marRight w:val="0"/>
              <w:marTop w:val="0"/>
              <w:marBottom w:val="0"/>
              <w:divBdr>
                <w:top w:val="none" w:sz="0" w:space="0" w:color="auto"/>
                <w:left w:val="none" w:sz="0" w:space="0" w:color="auto"/>
                <w:bottom w:val="none" w:sz="0" w:space="0" w:color="auto"/>
                <w:right w:val="none" w:sz="0" w:space="0" w:color="auto"/>
              </w:divBdr>
              <w:divsChild>
                <w:div w:id="146296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219018">
      <w:bodyDiv w:val="1"/>
      <w:marLeft w:val="0"/>
      <w:marRight w:val="0"/>
      <w:marTop w:val="0"/>
      <w:marBottom w:val="0"/>
      <w:divBdr>
        <w:top w:val="none" w:sz="0" w:space="0" w:color="auto"/>
        <w:left w:val="none" w:sz="0" w:space="0" w:color="auto"/>
        <w:bottom w:val="none" w:sz="0" w:space="0" w:color="auto"/>
        <w:right w:val="none" w:sz="0" w:space="0" w:color="auto"/>
      </w:divBdr>
      <w:divsChild>
        <w:div w:id="1987398377">
          <w:marLeft w:val="0"/>
          <w:marRight w:val="0"/>
          <w:marTop w:val="0"/>
          <w:marBottom w:val="0"/>
          <w:divBdr>
            <w:top w:val="none" w:sz="0" w:space="0" w:color="auto"/>
            <w:left w:val="none" w:sz="0" w:space="0" w:color="auto"/>
            <w:bottom w:val="none" w:sz="0" w:space="0" w:color="auto"/>
            <w:right w:val="none" w:sz="0" w:space="0" w:color="auto"/>
          </w:divBdr>
          <w:divsChild>
            <w:div w:id="542597617">
              <w:marLeft w:val="0"/>
              <w:marRight w:val="0"/>
              <w:marTop w:val="0"/>
              <w:marBottom w:val="0"/>
              <w:divBdr>
                <w:top w:val="none" w:sz="0" w:space="0" w:color="auto"/>
                <w:left w:val="none" w:sz="0" w:space="0" w:color="auto"/>
                <w:bottom w:val="none" w:sz="0" w:space="0" w:color="auto"/>
                <w:right w:val="none" w:sz="0" w:space="0" w:color="auto"/>
              </w:divBdr>
              <w:divsChild>
                <w:div w:id="198091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57705">
      <w:bodyDiv w:val="1"/>
      <w:marLeft w:val="0"/>
      <w:marRight w:val="0"/>
      <w:marTop w:val="0"/>
      <w:marBottom w:val="0"/>
      <w:divBdr>
        <w:top w:val="none" w:sz="0" w:space="0" w:color="auto"/>
        <w:left w:val="none" w:sz="0" w:space="0" w:color="auto"/>
        <w:bottom w:val="none" w:sz="0" w:space="0" w:color="auto"/>
        <w:right w:val="none" w:sz="0" w:space="0" w:color="auto"/>
      </w:divBdr>
      <w:divsChild>
        <w:div w:id="722144477">
          <w:marLeft w:val="0"/>
          <w:marRight w:val="0"/>
          <w:marTop w:val="0"/>
          <w:marBottom w:val="0"/>
          <w:divBdr>
            <w:top w:val="none" w:sz="0" w:space="0" w:color="auto"/>
            <w:left w:val="none" w:sz="0" w:space="0" w:color="auto"/>
            <w:bottom w:val="none" w:sz="0" w:space="0" w:color="auto"/>
            <w:right w:val="none" w:sz="0" w:space="0" w:color="auto"/>
          </w:divBdr>
          <w:divsChild>
            <w:div w:id="521166449">
              <w:marLeft w:val="0"/>
              <w:marRight w:val="0"/>
              <w:marTop w:val="0"/>
              <w:marBottom w:val="0"/>
              <w:divBdr>
                <w:top w:val="none" w:sz="0" w:space="0" w:color="auto"/>
                <w:left w:val="none" w:sz="0" w:space="0" w:color="auto"/>
                <w:bottom w:val="none" w:sz="0" w:space="0" w:color="auto"/>
                <w:right w:val="none" w:sz="0" w:space="0" w:color="auto"/>
              </w:divBdr>
              <w:divsChild>
                <w:div w:id="157400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23997">
      <w:bodyDiv w:val="1"/>
      <w:marLeft w:val="0"/>
      <w:marRight w:val="0"/>
      <w:marTop w:val="0"/>
      <w:marBottom w:val="0"/>
      <w:divBdr>
        <w:top w:val="none" w:sz="0" w:space="0" w:color="auto"/>
        <w:left w:val="none" w:sz="0" w:space="0" w:color="auto"/>
        <w:bottom w:val="none" w:sz="0" w:space="0" w:color="auto"/>
        <w:right w:val="none" w:sz="0" w:space="0" w:color="auto"/>
      </w:divBdr>
      <w:divsChild>
        <w:div w:id="758402580">
          <w:marLeft w:val="0"/>
          <w:marRight w:val="0"/>
          <w:marTop w:val="0"/>
          <w:marBottom w:val="0"/>
          <w:divBdr>
            <w:top w:val="none" w:sz="0" w:space="0" w:color="auto"/>
            <w:left w:val="none" w:sz="0" w:space="0" w:color="auto"/>
            <w:bottom w:val="none" w:sz="0" w:space="0" w:color="auto"/>
            <w:right w:val="none" w:sz="0" w:space="0" w:color="auto"/>
          </w:divBdr>
          <w:divsChild>
            <w:div w:id="1860968741">
              <w:marLeft w:val="0"/>
              <w:marRight w:val="0"/>
              <w:marTop w:val="0"/>
              <w:marBottom w:val="0"/>
              <w:divBdr>
                <w:top w:val="none" w:sz="0" w:space="0" w:color="auto"/>
                <w:left w:val="none" w:sz="0" w:space="0" w:color="auto"/>
                <w:bottom w:val="none" w:sz="0" w:space="0" w:color="auto"/>
                <w:right w:val="none" w:sz="0" w:space="0" w:color="auto"/>
              </w:divBdr>
              <w:divsChild>
                <w:div w:id="98639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936209">
      <w:bodyDiv w:val="1"/>
      <w:marLeft w:val="0"/>
      <w:marRight w:val="0"/>
      <w:marTop w:val="0"/>
      <w:marBottom w:val="0"/>
      <w:divBdr>
        <w:top w:val="none" w:sz="0" w:space="0" w:color="auto"/>
        <w:left w:val="none" w:sz="0" w:space="0" w:color="auto"/>
        <w:bottom w:val="none" w:sz="0" w:space="0" w:color="auto"/>
        <w:right w:val="none" w:sz="0" w:space="0" w:color="auto"/>
      </w:divBdr>
      <w:divsChild>
        <w:div w:id="2135981615">
          <w:marLeft w:val="0"/>
          <w:marRight w:val="0"/>
          <w:marTop w:val="0"/>
          <w:marBottom w:val="0"/>
          <w:divBdr>
            <w:top w:val="none" w:sz="0" w:space="0" w:color="auto"/>
            <w:left w:val="none" w:sz="0" w:space="0" w:color="auto"/>
            <w:bottom w:val="none" w:sz="0" w:space="0" w:color="auto"/>
            <w:right w:val="none" w:sz="0" w:space="0" w:color="auto"/>
          </w:divBdr>
          <w:divsChild>
            <w:div w:id="159851753">
              <w:marLeft w:val="0"/>
              <w:marRight w:val="0"/>
              <w:marTop w:val="0"/>
              <w:marBottom w:val="0"/>
              <w:divBdr>
                <w:top w:val="none" w:sz="0" w:space="0" w:color="auto"/>
                <w:left w:val="none" w:sz="0" w:space="0" w:color="auto"/>
                <w:bottom w:val="none" w:sz="0" w:space="0" w:color="auto"/>
                <w:right w:val="none" w:sz="0" w:space="0" w:color="auto"/>
              </w:divBdr>
              <w:divsChild>
                <w:div w:id="66390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09054">
      <w:bodyDiv w:val="1"/>
      <w:marLeft w:val="0"/>
      <w:marRight w:val="0"/>
      <w:marTop w:val="0"/>
      <w:marBottom w:val="0"/>
      <w:divBdr>
        <w:top w:val="none" w:sz="0" w:space="0" w:color="auto"/>
        <w:left w:val="none" w:sz="0" w:space="0" w:color="auto"/>
        <w:bottom w:val="none" w:sz="0" w:space="0" w:color="auto"/>
        <w:right w:val="none" w:sz="0" w:space="0" w:color="auto"/>
      </w:divBdr>
      <w:divsChild>
        <w:div w:id="222915151">
          <w:marLeft w:val="0"/>
          <w:marRight w:val="0"/>
          <w:marTop w:val="0"/>
          <w:marBottom w:val="0"/>
          <w:divBdr>
            <w:top w:val="none" w:sz="0" w:space="0" w:color="auto"/>
            <w:left w:val="none" w:sz="0" w:space="0" w:color="auto"/>
            <w:bottom w:val="none" w:sz="0" w:space="0" w:color="auto"/>
            <w:right w:val="none" w:sz="0" w:space="0" w:color="auto"/>
          </w:divBdr>
          <w:divsChild>
            <w:div w:id="2115662893">
              <w:marLeft w:val="0"/>
              <w:marRight w:val="0"/>
              <w:marTop w:val="0"/>
              <w:marBottom w:val="0"/>
              <w:divBdr>
                <w:top w:val="none" w:sz="0" w:space="0" w:color="auto"/>
                <w:left w:val="none" w:sz="0" w:space="0" w:color="auto"/>
                <w:bottom w:val="none" w:sz="0" w:space="0" w:color="auto"/>
                <w:right w:val="none" w:sz="0" w:space="0" w:color="auto"/>
              </w:divBdr>
              <w:divsChild>
                <w:div w:id="81961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ass.gov/DOI" TargetMode="External"/><Relationship Id="rId18" Type="http://schemas.openxmlformats.org/officeDocument/2006/relationships/hyperlink" Target="http://www.mass.gov/wtf" TargetMode="External"/><Relationship Id="rId26" Type="http://schemas.openxmlformats.org/officeDocument/2006/relationships/hyperlink" Target="http://www.commcorp.org/areas/program.cfm?ID=67&amp;p=25" TargetMode="External"/><Relationship Id="rId39" Type="http://schemas.openxmlformats.org/officeDocument/2006/relationships/hyperlink" Target="http://www.eot.state.ma.us/default.asp?pgid=content/EOTGrantsPWED&amp;sid=about" TargetMode="External"/><Relationship Id="rId21" Type="http://schemas.openxmlformats.org/officeDocument/2006/relationships/hyperlink" Target="http://www.mass.gov/governor/youthcouncil" TargetMode="External"/><Relationship Id="rId34" Type="http://schemas.openxmlformats.org/officeDocument/2006/relationships/hyperlink" Target="http://www.mass.gov/moiti" TargetMode="External"/><Relationship Id="rId42" Type="http://schemas.openxmlformats.org/officeDocument/2006/relationships/hyperlink" Target="http://www.mass.gov/envir/dcs/urban/default.htm" TargetMode="External"/><Relationship Id="rId47" Type="http://schemas.openxmlformats.org/officeDocument/2006/relationships/hyperlink" Target="http://www.eot.state.ma.us/default.asp?pgid=content/multimW01&amp;sid=about" TargetMode="External"/><Relationship Id="rId50" Type="http://schemas.openxmlformats.org/officeDocument/2006/relationships/hyperlink" Target="http://www.mass.gov/dor/businesses/help-and-resources/legal-library/tirs/tirs-by-years/2008-releases/tir-08-11-an-act-relative-to-tax-fairness.html" TargetMode="External"/><Relationship Id="rId55" Type="http://schemas.openxmlformats.org/officeDocument/2006/relationships/hyperlink" Target="http://www.census.gov/prod/2008pubs/p60-235.pdf" TargetMode="External"/><Relationship Id="rId63" Type="http://schemas.openxmlformats.org/officeDocument/2006/relationships/hyperlink" Target="http://www.twitter.com/massgovernor" TargetMode="External"/><Relationship Id="rId68" Type="http://schemas.openxmlformats.org/officeDocument/2006/relationships/hyperlink" Target="http://www.doe.mass.edu/" TargetMode="External"/><Relationship Id="rId76" Type="http://schemas.openxmlformats.org/officeDocument/2006/relationships/hyperlink" Target="http://www.mass.gov/dor/individuals/filing-and-payment-information/guide-to-personal-income-tax/credits/business-related-credits.html" TargetMode="External"/><Relationship Id="rId7" Type="http://schemas.openxmlformats.org/officeDocument/2006/relationships/endnotes" Target="endnotes.xml"/><Relationship Id="rId71" Type="http://schemas.openxmlformats.org/officeDocument/2006/relationships/hyperlink" Target="http://www.mass.gov/governor/pressoffice/pressreleases/2008/fiscal-action-plan-implemented-2.html?pageID=mg2homepage&amp;L=1&amp;L0=Home&amp;sid=massgov2" TargetMode="External"/><Relationship Id="rId2" Type="http://schemas.openxmlformats.org/officeDocument/2006/relationships/styles" Target="styles.xml"/><Relationship Id="rId16" Type="http://schemas.openxmlformats.org/officeDocument/2006/relationships/hyperlink" Target="http://www.mass.gov/?pageID=gov3modulechunk&amp;L=1&amp;L0=Home&amp;sid=Agov3&amp;b=terminalcontent&amp;f=features_2008-04-09_econ&amp;csid=Agov3" TargetMode="External"/><Relationship Id="rId29" Type="http://schemas.openxmlformats.org/officeDocument/2006/relationships/hyperlink" Target="http://www.mass.gov/ocabr/consumer/housing/foreclosure-resources/" TargetMode="External"/><Relationship Id="rId11" Type="http://schemas.openxmlformats.org/officeDocument/2006/relationships/hyperlink" Target="http://www.mass.gov/governor/pressoffice/pressreleases/2008/reville-named-secretary-of-education.html?pageID=gov3terminal&amp;L=3&amp;L0=Home&amp;L1=Legislation+&amp;+Executive+Orders&amp;L2=Legislation&amp;sid=Agov3&amp;b=terminalcontent&amp;f=legislation_legis_education_reorg&amp;csid=Agov3" TargetMode="External"/><Relationship Id="rId24" Type="http://schemas.openxmlformats.org/officeDocument/2006/relationships/hyperlink" Target="https://www.massyouthemployment.org/" TargetMode="External"/><Relationship Id="rId32" Type="http://schemas.openxmlformats.org/officeDocument/2006/relationships/hyperlink" Target="http://www.ovw.usdoj.gov/" TargetMode="External"/><Relationship Id="rId37" Type="http://schemas.openxmlformats.org/officeDocument/2006/relationships/hyperlink" Target="http://www.mass.gov/governor/townhall" TargetMode="External"/><Relationship Id="rId40" Type="http://schemas.openxmlformats.org/officeDocument/2006/relationships/hyperlink" Target="http://www.mass.gov/hed/economic/eohed/dhcd/fact-sheets/cdag.html" TargetMode="External"/><Relationship Id="rId45" Type="http://schemas.openxmlformats.org/officeDocument/2006/relationships/hyperlink" Target="http://www.mass.gov/dor/local-officials/municipal-data-and-financial-management/cherry-sheets/2007-cherry-sheets/fy07-cs-charge-change/small-town-road-assistance-program-repayments.html" TargetMode="External"/><Relationship Id="rId53" Type="http://schemas.openxmlformats.org/officeDocument/2006/relationships/hyperlink" Target="http://www.osfa.mass.edu/" TargetMode="External"/><Relationship Id="rId58" Type="http://schemas.openxmlformats.org/officeDocument/2006/relationships/hyperlink" Target="http://www.mass.gov/" TargetMode="External"/><Relationship Id="rId66" Type="http://schemas.openxmlformats.org/officeDocument/2006/relationships/hyperlink" Target="http://www.mbta.com/about_the_mbta/leadership/?id=1046" TargetMode="External"/><Relationship Id="rId74" Type="http://schemas.openxmlformats.org/officeDocument/2006/relationships/hyperlink" Target="http://www.mass.gov/" TargetMode="External"/><Relationship Id="rId79" Type="http://schemas.openxmlformats.org/officeDocument/2006/relationships/hyperlink" Target="http://www.commcorp.org/" TargetMode="External"/><Relationship Id="rId5" Type="http://schemas.openxmlformats.org/officeDocument/2006/relationships/webSettings" Target="webSettings.xml"/><Relationship Id="rId61" Type="http://schemas.openxmlformats.org/officeDocument/2006/relationships/hyperlink" Target="http://www.flickr.com/photos/massgovernor/2882745544/" TargetMode="External"/><Relationship Id="rId82" Type="http://schemas.openxmlformats.org/officeDocument/2006/relationships/fontTable" Target="fontTable.xml"/><Relationship Id="rId10" Type="http://schemas.openxmlformats.org/officeDocument/2006/relationships/hyperlink" Target="http://www.mass.gov/governor/resortcasinos" TargetMode="External"/><Relationship Id="rId19" Type="http://schemas.openxmlformats.org/officeDocument/2006/relationships/hyperlink" Target="http://www.mass.gov/wtf" TargetMode="External"/><Relationship Id="rId31" Type="http://schemas.openxmlformats.org/officeDocument/2006/relationships/hyperlink" Target="http://www.cdc.gov/ncipc/dvp/ipv_factsheet.pdf" TargetMode="External"/><Relationship Id="rId44" Type="http://schemas.openxmlformats.org/officeDocument/2006/relationships/hyperlink" Target="http://www.mass.gov/czm/cprgp.htm" TargetMode="External"/><Relationship Id="rId52" Type="http://schemas.openxmlformats.org/officeDocument/2006/relationships/hyperlink" Target="http://www.mass.gov/studentloans" TargetMode="External"/><Relationship Id="rId60" Type="http://schemas.openxmlformats.org/officeDocument/2006/relationships/hyperlink" Target="http://www.gcn.com/print/27_21/47010-1.html" TargetMode="External"/><Relationship Id="rId65" Type="http://schemas.openxmlformats.org/officeDocument/2006/relationships/hyperlink" Target="http://www.youtube.com/massgovernor" TargetMode="External"/><Relationship Id="rId73" Type="http://schemas.openxmlformats.org/officeDocument/2006/relationships/hyperlink" Target="http://www.mass.gov/governor/winterenergy" TargetMode="External"/><Relationship Id="rId78" Type="http://schemas.openxmlformats.org/officeDocument/2006/relationships/hyperlink" Target="http://www.mass.gov/Governor/PublicIntegrity"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Local%20Settings\jlandolfi\Local%20Settings\Temporary%20Internet%20Files\OLKE7\www.mass.gov\budget\governor" TargetMode="External"/><Relationship Id="rId14" Type="http://schemas.openxmlformats.org/officeDocument/2006/relationships/hyperlink" Target="http://www.mass.gov/dph/bsas" TargetMode="External"/><Relationship Id="rId22" Type="http://schemas.openxmlformats.org/officeDocument/2006/relationships/hyperlink" Target="http://www.mass.gov/wtf" TargetMode="External"/><Relationship Id="rId27" Type="http://schemas.openxmlformats.org/officeDocument/2006/relationships/hyperlink" Target="http://www.mass.gov/?pageID=gov3modulechunk&amp;L=1&amp;L0=Home&amp;sid=Agov&amp;b=terminalcontent&amp;f=key_priorities_april_econ&amp;csid=Agov3" TargetMode="External"/><Relationship Id="rId30" Type="http://schemas.openxmlformats.org/officeDocument/2006/relationships/hyperlink" Target="http://www.mass.gov/governor/pressoffice/pressreleases/2008/domestic-violence-prevention.html?pageID=eohhs2pressrelease&amp;L=4&amp;L0=Home&amp;L1=Government&amp;L2=Departments+and+Divisions&amp;L3=Department+of+Public+Health&amp;sid=Eeohhs2&amp;b=pressrelease&amp;f=080605_domestic_violence&amp;csid=Eeohhs2" TargetMode="External"/><Relationship Id="rId35" Type="http://schemas.openxmlformats.org/officeDocument/2006/relationships/hyperlink" Target="http://www.mass.gov/governor/education" TargetMode="External"/><Relationship Id="rId43" Type="http://schemas.openxmlformats.org/officeDocument/2006/relationships/hyperlink" Target="http://www.mass.gov/dep/water/dwgrant.htm" TargetMode="External"/><Relationship Id="rId48" Type="http://schemas.openxmlformats.org/officeDocument/2006/relationships/hyperlink" Target="http://www.mass.gov/doer/pub_info/grants.htm" TargetMode="External"/><Relationship Id="rId56" Type="http://schemas.openxmlformats.org/officeDocument/2006/relationships/hyperlink" Target="http://www.mass.gov/dfwele/dmf/spotlight/groundfish_assistance.htm" TargetMode="External"/><Relationship Id="rId64" Type="http://schemas.openxmlformats.org/officeDocument/2006/relationships/hyperlink" Target="http://www.flickr.com/massgovernor" TargetMode="External"/><Relationship Id="rId69" Type="http://schemas.openxmlformats.org/officeDocument/2006/relationships/hyperlink" Target="http://www.mass.gov/oca" TargetMode="External"/><Relationship Id="rId77" Type="http://schemas.openxmlformats.org/officeDocument/2006/relationships/hyperlink" Target="mailto:integrity.taskforce@massmail.state.ma.us" TargetMode="External"/><Relationship Id="rId8" Type="http://schemas.openxmlformats.org/officeDocument/2006/relationships/hyperlink" Target="http://www.mass.gov/dor/docs/dor/publ/pdfs/study-commission-corp-taxation-final-report.pdf" TargetMode="External"/><Relationship Id="rId51" Type="http://schemas.openxmlformats.org/officeDocument/2006/relationships/hyperlink" Target="http://www.mass.gov/gaa" TargetMode="External"/><Relationship Id="rId72" Type="http://schemas.openxmlformats.org/officeDocument/2006/relationships/hyperlink" Target="http://www.mass.gov/moiti" TargetMode="External"/><Relationship Id="rId80" Type="http://schemas.openxmlformats.org/officeDocument/2006/relationships/hyperlink" Target="http://www.mass.gov/capital" TargetMode="External"/><Relationship Id="rId3" Type="http://schemas.microsoft.com/office/2007/relationships/stylesWithEffects" Target="stylesWithEffects.xml"/><Relationship Id="rId12" Type="http://schemas.openxmlformats.org/officeDocument/2006/relationships/image" Target="media/image1.gif"/><Relationship Id="rId17" Type="http://schemas.openxmlformats.org/officeDocument/2006/relationships/hyperlink" Target="http://www.mass.gov/?pageID=gov3modulechunk&amp;L=1&amp;L0=Home&amp;sid=Agov3&amp;b=terminalcontent&amp;f=features_2008-04-09_econ&amp;csid=Agov3" TargetMode="External"/><Relationship Id="rId25" Type="http://schemas.openxmlformats.org/officeDocument/2006/relationships/hyperlink" Target="http://www.commcorp.org/" TargetMode="External"/><Relationship Id="rId33" Type="http://schemas.openxmlformats.org/officeDocument/2006/relationships/hyperlink" Target="http://www.mass.gov/dep/air/diesel/masscleandiesel.htm" TargetMode="External"/><Relationship Id="rId38" Type="http://schemas.openxmlformats.org/officeDocument/2006/relationships/hyperlink" Target="http://www.masshousing.com/" TargetMode="External"/><Relationship Id="rId46" Type="http://schemas.openxmlformats.org/officeDocument/2006/relationships/hyperlink" Target="http://www.mass.gov/hed/more-round-2.html" TargetMode="External"/><Relationship Id="rId59" Type="http://schemas.openxmlformats.org/officeDocument/2006/relationships/hyperlink" Target="http://www.brookings.edu/reports/2008/0826_egovernment_west.aspx" TargetMode="External"/><Relationship Id="rId67" Type="http://schemas.openxmlformats.org/officeDocument/2006/relationships/hyperlink" Target="http://www.scied.science.doe.gov/RWDC/index.html" TargetMode="External"/><Relationship Id="rId20" Type="http://schemas.openxmlformats.org/officeDocument/2006/relationships/hyperlink" Target="http://www.mass.gov/envir/biofuels/" TargetMode="External"/><Relationship Id="rId41" Type="http://schemas.openxmlformats.org/officeDocument/2006/relationships/hyperlink" Target="http://www.mass.gov/envir/dcs/selfhelp/default.htm" TargetMode="External"/><Relationship Id="rId54" Type="http://schemas.openxmlformats.org/officeDocument/2006/relationships/hyperlink" Target="http://www.mass.gov/moiti" TargetMode="External"/><Relationship Id="rId62" Type="http://schemas.openxmlformats.org/officeDocument/2006/relationships/image" Target="media/image2.jpeg"/><Relationship Id="rId70" Type="http://schemas.openxmlformats.org/officeDocument/2006/relationships/hyperlink" Target="http://www.mass.gov/governor/pressoffice/pressreleases/2008/fiscal-action-plan-implemented-2.html?pageID=mg2homepage&amp;L=1&amp;L0=Home&amp;sid=massgov2" TargetMode="External"/><Relationship Id="rId75" Type="http://schemas.openxmlformats.org/officeDocument/2006/relationships/hyperlink" Target="http://www.mass.gov/governor/publicintegrity"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mass.gov/?pageID=gov3modulechunk&amp;L=1&amp;L0=Home&amp;sid=Agov3&amp;b=terminalcontent&amp;f=features_2008-04-09_econ&amp;csid=Agov3" TargetMode="External"/><Relationship Id="rId23" Type="http://schemas.openxmlformats.org/officeDocument/2006/relationships/hyperlink" Target="http://www.mass.gov/wtf" TargetMode="External"/><Relationship Id="rId28" Type="http://schemas.openxmlformats.org/officeDocument/2006/relationships/hyperlink" Target="http://www.mass.gov/ocabr/consumer/housing/foreclosure-resources/" TargetMode="External"/><Relationship Id="rId36" Type="http://schemas.openxmlformats.org/officeDocument/2006/relationships/hyperlink" Target="http://www.mass.gov/foreclosure" TargetMode="External"/><Relationship Id="rId49" Type="http://schemas.openxmlformats.org/officeDocument/2006/relationships/hyperlink" Target="http://www.mass.gov/governor/pressoffice/pressreleases/2008/tax-loophole-bill-signed.html?pageID=gov3terminal&amp;L=3&amp;L0=Home&amp;L1=Legislation+&amp;+Executive+Orders&amp;L2=Legislation&amp;sid=Agov3&amp;b=terminalcontent&amp;f=legislation_legis_tax_fairness&amp;csid=Agov3" TargetMode="External"/><Relationship Id="rId57" Type="http://schemas.openxmlformats.org/officeDocument/2006/relationships/hyperlink" Target="http://www.mass.gov/dfwele/dmf/publications/dmf_shellfish_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361</Pages>
  <Words>116310</Words>
  <Characters>662969</Characters>
  <Application>Microsoft Office Word</Application>
  <DocSecurity>0</DocSecurity>
  <Lines>5524</Lines>
  <Paragraphs>1555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Sullivan, Kristen (GOV)</dc:creator>
  <cp:lastModifiedBy>Loewenstein, Roy (GOV)</cp:lastModifiedBy>
  <cp:revision>2</cp:revision>
  <cp:lastPrinted>2013-05-29T13:45:00Z</cp:lastPrinted>
  <dcterms:created xsi:type="dcterms:W3CDTF">2013-04-24T17:21:00Z</dcterms:created>
  <dcterms:modified xsi:type="dcterms:W3CDTF">2013-05-29T13:46:00Z</dcterms:modified>
</cp:coreProperties>
</file>