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098" w:rsidRPr="00EC7B75" w:rsidRDefault="00070E4C" w:rsidP="00070E4C">
      <w:pPr>
        <w:jc w:val="center"/>
        <w:rPr>
          <w:rFonts w:ascii="Arial" w:hAnsi="Arial" w:cs="Arial"/>
          <w:b/>
          <w:sz w:val="28"/>
          <w:szCs w:val="28"/>
        </w:rPr>
      </w:pPr>
      <w:r w:rsidRPr="00EC7B75">
        <w:rPr>
          <w:rFonts w:ascii="Arial" w:hAnsi="Arial" w:cs="Arial"/>
          <w:b/>
          <w:sz w:val="28"/>
          <w:szCs w:val="28"/>
        </w:rPr>
        <w:t>MEMORANDUM</w:t>
      </w:r>
    </w:p>
    <w:p w:rsidR="00070E4C" w:rsidRPr="00EC7B75" w:rsidRDefault="00070E4C" w:rsidP="00070E4C">
      <w:pPr>
        <w:jc w:val="center"/>
        <w:rPr>
          <w:rFonts w:ascii="Arial" w:hAnsi="Arial" w:cs="Arial"/>
          <w:b/>
          <w:sz w:val="28"/>
          <w:szCs w:val="28"/>
        </w:rPr>
      </w:pPr>
    </w:p>
    <w:p w:rsidR="00070E4C" w:rsidRPr="00EC7B75" w:rsidRDefault="00070E4C" w:rsidP="00070E4C">
      <w:pPr>
        <w:jc w:val="center"/>
        <w:rPr>
          <w:rFonts w:ascii="Arial" w:hAnsi="Arial" w:cs="Arial"/>
          <w:b/>
          <w:sz w:val="28"/>
          <w:szCs w:val="28"/>
        </w:rPr>
      </w:pPr>
    </w:p>
    <w:p w:rsidR="00070E4C" w:rsidRPr="00EC7B75" w:rsidRDefault="00070E4C" w:rsidP="00070E4C">
      <w:pPr>
        <w:rPr>
          <w:rFonts w:ascii="Arial" w:hAnsi="Arial" w:cs="Arial"/>
          <w:sz w:val="28"/>
          <w:szCs w:val="28"/>
        </w:rPr>
      </w:pPr>
      <w:r w:rsidRPr="00EC7B75">
        <w:rPr>
          <w:rFonts w:ascii="Arial" w:hAnsi="Arial" w:cs="Arial"/>
          <w:b/>
          <w:sz w:val="28"/>
          <w:szCs w:val="28"/>
        </w:rPr>
        <w:t>TO:</w:t>
      </w:r>
      <w:r w:rsidR="00F773E3" w:rsidRPr="00EC7B75">
        <w:rPr>
          <w:rFonts w:ascii="Arial" w:hAnsi="Arial" w:cs="Arial"/>
          <w:b/>
          <w:sz w:val="28"/>
          <w:szCs w:val="28"/>
        </w:rPr>
        <w:t xml:space="preserve"> </w:t>
      </w:r>
      <w:r w:rsidR="00506645">
        <w:rPr>
          <w:rFonts w:ascii="Arial" w:hAnsi="Arial" w:cs="Arial"/>
          <w:b/>
          <w:sz w:val="28"/>
          <w:szCs w:val="28"/>
        </w:rPr>
        <w:tab/>
      </w:r>
      <w:r w:rsidR="00506645">
        <w:rPr>
          <w:rFonts w:ascii="Arial" w:hAnsi="Arial" w:cs="Arial"/>
          <w:b/>
          <w:sz w:val="28"/>
          <w:szCs w:val="28"/>
        </w:rPr>
        <w:tab/>
      </w:r>
      <w:r w:rsidR="00F773E3" w:rsidRPr="00EC7B75">
        <w:rPr>
          <w:rFonts w:ascii="Arial" w:hAnsi="Arial" w:cs="Arial"/>
          <w:sz w:val="28"/>
          <w:szCs w:val="28"/>
        </w:rPr>
        <w:t>Governor Deval Patrick</w:t>
      </w:r>
    </w:p>
    <w:p w:rsidR="00070E4C" w:rsidRPr="00EC7B75" w:rsidRDefault="00070E4C" w:rsidP="00070E4C">
      <w:pPr>
        <w:rPr>
          <w:rFonts w:ascii="Arial" w:hAnsi="Arial" w:cs="Arial"/>
          <w:sz w:val="28"/>
          <w:szCs w:val="28"/>
        </w:rPr>
      </w:pPr>
      <w:r w:rsidRPr="00EC7B75">
        <w:rPr>
          <w:rFonts w:ascii="Arial" w:hAnsi="Arial" w:cs="Arial"/>
          <w:b/>
          <w:sz w:val="28"/>
          <w:szCs w:val="28"/>
        </w:rPr>
        <w:t>FROM:</w:t>
      </w:r>
      <w:r w:rsidR="00F773E3" w:rsidRPr="00EC7B75">
        <w:rPr>
          <w:rFonts w:ascii="Arial" w:hAnsi="Arial" w:cs="Arial"/>
          <w:b/>
          <w:sz w:val="28"/>
          <w:szCs w:val="28"/>
        </w:rPr>
        <w:t xml:space="preserve"> </w:t>
      </w:r>
      <w:r w:rsidR="00506645">
        <w:rPr>
          <w:rFonts w:ascii="Arial" w:hAnsi="Arial" w:cs="Arial"/>
          <w:b/>
          <w:sz w:val="28"/>
          <w:szCs w:val="28"/>
        </w:rPr>
        <w:tab/>
      </w:r>
      <w:r w:rsidR="00F773E3" w:rsidRPr="00EC7B75">
        <w:rPr>
          <w:rFonts w:ascii="Arial" w:hAnsi="Arial" w:cs="Arial"/>
          <w:sz w:val="28"/>
          <w:szCs w:val="28"/>
        </w:rPr>
        <w:t xml:space="preserve">Commissioner Richard Freeland </w:t>
      </w:r>
      <w:r w:rsidR="00EC7B75">
        <w:rPr>
          <w:rFonts w:ascii="Arial" w:hAnsi="Arial" w:cs="Arial"/>
          <w:sz w:val="28"/>
          <w:szCs w:val="28"/>
        </w:rPr>
        <w:t>and Secretary Reville</w:t>
      </w:r>
    </w:p>
    <w:p w:rsidR="00070E4C" w:rsidRPr="00EC7B75" w:rsidRDefault="00070E4C" w:rsidP="00070E4C">
      <w:pPr>
        <w:rPr>
          <w:rFonts w:ascii="Arial" w:hAnsi="Arial" w:cs="Arial"/>
          <w:b/>
          <w:sz w:val="28"/>
          <w:szCs w:val="28"/>
        </w:rPr>
      </w:pPr>
      <w:r w:rsidRPr="00EC7B75">
        <w:rPr>
          <w:rFonts w:ascii="Arial" w:hAnsi="Arial" w:cs="Arial"/>
          <w:b/>
          <w:sz w:val="28"/>
          <w:szCs w:val="28"/>
        </w:rPr>
        <w:t>DATE:</w:t>
      </w:r>
      <w:r w:rsidR="00F773E3" w:rsidRPr="00EC7B75">
        <w:rPr>
          <w:rFonts w:ascii="Arial" w:hAnsi="Arial" w:cs="Arial"/>
          <w:b/>
          <w:sz w:val="28"/>
          <w:szCs w:val="28"/>
        </w:rPr>
        <w:t xml:space="preserve"> </w:t>
      </w:r>
      <w:r w:rsidR="00506645">
        <w:rPr>
          <w:rFonts w:ascii="Arial" w:hAnsi="Arial" w:cs="Arial"/>
          <w:b/>
          <w:sz w:val="28"/>
          <w:szCs w:val="28"/>
        </w:rPr>
        <w:tab/>
      </w:r>
      <w:r w:rsidR="00F773E3" w:rsidRPr="00EC7B75">
        <w:rPr>
          <w:rFonts w:ascii="Arial" w:hAnsi="Arial" w:cs="Arial"/>
          <w:sz w:val="28"/>
          <w:szCs w:val="28"/>
        </w:rPr>
        <w:t>September 9, 2012</w:t>
      </w:r>
    </w:p>
    <w:p w:rsidR="00070E4C" w:rsidRPr="00EC7B75" w:rsidRDefault="00070E4C" w:rsidP="00070E4C">
      <w:pPr>
        <w:rPr>
          <w:rFonts w:ascii="Arial" w:hAnsi="Arial" w:cs="Arial"/>
          <w:sz w:val="28"/>
          <w:szCs w:val="28"/>
        </w:rPr>
      </w:pPr>
      <w:r w:rsidRPr="00EC7B75">
        <w:rPr>
          <w:rFonts w:ascii="Arial" w:hAnsi="Arial" w:cs="Arial"/>
          <w:b/>
          <w:sz w:val="28"/>
          <w:szCs w:val="28"/>
        </w:rPr>
        <w:t>RE:</w:t>
      </w:r>
      <w:r w:rsidR="00F773E3" w:rsidRPr="00EC7B75">
        <w:rPr>
          <w:rFonts w:ascii="Arial" w:hAnsi="Arial" w:cs="Arial"/>
          <w:b/>
          <w:sz w:val="28"/>
          <w:szCs w:val="28"/>
        </w:rPr>
        <w:t xml:space="preserve"> </w:t>
      </w:r>
      <w:r w:rsidR="00506645">
        <w:rPr>
          <w:rFonts w:ascii="Arial" w:hAnsi="Arial" w:cs="Arial"/>
          <w:b/>
          <w:sz w:val="28"/>
          <w:szCs w:val="28"/>
        </w:rPr>
        <w:tab/>
      </w:r>
      <w:r w:rsidR="00506645">
        <w:rPr>
          <w:rFonts w:ascii="Arial" w:hAnsi="Arial" w:cs="Arial"/>
          <w:b/>
          <w:sz w:val="28"/>
          <w:szCs w:val="28"/>
        </w:rPr>
        <w:tab/>
      </w:r>
      <w:r w:rsidR="00F773E3" w:rsidRPr="00EC7B75">
        <w:rPr>
          <w:rFonts w:ascii="Arial" w:hAnsi="Arial" w:cs="Arial"/>
          <w:sz w:val="28"/>
          <w:szCs w:val="28"/>
        </w:rPr>
        <w:t>The Vision Project report release on September 20</w:t>
      </w:r>
    </w:p>
    <w:p w:rsidR="00070E4C" w:rsidRPr="00EC7B75" w:rsidRDefault="00070E4C" w:rsidP="00070E4C">
      <w:pPr>
        <w:tabs>
          <w:tab w:val="right" w:pos="8520"/>
        </w:tabs>
        <w:rPr>
          <w:rFonts w:ascii="Arial" w:hAnsi="Arial" w:cs="Arial"/>
          <w:sz w:val="28"/>
          <w:szCs w:val="28"/>
          <w:u w:val="single"/>
        </w:rPr>
      </w:pPr>
      <w:r w:rsidRPr="00EC7B75">
        <w:rPr>
          <w:rFonts w:ascii="Arial" w:hAnsi="Arial" w:cs="Arial"/>
          <w:sz w:val="28"/>
          <w:szCs w:val="28"/>
          <w:u w:val="single"/>
        </w:rPr>
        <w:tab/>
      </w:r>
    </w:p>
    <w:p w:rsidR="00E55A74" w:rsidRPr="00EC7B75" w:rsidRDefault="00E55A74" w:rsidP="00070E4C">
      <w:pPr>
        <w:tabs>
          <w:tab w:val="right" w:pos="8520"/>
        </w:tabs>
        <w:rPr>
          <w:rFonts w:ascii="Arial" w:hAnsi="Arial" w:cs="Arial"/>
          <w:sz w:val="28"/>
          <w:szCs w:val="28"/>
          <w:u w:val="single"/>
        </w:rPr>
      </w:pPr>
    </w:p>
    <w:p w:rsidR="00E55A74" w:rsidRPr="00EC7B75" w:rsidRDefault="00E55A74" w:rsidP="00E55A74">
      <w:pPr>
        <w:rPr>
          <w:rFonts w:ascii="Arial" w:hAnsi="Arial" w:cs="Arial"/>
          <w:b/>
          <w:bCs/>
          <w:sz w:val="28"/>
          <w:szCs w:val="28"/>
        </w:rPr>
      </w:pPr>
      <w:r w:rsidRPr="00EC7B75">
        <w:rPr>
          <w:rFonts w:ascii="Arial" w:hAnsi="Arial" w:cs="Arial"/>
          <w:b/>
          <w:bCs/>
          <w:sz w:val="28"/>
          <w:szCs w:val="28"/>
        </w:rPr>
        <w:t>PURPOSE</w:t>
      </w:r>
    </w:p>
    <w:p w:rsidR="00AD68AE" w:rsidRPr="003C5AB9" w:rsidRDefault="00AD68AE" w:rsidP="003C5AB9">
      <w:pPr>
        <w:spacing w:before="100" w:beforeAutospacing="1" w:after="100" w:afterAutospacing="1"/>
        <w:ind w:firstLine="720"/>
        <w:rPr>
          <w:rFonts w:ascii="Arial" w:hAnsi="Arial" w:cs="Arial"/>
          <w:color w:val="000000"/>
          <w:sz w:val="28"/>
          <w:szCs w:val="28"/>
        </w:rPr>
      </w:pPr>
      <w:r w:rsidRPr="003C5AB9">
        <w:rPr>
          <w:rFonts w:ascii="Arial" w:hAnsi="Arial" w:cs="Arial"/>
          <w:color w:val="000000"/>
          <w:sz w:val="28"/>
          <w:szCs w:val="28"/>
        </w:rPr>
        <w:t>On Thursday</w:t>
      </w:r>
      <w:r w:rsidR="00EC7B75" w:rsidRPr="003C5AB9">
        <w:rPr>
          <w:rFonts w:ascii="Arial" w:hAnsi="Arial" w:cs="Arial"/>
          <w:color w:val="000000"/>
          <w:sz w:val="28"/>
          <w:szCs w:val="28"/>
        </w:rPr>
        <w:t>,</w:t>
      </w:r>
      <w:r w:rsidRPr="003C5AB9">
        <w:rPr>
          <w:rFonts w:ascii="Arial" w:hAnsi="Arial" w:cs="Arial"/>
          <w:color w:val="000000"/>
          <w:sz w:val="28"/>
          <w:szCs w:val="28"/>
        </w:rPr>
        <w:t xml:space="preserve"> September 20 at the State House, the Department of Higher Education will release </w:t>
      </w:r>
      <w:r w:rsidR="00506645" w:rsidRPr="003C5AB9">
        <w:rPr>
          <w:rFonts w:ascii="Arial" w:hAnsi="Arial" w:cs="Arial"/>
          <w:color w:val="000000"/>
          <w:sz w:val="28"/>
          <w:szCs w:val="28"/>
        </w:rPr>
        <w:t xml:space="preserve">for the first time, </w:t>
      </w:r>
      <w:r w:rsidRPr="003C5AB9">
        <w:rPr>
          <w:rFonts w:ascii="Arial" w:hAnsi="Arial" w:cs="Arial"/>
          <w:bCs/>
          <w:i/>
          <w:iCs/>
          <w:color w:val="000000"/>
          <w:sz w:val="28"/>
          <w:szCs w:val="28"/>
        </w:rPr>
        <w:t>TIME TO LEAD</w:t>
      </w:r>
      <w:r w:rsidRPr="003C5AB9">
        <w:rPr>
          <w:rFonts w:ascii="Arial" w:hAnsi="Arial" w:cs="Arial"/>
          <w:i/>
          <w:iCs/>
          <w:color w:val="000000"/>
          <w:sz w:val="28"/>
          <w:szCs w:val="28"/>
        </w:rPr>
        <w:t>: The Need for Excellence in Massachusetts Public Higher Education.</w:t>
      </w:r>
      <w:r w:rsidRPr="003C5AB9">
        <w:rPr>
          <w:rFonts w:ascii="Arial" w:hAnsi="Arial" w:cs="Arial"/>
          <w:sz w:val="28"/>
          <w:szCs w:val="28"/>
        </w:rPr>
        <w:t xml:space="preserve"> </w:t>
      </w:r>
      <w:r w:rsidR="003C5AB9">
        <w:rPr>
          <w:rFonts w:ascii="Arial" w:hAnsi="Arial" w:cs="Arial"/>
          <w:sz w:val="28"/>
          <w:szCs w:val="28"/>
        </w:rPr>
        <w:t xml:space="preserve"> </w:t>
      </w:r>
      <w:r w:rsidR="003C5AB9" w:rsidRPr="003C5AB9">
        <w:rPr>
          <w:rFonts w:ascii="Arial" w:hAnsi="Arial" w:cs="Arial"/>
          <w:color w:val="000000"/>
          <w:sz w:val="28"/>
          <w:szCs w:val="28"/>
        </w:rPr>
        <w:t xml:space="preserve">The report contains a comprehensive assessment of the work of public colleges and universities in comparison to their counterparts in other states.  This is the first time that such an assessment has been undertaken, to Department of Higher Education’s knowledge.  </w:t>
      </w:r>
      <w:r w:rsidRPr="003C5AB9">
        <w:rPr>
          <w:rFonts w:ascii="Arial" w:hAnsi="Arial" w:cs="Arial"/>
          <w:color w:val="000000"/>
          <w:sz w:val="28"/>
          <w:szCs w:val="28"/>
        </w:rPr>
        <w:t>This groundbreaking 82-page report will document:</w:t>
      </w:r>
    </w:p>
    <w:p w:rsidR="00AD68AE" w:rsidRPr="00EC7B75" w:rsidRDefault="00AD68AE" w:rsidP="00AD68AE">
      <w:pPr>
        <w:numPr>
          <w:ilvl w:val="0"/>
          <w:numId w:val="1"/>
        </w:numPr>
        <w:spacing w:before="100" w:beforeAutospacing="1" w:after="100" w:afterAutospacing="1"/>
        <w:rPr>
          <w:rFonts w:ascii="Arial" w:hAnsi="Arial" w:cs="Arial"/>
          <w:color w:val="000000"/>
          <w:sz w:val="28"/>
          <w:szCs w:val="28"/>
        </w:rPr>
      </w:pPr>
      <w:r w:rsidRPr="00EC7B75">
        <w:rPr>
          <w:rFonts w:ascii="Arial" w:hAnsi="Arial" w:cs="Arial"/>
          <w:color w:val="000000"/>
          <w:sz w:val="28"/>
          <w:szCs w:val="28"/>
        </w:rPr>
        <w:t>The growing importance of public higher education to the state’s economic and civic life</w:t>
      </w:r>
      <w:r w:rsidRPr="00506645">
        <w:rPr>
          <w:rFonts w:ascii="Arial" w:hAnsi="Arial" w:cs="Arial"/>
          <w:color w:val="000000"/>
          <w:sz w:val="28"/>
          <w:szCs w:val="28"/>
        </w:rPr>
        <w:t>;</w:t>
      </w:r>
    </w:p>
    <w:p w:rsidR="00AD68AE" w:rsidRPr="00EC7B75" w:rsidRDefault="00AD68AE" w:rsidP="00AD68AE">
      <w:pPr>
        <w:numPr>
          <w:ilvl w:val="0"/>
          <w:numId w:val="1"/>
        </w:numPr>
        <w:spacing w:before="100" w:beforeAutospacing="1" w:after="100" w:afterAutospacing="1"/>
        <w:rPr>
          <w:rFonts w:ascii="Arial" w:hAnsi="Arial" w:cs="Arial"/>
          <w:color w:val="000000"/>
          <w:sz w:val="28"/>
          <w:szCs w:val="28"/>
        </w:rPr>
      </w:pPr>
      <w:r w:rsidRPr="00EC7B75">
        <w:rPr>
          <w:rFonts w:ascii="Arial" w:hAnsi="Arial" w:cs="Arial"/>
          <w:color w:val="000000"/>
          <w:sz w:val="28"/>
          <w:szCs w:val="28"/>
        </w:rPr>
        <w:t>Where we stand – by segment</w:t>
      </w:r>
      <w:r w:rsidR="00506645">
        <w:rPr>
          <w:rFonts w:ascii="Arial" w:hAnsi="Arial" w:cs="Arial"/>
          <w:color w:val="000000"/>
          <w:sz w:val="28"/>
          <w:szCs w:val="28"/>
        </w:rPr>
        <w:t xml:space="preserve"> (community colleges, state universities, UMass)</w:t>
      </w:r>
      <w:bookmarkStart w:id="0" w:name="_GoBack"/>
      <w:bookmarkEnd w:id="0"/>
      <w:r w:rsidRPr="00EC7B75">
        <w:rPr>
          <w:rFonts w:ascii="Arial" w:hAnsi="Arial" w:cs="Arial"/>
          <w:color w:val="000000"/>
          <w:sz w:val="28"/>
          <w:szCs w:val="28"/>
        </w:rPr>
        <w:t>, not individual campus – in the quest to become national leaders in key areas of academic work and research</w:t>
      </w:r>
      <w:r w:rsidRPr="00506645">
        <w:rPr>
          <w:rFonts w:ascii="Arial" w:hAnsi="Arial" w:cs="Arial"/>
          <w:color w:val="000000"/>
          <w:sz w:val="28"/>
          <w:szCs w:val="28"/>
        </w:rPr>
        <w:t>;</w:t>
      </w:r>
    </w:p>
    <w:p w:rsidR="00AD68AE" w:rsidRPr="00EC7B75" w:rsidRDefault="00AD68AE" w:rsidP="00AD68AE">
      <w:pPr>
        <w:numPr>
          <w:ilvl w:val="0"/>
          <w:numId w:val="1"/>
        </w:numPr>
        <w:spacing w:before="100" w:beforeAutospacing="1" w:after="100" w:afterAutospacing="1"/>
        <w:rPr>
          <w:rFonts w:ascii="Arial" w:hAnsi="Arial" w:cs="Arial"/>
          <w:i/>
          <w:color w:val="000000"/>
          <w:sz w:val="28"/>
          <w:szCs w:val="28"/>
        </w:rPr>
      </w:pPr>
      <w:r w:rsidRPr="00EC7B75">
        <w:rPr>
          <w:rFonts w:ascii="Arial" w:hAnsi="Arial" w:cs="Arial"/>
          <w:color w:val="000000"/>
          <w:sz w:val="28"/>
          <w:szCs w:val="28"/>
        </w:rPr>
        <w:t>Our comprehensive efforts, through Vision Project-related work as well as campuses’ own initiatives, to attain national leadership in public higher education</w:t>
      </w:r>
      <w:r w:rsidRPr="00506645">
        <w:rPr>
          <w:rFonts w:ascii="Arial" w:hAnsi="Arial" w:cs="Arial"/>
          <w:color w:val="000000"/>
          <w:sz w:val="28"/>
          <w:szCs w:val="28"/>
        </w:rPr>
        <w:t>;</w:t>
      </w:r>
    </w:p>
    <w:p w:rsidR="00AD68AE" w:rsidRPr="00EC7B75" w:rsidRDefault="00AD68AE" w:rsidP="00AD68AE">
      <w:pPr>
        <w:numPr>
          <w:ilvl w:val="0"/>
          <w:numId w:val="1"/>
        </w:numPr>
        <w:spacing w:before="100" w:beforeAutospacing="1" w:after="100" w:afterAutospacing="1"/>
        <w:rPr>
          <w:rFonts w:ascii="Arial" w:hAnsi="Arial" w:cs="Arial"/>
          <w:color w:val="000000"/>
          <w:sz w:val="28"/>
          <w:szCs w:val="28"/>
        </w:rPr>
      </w:pPr>
      <w:r w:rsidRPr="00EC7B75">
        <w:rPr>
          <w:rFonts w:ascii="Arial" w:hAnsi="Arial" w:cs="Arial"/>
          <w:color w:val="000000"/>
          <w:sz w:val="28"/>
          <w:szCs w:val="28"/>
        </w:rPr>
        <w:t>Public higher education’s need for strong partnerships and public support.</w:t>
      </w:r>
    </w:p>
    <w:p w:rsidR="00E55A74" w:rsidRPr="00EC7B75" w:rsidRDefault="00E55A74" w:rsidP="00E55A74">
      <w:pPr>
        <w:rPr>
          <w:rFonts w:ascii="Arial" w:hAnsi="Arial" w:cs="Arial"/>
          <w:b/>
          <w:bCs/>
          <w:sz w:val="28"/>
          <w:szCs w:val="28"/>
        </w:rPr>
      </w:pPr>
      <w:r w:rsidRPr="00EC7B75">
        <w:rPr>
          <w:rFonts w:ascii="Arial" w:hAnsi="Arial" w:cs="Arial"/>
          <w:b/>
          <w:bCs/>
          <w:sz w:val="28"/>
          <w:szCs w:val="28"/>
        </w:rPr>
        <w:t>BACKGROUND</w:t>
      </w:r>
    </w:p>
    <w:p w:rsidR="00E55A74" w:rsidRPr="00EC7B75" w:rsidRDefault="00E55A74" w:rsidP="00E55A74">
      <w:pPr>
        <w:rPr>
          <w:rFonts w:ascii="Arial" w:hAnsi="Arial" w:cs="Arial"/>
          <w:sz w:val="28"/>
          <w:szCs w:val="28"/>
        </w:rPr>
      </w:pPr>
    </w:p>
    <w:p w:rsidR="00E55A74" w:rsidRDefault="00AD68AE" w:rsidP="00506645">
      <w:pPr>
        <w:ind w:firstLine="720"/>
        <w:rPr>
          <w:rFonts w:ascii="Arial" w:hAnsi="Arial" w:cs="Arial"/>
          <w:sz w:val="28"/>
          <w:szCs w:val="28"/>
        </w:rPr>
      </w:pPr>
      <w:r w:rsidRPr="00EC7B75">
        <w:rPr>
          <w:rFonts w:ascii="Arial" w:hAnsi="Arial" w:cs="Arial"/>
          <w:sz w:val="28"/>
          <w:szCs w:val="28"/>
        </w:rPr>
        <w:t xml:space="preserve">The conversation about public higher education in Massachusetts has historically focused on </w:t>
      </w:r>
      <w:r w:rsidRPr="00EC7B75">
        <w:rPr>
          <w:rFonts w:ascii="Arial" w:hAnsi="Arial" w:cs="Arial"/>
          <w:i/>
          <w:sz w:val="28"/>
          <w:szCs w:val="28"/>
        </w:rPr>
        <w:t>access</w:t>
      </w:r>
      <w:r w:rsidRPr="00EC7B75">
        <w:rPr>
          <w:rFonts w:ascii="Arial" w:hAnsi="Arial" w:cs="Arial"/>
          <w:sz w:val="28"/>
          <w:szCs w:val="28"/>
        </w:rPr>
        <w:t xml:space="preserve"> and </w:t>
      </w:r>
      <w:r w:rsidRPr="00EC7B75">
        <w:rPr>
          <w:rFonts w:ascii="Arial" w:hAnsi="Arial" w:cs="Arial"/>
          <w:i/>
          <w:sz w:val="28"/>
          <w:szCs w:val="28"/>
        </w:rPr>
        <w:t>affordability</w:t>
      </w:r>
      <w:r w:rsidRPr="00EC7B75">
        <w:rPr>
          <w:rFonts w:ascii="Arial" w:hAnsi="Arial" w:cs="Arial"/>
          <w:sz w:val="28"/>
          <w:szCs w:val="28"/>
        </w:rPr>
        <w:t xml:space="preserve">. </w:t>
      </w:r>
      <w:r w:rsidR="002921C5" w:rsidRPr="00EC7B75">
        <w:rPr>
          <w:rFonts w:ascii="Arial" w:hAnsi="Arial" w:cs="Arial"/>
          <w:sz w:val="28"/>
          <w:szCs w:val="28"/>
        </w:rPr>
        <w:t>It goes without saying that t</w:t>
      </w:r>
      <w:r w:rsidRPr="00EC7B75">
        <w:rPr>
          <w:rFonts w:ascii="Arial" w:hAnsi="Arial" w:cs="Arial"/>
          <w:sz w:val="28"/>
          <w:szCs w:val="28"/>
        </w:rPr>
        <w:t xml:space="preserve">hese are critical issues, but equally important is the need for institutional </w:t>
      </w:r>
      <w:r w:rsidRPr="00EC7B75">
        <w:rPr>
          <w:rFonts w:ascii="Arial" w:hAnsi="Arial" w:cs="Arial"/>
          <w:i/>
          <w:sz w:val="28"/>
          <w:szCs w:val="28"/>
        </w:rPr>
        <w:t>excellence</w:t>
      </w:r>
      <w:r w:rsidRPr="00EC7B75">
        <w:rPr>
          <w:rFonts w:ascii="Arial" w:hAnsi="Arial" w:cs="Arial"/>
          <w:sz w:val="28"/>
          <w:szCs w:val="28"/>
        </w:rPr>
        <w:t xml:space="preserve">. By 2018, Massachusetts will lead the nation with 70% of its jobs requiring at least some college education. And today more than half of all undergraduate students in Massachusetts are attending public colleges and universities (up from 30% in 1967.) Massachusetts </w:t>
      </w:r>
      <w:r w:rsidR="008160E1" w:rsidRPr="00EC7B75">
        <w:rPr>
          <w:rFonts w:ascii="Arial" w:hAnsi="Arial" w:cs="Arial"/>
          <w:sz w:val="28"/>
          <w:szCs w:val="28"/>
        </w:rPr>
        <w:lastRenderedPageBreak/>
        <w:t xml:space="preserve">stands to </w:t>
      </w:r>
      <w:r w:rsidRPr="00EC7B75">
        <w:rPr>
          <w:rFonts w:ascii="Arial" w:hAnsi="Arial" w:cs="Arial"/>
          <w:sz w:val="28"/>
          <w:szCs w:val="28"/>
        </w:rPr>
        <w:t>lose jobs, investment opportunities and talent unless business and industry is assured of</w:t>
      </w:r>
      <w:r w:rsidR="008160E1" w:rsidRPr="00EC7B75">
        <w:rPr>
          <w:rFonts w:ascii="Arial" w:hAnsi="Arial" w:cs="Arial"/>
          <w:sz w:val="28"/>
          <w:szCs w:val="28"/>
        </w:rPr>
        <w:t xml:space="preserve"> a high-skilled, well-prepared workforce to meet its</w:t>
      </w:r>
      <w:r w:rsidR="002921C5" w:rsidRPr="00EC7B75">
        <w:rPr>
          <w:rFonts w:ascii="Arial" w:hAnsi="Arial" w:cs="Arial"/>
          <w:sz w:val="28"/>
          <w:szCs w:val="28"/>
        </w:rPr>
        <w:t xml:space="preserve"> hiring objectives.</w:t>
      </w:r>
    </w:p>
    <w:p w:rsidR="00506645" w:rsidRPr="00EC7B75" w:rsidRDefault="00506645" w:rsidP="00506645">
      <w:pPr>
        <w:rPr>
          <w:rFonts w:ascii="Arial" w:hAnsi="Arial" w:cs="Arial"/>
          <w:sz w:val="28"/>
          <w:szCs w:val="28"/>
        </w:rPr>
      </w:pPr>
    </w:p>
    <w:p w:rsidR="00E55A74" w:rsidRDefault="002921C5" w:rsidP="00506645">
      <w:pPr>
        <w:ind w:firstLine="720"/>
        <w:rPr>
          <w:rFonts w:ascii="Arial" w:hAnsi="Arial" w:cs="Arial"/>
          <w:sz w:val="28"/>
          <w:szCs w:val="28"/>
        </w:rPr>
      </w:pPr>
      <w:r w:rsidRPr="00EC7B75">
        <w:rPr>
          <w:rFonts w:ascii="Arial" w:hAnsi="Arial" w:cs="Arial"/>
          <w:sz w:val="28"/>
          <w:szCs w:val="28"/>
        </w:rPr>
        <w:t>The Vision P</w:t>
      </w:r>
      <w:r w:rsidR="00AD68AE" w:rsidRPr="00EC7B75">
        <w:rPr>
          <w:rFonts w:ascii="Arial" w:hAnsi="Arial" w:cs="Arial"/>
          <w:sz w:val="28"/>
          <w:szCs w:val="28"/>
        </w:rPr>
        <w:t xml:space="preserve">roject endorsed by the Board of Higher Education in 2010 is Massachusetts’ strategy to achieve </w:t>
      </w:r>
      <w:r w:rsidR="008160E1" w:rsidRPr="00EC7B75">
        <w:rPr>
          <w:rFonts w:ascii="Arial" w:hAnsi="Arial" w:cs="Arial"/>
          <w:sz w:val="28"/>
          <w:szCs w:val="28"/>
        </w:rPr>
        <w:t xml:space="preserve">excellence </w:t>
      </w:r>
      <w:r w:rsidR="00E55A74" w:rsidRPr="00EC7B75">
        <w:rPr>
          <w:rFonts w:ascii="Arial" w:hAnsi="Arial" w:cs="Arial"/>
          <w:sz w:val="28"/>
          <w:szCs w:val="28"/>
        </w:rPr>
        <w:t xml:space="preserve">– </w:t>
      </w:r>
      <w:r w:rsidR="008160E1" w:rsidRPr="00EC7B75">
        <w:rPr>
          <w:rFonts w:ascii="Arial" w:hAnsi="Arial" w:cs="Arial"/>
          <w:sz w:val="28"/>
          <w:szCs w:val="28"/>
        </w:rPr>
        <w:t xml:space="preserve">it marks the </w:t>
      </w:r>
      <w:r w:rsidR="008160E1" w:rsidRPr="00EC7B75">
        <w:rPr>
          <w:rFonts w:ascii="Arial" w:hAnsi="Arial" w:cs="Arial"/>
          <w:i/>
          <w:sz w:val="28"/>
          <w:szCs w:val="28"/>
        </w:rPr>
        <w:t>first time</w:t>
      </w:r>
      <w:r w:rsidR="008160E1" w:rsidRPr="00EC7B75">
        <w:rPr>
          <w:rFonts w:ascii="Arial" w:hAnsi="Arial" w:cs="Arial"/>
          <w:sz w:val="28"/>
          <w:szCs w:val="28"/>
        </w:rPr>
        <w:t xml:space="preserve"> that public higher education has collectively said: we will aim for the highest possible bar of achievement in academics and research to drive economic development. </w:t>
      </w:r>
    </w:p>
    <w:p w:rsidR="00506645" w:rsidRPr="00EC7B75" w:rsidRDefault="00506645" w:rsidP="00506645">
      <w:pPr>
        <w:ind w:firstLine="720"/>
        <w:rPr>
          <w:rFonts w:ascii="Arial" w:hAnsi="Arial" w:cs="Arial"/>
          <w:sz w:val="28"/>
          <w:szCs w:val="28"/>
        </w:rPr>
      </w:pPr>
    </w:p>
    <w:p w:rsidR="00E55A74" w:rsidRPr="00EC7B75" w:rsidRDefault="008160E1" w:rsidP="00506645">
      <w:pPr>
        <w:ind w:firstLine="720"/>
        <w:rPr>
          <w:rFonts w:ascii="Arial" w:hAnsi="Arial" w:cs="Arial"/>
          <w:sz w:val="28"/>
          <w:szCs w:val="28"/>
        </w:rPr>
      </w:pPr>
      <w:r w:rsidRPr="00EC7B75">
        <w:rPr>
          <w:rFonts w:ascii="Arial" w:hAnsi="Arial" w:cs="Arial"/>
          <w:sz w:val="28"/>
          <w:szCs w:val="28"/>
        </w:rPr>
        <w:t xml:space="preserve">The attached executive summary of </w:t>
      </w:r>
      <w:r w:rsidRPr="00EC7B75">
        <w:rPr>
          <w:rFonts w:ascii="Arial" w:hAnsi="Arial" w:cs="Arial"/>
          <w:b/>
          <w:i/>
          <w:sz w:val="28"/>
          <w:szCs w:val="28"/>
        </w:rPr>
        <w:t>TIME TO LEAD</w:t>
      </w:r>
      <w:r w:rsidRPr="00EC7B75">
        <w:rPr>
          <w:rFonts w:ascii="Arial" w:hAnsi="Arial" w:cs="Arial"/>
          <w:sz w:val="28"/>
          <w:szCs w:val="28"/>
        </w:rPr>
        <w:t xml:space="preserve"> explains the Vision Project agenda, and the urgent need to produce more graduates to meet the state’s future workforce and civic needs.</w:t>
      </w:r>
    </w:p>
    <w:p w:rsidR="00E55A74" w:rsidRPr="00EC7B75" w:rsidRDefault="00E55A74" w:rsidP="00E55A74">
      <w:pPr>
        <w:rPr>
          <w:rFonts w:ascii="Arial" w:hAnsi="Arial" w:cs="Arial"/>
          <w:sz w:val="28"/>
          <w:szCs w:val="28"/>
        </w:rPr>
      </w:pPr>
    </w:p>
    <w:p w:rsidR="00E55A74" w:rsidRPr="00EC7B75" w:rsidRDefault="00E55A74" w:rsidP="00E55A74">
      <w:pPr>
        <w:rPr>
          <w:rFonts w:ascii="Arial" w:hAnsi="Arial" w:cs="Arial"/>
          <w:b/>
          <w:bCs/>
          <w:sz w:val="28"/>
          <w:szCs w:val="28"/>
        </w:rPr>
      </w:pPr>
      <w:r w:rsidRPr="00EC7B75">
        <w:rPr>
          <w:rFonts w:ascii="Arial" w:hAnsi="Arial" w:cs="Arial"/>
          <w:b/>
          <w:bCs/>
          <w:sz w:val="28"/>
          <w:szCs w:val="28"/>
        </w:rPr>
        <w:t>OUTREACH</w:t>
      </w:r>
    </w:p>
    <w:p w:rsidR="00E55A74" w:rsidRPr="00EC7B75" w:rsidRDefault="00E55A74" w:rsidP="00E55A74">
      <w:pPr>
        <w:rPr>
          <w:rFonts w:ascii="Arial" w:hAnsi="Arial" w:cs="Arial"/>
          <w:sz w:val="28"/>
          <w:szCs w:val="28"/>
        </w:rPr>
      </w:pPr>
    </w:p>
    <w:p w:rsidR="00E55A74" w:rsidRPr="00EC7B75" w:rsidRDefault="008160E1" w:rsidP="00506645">
      <w:pPr>
        <w:ind w:firstLine="720"/>
        <w:rPr>
          <w:rFonts w:ascii="Arial" w:hAnsi="Arial" w:cs="Arial"/>
          <w:sz w:val="28"/>
          <w:szCs w:val="28"/>
        </w:rPr>
      </w:pPr>
      <w:r w:rsidRPr="00EC7B75">
        <w:rPr>
          <w:rFonts w:ascii="Arial" w:hAnsi="Arial" w:cs="Arial"/>
          <w:sz w:val="28"/>
          <w:szCs w:val="28"/>
        </w:rPr>
        <w:t>The work of the Vision Project has been a collective under</w:t>
      </w:r>
      <w:r w:rsidR="002921C5" w:rsidRPr="00EC7B75">
        <w:rPr>
          <w:rFonts w:ascii="Arial" w:hAnsi="Arial" w:cs="Arial"/>
          <w:sz w:val="28"/>
          <w:szCs w:val="28"/>
        </w:rPr>
        <w:t>taking</w:t>
      </w:r>
      <w:r w:rsidRPr="00EC7B75">
        <w:rPr>
          <w:rFonts w:ascii="Arial" w:hAnsi="Arial" w:cs="Arial"/>
          <w:sz w:val="28"/>
          <w:szCs w:val="28"/>
        </w:rPr>
        <w:t xml:space="preserve"> involving leadership, faculty and staff at UMass, the state universities and the community colleges. </w:t>
      </w:r>
      <w:r w:rsidR="00506645">
        <w:rPr>
          <w:rFonts w:ascii="Arial" w:hAnsi="Arial" w:cs="Arial"/>
          <w:sz w:val="28"/>
          <w:szCs w:val="28"/>
        </w:rPr>
        <w:t xml:space="preserve"> </w:t>
      </w:r>
      <w:r w:rsidRPr="00EC7B75">
        <w:rPr>
          <w:rFonts w:ascii="Arial" w:hAnsi="Arial" w:cs="Arial"/>
          <w:sz w:val="28"/>
          <w:szCs w:val="28"/>
        </w:rPr>
        <w:t>L</w:t>
      </w:r>
      <w:r w:rsidR="00E55A74" w:rsidRPr="00EC7B75">
        <w:rPr>
          <w:rFonts w:ascii="Arial" w:hAnsi="Arial" w:cs="Arial"/>
          <w:sz w:val="28"/>
          <w:szCs w:val="28"/>
        </w:rPr>
        <w:t>egislators</w:t>
      </w:r>
      <w:r w:rsidRPr="00EC7B75">
        <w:rPr>
          <w:rFonts w:ascii="Arial" w:hAnsi="Arial" w:cs="Arial"/>
          <w:sz w:val="28"/>
          <w:szCs w:val="28"/>
        </w:rPr>
        <w:t xml:space="preserve">, business leaders, and the philanthropic community have been highly supportive (notably, the Massachusetts Competitive </w:t>
      </w:r>
      <w:r w:rsidR="002921C5" w:rsidRPr="00EC7B75">
        <w:rPr>
          <w:rFonts w:ascii="Arial" w:hAnsi="Arial" w:cs="Arial"/>
          <w:sz w:val="28"/>
          <w:szCs w:val="28"/>
        </w:rPr>
        <w:t>Partnership</w:t>
      </w:r>
      <w:r w:rsidRPr="00EC7B75">
        <w:rPr>
          <w:rFonts w:ascii="Arial" w:hAnsi="Arial" w:cs="Arial"/>
          <w:sz w:val="28"/>
          <w:szCs w:val="28"/>
        </w:rPr>
        <w:t xml:space="preserve"> and the Boston Foundation</w:t>
      </w:r>
      <w:r w:rsidR="00EF047F">
        <w:rPr>
          <w:rFonts w:ascii="Arial" w:hAnsi="Arial" w:cs="Arial"/>
          <w:sz w:val="28"/>
          <w:szCs w:val="28"/>
        </w:rPr>
        <w:t>)</w:t>
      </w:r>
      <w:r w:rsidRPr="00EC7B75">
        <w:rPr>
          <w:rFonts w:ascii="Arial" w:hAnsi="Arial" w:cs="Arial"/>
          <w:sz w:val="28"/>
          <w:szCs w:val="28"/>
        </w:rPr>
        <w:t xml:space="preserve">. </w:t>
      </w:r>
    </w:p>
    <w:p w:rsidR="00506645" w:rsidRDefault="00506645" w:rsidP="00506645">
      <w:pPr>
        <w:rPr>
          <w:rFonts w:ascii="Arial" w:hAnsi="Arial" w:cs="Arial"/>
          <w:sz w:val="28"/>
          <w:szCs w:val="28"/>
        </w:rPr>
      </w:pPr>
    </w:p>
    <w:p w:rsidR="00E55A74" w:rsidRPr="00EC7B75" w:rsidRDefault="008160E1" w:rsidP="00506645">
      <w:pPr>
        <w:ind w:firstLine="720"/>
        <w:rPr>
          <w:rFonts w:ascii="Arial" w:hAnsi="Arial" w:cs="Arial"/>
          <w:sz w:val="28"/>
          <w:szCs w:val="28"/>
        </w:rPr>
      </w:pPr>
      <w:r w:rsidRPr="00EC7B75">
        <w:rPr>
          <w:rFonts w:ascii="Arial" w:hAnsi="Arial" w:cs="Arial"/>
          <w:sz w:val="28"/>
          <w:szCs w:val="28"/>
        </w:rPr>
        <w:t xml:space="preserve">There is no constituency that is </w:t>
      </w:r>
      <w:r w:rsidR="002921C5" w:rsidRPr="00EC7B75">
        <w:rPr>
          <w:rFonts w:ascii="Arial" w:hAnsi="Arial" w:cs="Arial"/>
          <w:sz w:val="28"/>
          <w:szCs w:val="28"/>
        </w:rPr>
        <w:t>outright opposed to the Vision P</w:t>
      </w:r>
      <w:r w:rsidRPr="00EC7B75">
        <w:rPr>
          <w:rFonts w:ascii="Arial" w:hAnsi="Arial" w:cs="Arial"/>
          <w:sz w:val="28"/>
          <w:szCs w:val="28"/>
        </w:rPr>
        <w:t>roject agenda, although some campus leaders have expressed trepidation about release</w:t>
      </w:r>
      <w:r w:rsidR="002921C5" w:rsidRPr="00EC7B75">
        <w:rPr>
          <w:rFonts w:ascii="Arial" w:hAnsi="Arial" w:cs="Arial"/>
          <w:sz w:val="28"/>
          <w:szCs w:val="28"/>
        </w:rPr>
        <w:t xml:space="preserve"> </w:t>
      </w:r>
      <w:r w:rsidRPr="00EC7B75">
        <w:rPr>
          <w:rFonts w:ascii="Arial" w:hAnsi="Arial" w:cs="Arial"/>
          <w:sz w:val="28"/>
          <w:szCs w:val="28"/>
        </w:rPr>
        <w:t>of baseline data showing</w:t>
      </w:r>
      <w:r w:rsidR="002921C5" w:rsidRPr="00EC7B75">
        <w:rPr>
          <w:rFonts w:ascii="Arial" w:hAnsi="Arial" w:cs="Arial"/>
          <w:sz w:val="28"/>
          <w:szCs w:val="28"/>
        </w:rPr>
        <w:t xml:space="preserve"> that</w:t>
      </w:r>
      <w:r w:rsidRPr="00EC7B75">
        <w:rPr>
          <w:rFonts w:ascii="Arial" w:hAnsi="Arial" w:cs="Arial"/>
          <w:sz w:val="28"/>
          <w:szCs w:val="28"/>
        </w:rPr>
        <w:t xml:space="preserve">, in many instances, Massachusetts has a good deal of progress </w:t>
      </w:r>
      <w:r w:rsidR="007667BE" w:rsidRPr="00EC7B75">
        <w:rPr>
          <w:rFonts w:ascii="Arial" w:hAnsi="Arial" w:cs="Arial"/>
          <w:sz w:val="28"/>
          <w:szCs w:val="28"/>
        </w:rPr>
        <w:t>yet</w:t>
      </w:r>
      <w:r w:rsidRPr="00EC7B75">
        <w:rPr>
          <w:rFonts w:ascii="Arial" w:hAnsi="Arial" w:cs="Arial"/>
          <w:sz w:val="28"/>
          <w:szCs w:val="28"/>
        </w:rPr>
        <w:t xml:space="preserve"> to make if we are to reach our goal of national leadership</w:t>
      </w:r>
      <w:r w:rsidR="00EF047F">
        <w:rPr>
          <w:rFonts w:ascii="Arial" w:hAnsi="Arial" w:cs="Arial"/>
          <w:sz w:val="28"/>
          <w:szCs w:val="28"/>
        </w:rPr>
        <w:t xml:space="preserve"> (see attached messaging memo for further elaboration)</w:t>
      </w:r>
      <w:r w:rsidRPr="00EC7B75">
        <w:rPr>
          <w:rFonts w:ascii="Arial" w:hAnsi="Arial" w:cs="Arial"/>
          <w:sz w:val="28"/>
          <w:szCs w:val="28"/>
        </w:rPr>
        <w:t xml:space="preserve">. </w:t>
      </w:r>
      <w:r w:rsidR="00506645">
        <w:rPr>
          <w:rFonts w:ascii="Arial" w:hAnsi="Arial" w:cs="Arial"/>
          <w:sz w:val="28"/>
          <w:szCs w:val="28"/>
        </w:rPr>
        <w:t xml:space="preserve"> </w:t>
      </w:r>
      <w:r w:rsidRPr="00EC7B75">
        <w:rPr>
          <w:rFonts w:ascii="Arial" w:hAnsi="Arial" w:cs="Arial"/>
          <w:sz w:val="28"/>
          <w:szCs w:val="28"/>
        </w:rPr>
        <w:t xml:space="preserve">Campus Presidents have been fully engaged in the vetting of </w:t>
      </w:r>
      <w:r w:rsidR="007667BE" w:rsidRPr="00506645">
        <w:rPr>
          <w:rFonts w:ascii="Arial" w:hAnsi="Arial" w:cs="Arial"/>
          <w:i/>
          <w:sz w:val="28"/>
          <w:szCs w:val="28"/>
        </w:rPr>
        <w:t>TIME TO LEAD</w:t>
      </w:r>
      <w:r w:rsidRPr="00EC7B75">
        <w:rPr>
          <w:rFonts w:ascii="Arial" w:hAnsi="Arial" w:cs="Arial"/>
          <w:sz w:val="28"/>
          <w:szCs w:val="28"/>
        </w:rPr>
        <w:t>; despite some initial discomfort</w:t>
      </w:r>
      <w:r w:rsidR="007667BE" w:rsidRPr="00EC7B75">
        <w:rPr>
          <w:rFonts w:ascii="Arial" w:hAnsi="Arial" w:cs="Arial"/>
          <w:sz w:val="28"/>
          <w:szCs w:val="28"/>
        </w:rPr>
        <w:t>,</w:t>
      </w:r>
      <w:r w:rsidRPr="00EC7B75">
        <w:rPr>
          <w:rFonts w:ascii="Arial" w:hAnsi="Arial" w:cs="Arial"/>
          <w:sz w:val="28"/>
          <w:szCs w:val="28"/>
        </w:rPr>
        <w:t xml:space="preserve"> there has been no questioning of the data itself. </w:t>
      </w:r>
    </w:p>
    <w:p w:rsidR="008160E1" w:rsidRPr="00EC7B75" w:rsidRDefault="008160E1" w:rsidP="008160E1">
      <w:pPr>
        <w:ind w:left="720"/>
        <w:rPr>
          <w:rFonts w:ascii="Arial" w:hAnsi="Arial" w:cs="Arial"/>
          <w:sz w:val="28"/>
          <w:szCs w:val="28"/>
        </w:rPr>
      </w:pPr>
    </w:p>
    <w:p w:rsidR="00E55A74" w:rsidRPr="00EC7B75" w:rsidRDefault="00E55A74" w:rsidP="00E55A74">
      <w:pPr>
        <w:rPr>
          <w:rFonts w:ascii="Arial" w:hAnsi="Arial" w:cs="Arial"/>
          <w:b/>
          <w:bCs/>
          <w:sz w:val="28"/>
          <w:szCs w:val="28"/>
        </w:rPr>
      </w:pPr>
      <w:r w:rsidRPr="00EC7B75">
        <w:rPr>
          <w:rFonts w:ascii="Arial" w:hAnsi="Arial" w:cs="Arial"/>
          <w:b/>
          <w:bCs/>
          <w:sz w:val="28"/>
          <w:szCs w:val="28"/>
        </w:rPr>
        <w:t>RECOMMENDATION</w:t>
      </w:r>
    </w:p>
    <w:p w:rsidR="00E55A74" w:rsidRPr="00EC7B75" w:rsidRDefault="00E55A74" w:rsidP="00E55A74">
      <w:pPr>
        <w:rPr>
          <w:rFonts w:ascii="Arial" w:hAnsi="Arial" w:cs="Arial"/>
          <w:sz w:val="28"/>
          <w:szCs w:val="28"/>
        </w:rPr>
      </w:pPr>
    </w:p>
    <w:p w:rsidR="00E55A74" w:rsidRPr="00EC7B75" w:rsidRDefault="002921C5" w:rsidP="00506645">
      <w:pPr>
        <w:ind w:firstLine="720"/>
        <w:rPr>
          <w:rFonts w:ascii="Arial" w:hAnsi="Arial" w:cs="Arial"/>
          <w:sz w:val="28"/>
          <w:szCs w:val="28"/>
          <w:u w:val="single"/>
        </w:rPr>
      </w:pPr>
      <w:r w:rsidRPr="00506645">
        <w:rPr>
          <w:rFonts w:ascii="Arial" w:hAnsi="Arial" w:cs="Arial"/>
          <w:i/>
          <w:sz w:val="28"/>
          <w:szCs w:val="28"/>
        </w:rPr>
        <w:t>T</w:t>
      </w:r>
      <w:r w:rsidR="007667BE" w:rsidRPr="00506645">
        <w:rPr>
          <w:rFonts w:ascii="Arial" w:hAnsi="Arial" w:cs="Arial"/>
          <w:i/>
          <w:sz w:val="28"/>
          <w:szCs w:val="28"/>
        </w:rPr>
        <w:t>IME TO LEAD</w:t>
      </w:r>
      <w:r w:rsidRPr="00EC7B75">
        <w:rPr>
          <w:rFonts w:ascii="Arial" w:hAnsi="Arial" w:cs="Arial"/>
          <w:sz w:val="28"/>
          <w:szCs w:val="28"/>
        </w:rPr>
        <w:t xml:space="preserve"> does not make an explicit “final recommendation” although it does point to the need for more robust partnerships to help move the system forward. </w:t>
      </w:r>
      <w:r w:rsidR="00EF047F">
        <w:rPr>
          <w:rFonts w:ascii="Arial" w:hAnsi="Arial" w:cs="Arial"/>
          <w:sz w:val="28"/>
          <w:szCs w:val="28"/>
        </w:rPr>
        <w:t xml:space="preserve"> </w:t>
      </w:r>
      <w:r w:rsidRPr="00EC7B75">
        <w:rPr>
          <w:rFonts w:ascii="Arial" w:hAnsi="Arial" w:cs="Arial"/>
          <w:sz w:val="28"/>
          <w:szCs w:val="28"/>
        </w:rPr>
        <w:t xml:space="preserve">The report concludes with </w:t>
      </w:r>
      <w:r w:rsidR="007667BE" w:rsidRPr="00EC7B75">
        <w:rPr>
          <w:rFonts w:ascii="Arial" w:hAnsi="Arial" w:cs="Arial"/>
          <w:sz w:val="28"/>
          <w:szCs w:val="28"/>
        </w:rPr>
        <w:t>a final</w:t>
      </w:r>
      <w:r w:rsidRPr="00EC7B75">
        <w:rPr>
          <w:rFonts w:ascii="Arial" w:hAnsi="Arial" w:cs="Arial"/>
          <w:sz w:val="28"/>
          <w:szCs w:val="28"/>
        </w:rPr>
        <w:t xml:space="preserve"> observation: “In the end, it will take equal measures of hard work by the campuses of the Massachusetts public higher education system and sustained investment by the Commonwealth to get us where we need to be: national leadership in public higher education.”</w:t>
      </w:r>
    </w:p>
    <w:sectPr w:rsidR="00E55A74" w:rsidRPr="00EC7B75" w:rsidSect="00EC7B7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723" w:rsidRDefault="00835723" w:rsidP="001A52F6">
      <w:r>
        <w:separator/>
      </w:r>
    </w:p>
  </w:endnote>
  <w:endnote w:type="continuationSeparator" w:id="0">
    <w:p w:rsidR="00835723" w:rsidRDefault="00835723" w:rsidP="001A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23" w:rsidRPr="003C5AB9" w:rsidRDefault="00835723">
    <w:pPr>
      <w:pStyle w:val="Footer"/>
      <w:jc w:val="center"/>
      <w:rPr>
        <w:rFonts w:ascii="Arial" w:hAnsi="Arial" w:cs="Arial"/>
      </w:rPr>
    </w:pPr>
    <w:r w:rsidRPr="003C5AB9">
      <w:rPr>
        <w:rFonts w:ascii="Arial" w:hAnsi="Arial" w:cs="Arial"/>
      </w:rPr>
      <w:fldChar w:fldCharType="begin"/>
    </w:r>
    <w:r w:rsidRPr="003C5AB9">
      <w:rPr>
        <w:rFonts w:ascii="Arial" w:hAnsi="Arial" w:cs="Arial"/>
      </w:rPr>
      <w:instrText xml:space="preserve"> PAGE   \* MERGEFORMAT </w:instrText>
    </w:r>
    <w:r w:rsidRPr="003C5AB9">
      <w:rPr>
        <w:rFonts w:ascii="Arial" w:hAnsi="Arial" w:cs="Arial"/>
      </w:rPr>
      <w:fldChar w:fldCharType="separate"/>
    </w:r>
    <w:r w:rsidR="005215A8">
      <w:rPr>
        <w:rFonts w:ascii="Arial" w:hAnsi="Arial" w:cs="Arial"/>
        <w:noProof/>
      </w:rPr>
      <w:t>2</w:t>
    </w:r>
    <w:r w:rsidRPr="003C5AB9">
      <w:rPr>
        <w:rFonts w:ascii="Arial" w:hAnsi="Arial" w:cs="Arial"/>
        <w:noProof/>
      </w:rPr>
      <w:fldChar w:fldCharType="end"/>
    </w:r>
  </w:p>
  <w:p w:rsidR="00835723" w:rsidRDefault="008357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723" w:rsidRDefault="00835723" w:rsidP="001A52F6">
      <w:r>
        <w:separator/>
      </w:r>
    </w:p>
  </w:footnote>
  <w:footnote w:type="continuationSeparator" w:id="0">
    <w:p w:rsidR="00835723" w:rsidRDefault="00835723" w:rsidP="001A52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F085D39"/>
    <w:multiLevelType w:val="multilevel"/>
    <w:tmpl w:val="1B54A8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1550F58"/>
    <w:multiLevelType w:val="hybridMultilevel"/>
    <w:tmpl w:val="B84E3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09C1198"/>
    <w:multiLevelType w:val="hybridMultilevel"/>
    <w:tmpl w:val="39D8A7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61E1E0F"/>
    <w:multiLevelType w:val="hybridMultilevel"/>
    <w:tmpl w:val="9DB4B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9993523"/>
    <w:multiLevelType w:val="hybridMultilevel"/>
    <w:tmpl w:val="5DBEB3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A7B096B"/>
    <w:multiLevelType w:val="hybridMultilevel"/>
    <w:tmpl w:val="EFE0E5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4AA016C"/>
    <w:multiLevelType w:val="hybridMultilevel"/>
    <w:tmpl w:val="514C5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9"/>
  </w:num>
  <w:num w:numId="8">
    <w:abstractNumId w:val="7"/>
  </w:num>
  <w:num w:numId="9">
    <w:abstractNumId w:val="3"/>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70E4C"/>
    <w:rsid w:val="00000276"/>
    <w:rsid w:val="00000456"/>
    <w:rsid w:val="00001204"/>
    <w:rsid w:val="00001F14"/>
    <w:rsid w:val="00002A8C"/>
    <w:rsid w:val="00003257"/>
    <w:rsid w:val="00003278"/>
    <w:rsid w:val="00003478"/>
    <w:rsid w:val="00003690"/>
    <w:rsid w:val="00003BAC"/>
    <w:rsid w:val="00003C1E"/>
    <w:rsid w:val="00004753"/>
    <w:rsid w:val="00004987"/>
    <w:rsid w:val="000049B1"/>
    <w:rsid w:val="00004BBD"/>
    <w:rsid w:val="00004E72"/>
    <w:rsid w:val="0000535D"/>
    <w:rsid w:val="000053E7"/>
    <w:rsid w:val="0000547B"/>
    <w:rsid w:val="00005803"/>
    <w:rsid w:val="00005911"/>
    <w:rsid w:val="00005E74"/>
    <w:rsid w:val="000063E3"/>
    <w:rsid w:val="000068B3"/>
    <w:rsid w:val="00006A2D"/>
    <w:rsid w:val="000070E2"/>
    <w:rsid w:val="000074C3"/>
    <w:rsid w:val="000105F5"/>
    <w:rsid w:val="000109FB"/>
    <w:rsid w:val="00011274"/>
    <w:rsid w:val="00011476"/>
    <w:rsid w:val="0001172E"/>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49E3"/>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F90"/>
    <w:rsid w:val="00076548"/>
    <w:rsid w:val="00076FCC"/>
    <w:rsid w:val="00077565"/>
    <w:rsid w:val="00077A59"/>
    <w:rsid w:val="00077ADB"/>
    <w:rsid w:val="00080375"/>
    <w:rsid w:val="00080D58"/>
    <w:rsid w:val="00081829"/>
    <w:rsid w:val="00082DD0"/>
    <w:rsid w:val="00082E89"/>
    <w:rsid w:val="00083E09"/>
    <w:rsid w:val="0008453B"/>
    <w:rsid w:val="000846B7"/>
    <w:rsid w:val="00084941"/>
    <w:rsid w:val="000849F9"/>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DC5"/>
    <w:rsid w:val="001114C0"/>
    <w:rsid w:val="00111718"/>
    <w:rsid w:val="00111CBA"/>
    <w:rsid w:val="00111FFD"/>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3BF"/>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04D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A3C"/>
    <w:rsid w:val="001A2ABA"/>
    <w:rsid w:val="001A2C31"/>
    <w:rsid w:val="001A2D20"/>
    <w:rsid w:val="001A3000"/>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3FB3"/>
    <w:rsid w:val="001F46F4"/>
    <w:rsid w:val="001F4C34"/>
    <w:rsid w:val="001F4C4F"/>
    <w:rsid w:val="001F4C65"/>
    <w:rsid w:val="001F4DCB"/>
    <w:rsid w:val="001F5BC9"/>
    <w:rsid w:val="001F7021"/>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1803"/>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8F9"/>
    <w:rsid w:val="00217CE6"/>
    <w:rsid w:val="00217D9E"/>
    <w:rsid w:val="002201DD"/>
    <w:rsid w:val="002205BA"/>
    <w:rsid w:val="0022108B"/>
    <w:rsid w:val="002215DA"/>
    <w:rsid w:val="00221791"/>
    <w:rsid w:val="00221953"/>
    <w:rsid w:val="00221977"/>
    <w:rsid w:val="00221F05"/>
    <w:rsid w:val="00221FC6"/>
    <w:rsid w:val="002222C9"/>
    <w:rsid w:val="00222774"/>
    <w:rsid w:val="00222980"/>
    <w:rsid w:val="00222A38"/>
    <w:rsid w:val="00222B52"/>
    <w:rsid w:val="00222D54"/>
    <w:rsid w:val="00222D90"/>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34C"/>
    <w:rsid w:val="002554D5"/>
    <w:rsid w:val="002556C4"/>
    <w:rsid w:val="002558F5"/>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A38"/>
    <w:rsid w:val="00263CE0"/>
    <w:rsid w:val="002640FE"/>
    <w:rsid w:val="00264239"/>
    <w:rsid w:val="0026449D"/>
    <w:rsid w:val="00264A94"/>
    <w:rsid w:val="002652A0"/>
    <w:rsid w:val="002655CB"/>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21C5"/>
    <w:rsid w:val="002936AD"/>
    <w:rsid w:val="0029372A"/>
    <w:rsid w:val="00293AD8"/>
    <w:rsid w:val="00293BE8"/>
    <w:rsid w:val="002957B5"/>
    <w:rsid w:val="002958DD"/>
    <w:rsid w:val="00295B69"/>
    <w:rsid w:val="00296065"/>
    <w:rsid w:val="00296A37"/>
    <w:rsid w:val="00296A85"/>
    <w:rsid w:val="00297C78"/>
    <w:rsid w:val="00297E08"/>
    <w:rsid w:val="002A00B2"/>
    <w:rsid w:val="002A0628"/>
    <w:rsid w:val="002A2E2A"/>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2A0E"/>
    <w:rsid w:val="0033310F"/>
    <w:rsid w:val="0033370B"/>
    <w:rsid w:val="003338BD"/>
    <w:rsid w:val="0033390F"/>
    <w:rsid w:val="003345CC"/>
    <w:rsid w:val="003352BD"/>
    <w:rsid w:val="00336054"/>
    <w:rsid w:val="003365E6"/>
    <w:rsid w:val="00336AAD"/>
    <w:rsid w:val="00336B62"/>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573"/>
    <w:rsid w:val="00356B0A"/>
    <w:rsid w:val="00356B86"/>
    <w:rsid w:val="00356D88"/>
    <w:rsid w:val="00356DF5"/>
    <w:rsid w:val="003577EC"/>
    <w:rsid w:val="003602C2"/>
    <w:rsid w:val="003609FA"/>
    <w:rsid w:val="00360B99"/>
    <w:rsid w:val="00360E72"/>
    <w:rsid w:val="003622DA"/>
    <w:rsid w:val="003633FC"/>
    <w:rsid w:val="00364633"/>
    <w:rsid w:val="0036484A"/>
    <w:rsid w:val="00364CE1"/>
    <w:rsid w:val="00364E41"/>
    <w:rsid w:val="00364F2E"/>
    <w:rsid w:val="003651B3"/>
    <w:rsid w:val="0036580E"/>
    <w:rsid w:val="00365BF8"/>
    <w:rsid w:val="00366886"/>
    <w:rsid w:val="00370435"/>
    <w:rsid w:val="0037085B"/>
    <w:rsid w:val="00370B39"/>
    <w:rsid w:val="00370F6C"/>
    <w:rsid w:val="0037181C"/>
    <w:rsid w:val="00371889"/>
    <w:rsid w:val="00371E03"/>
    <w:rsid w:val="00372CD3"/>
    <w:rsid w:val="0037302D"/>
    <w:rsid w:val="00373464"/>
    <w:rsid w:val="00373DA7"/>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91C"/>
    <w:rsid w:val="00394BBC"/>
    <w:rsid w:val="003950A1"/>
    <w:rsid w:val="003952AF"/>
    <w:rsid w:val="003960E6"/>
    <w:rsid w:val="0039655A"/>
    <w:rsid w:val="00396779"/>
    <w:rsid w:val="003967C2"/>
    <w:rsid w:val="003971C1"/>
    <w:rsid w:val="003977F5"/>
    <w:rsid w:val="00397E0D"/>
    <w:rsid w:val="003A0799"/>
    <w:rsid w:val="003A0C39"/>
    <w:rsid w:val="003A166B"/>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DA5"/>
    <w:rsid w:val="003C211F"/>
    <w:rsid w:val="003C2D06"/>
    <w:rsid w:val="003C2FAE"/>
    <w:rsid w:val="003C3413"/>
    <w:rsid w:val="003C3862"/>
    <w:rsid w:val="003C41B2"/>
    <w:rsid w:val="003C45CC"/>
    <w:rsid w:val="003C49DA"/>
    <w:rsid w:val="003C5AB9"/>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75E0"/>
    <w:rsid w:val="00447C5E"/>
    <w:rsid w:val="0045029C"/>
    <w:rsid w:val="004503D5"/>
    <w:rsid w:val="004505CB"/>
    <w:rsid w:val="0045086A"/>
    <w:rsid w:val="00450CB1"/>
    <w:rsid w:val="00451091"/>
    <w:rsid w:val="00451ADA"/>
    <w:rsid w:val="00452CAB"/>
    <w:rsid w:val="00453414"/>
    <w:rsid w:val="004536B3"/>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4CF4"/>
    <w:rsid w:val="004E583D"/>
    <w:rsid w:val="004E6595"/>
    <w:rsid w:val="004E683D"/>
    <w:rsid w:val="004E686B"/>
    <w:rsid w:val="004E7789"/>
    <w:rsid w:val="004E7873"/>
    <w:rsid w:val="004E789A"/>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6645"/>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5A8"/>
    <w:rsid w:val="0052184C"/>
    <w:rsid w:val="00521B63"/>
    <w:rsid w:val="00521F4C"/>
    <w:rsid w:val="0052211E"/>
    <w:rsid w:val="00522B9E"/>
    <w:rsid w:val="00522E39"/>
    <w:rsid w:val="0052325E"/>
    <w:rsid w:val="005239EB"/>
    <w:rsid w:val="00523D28"/>
    <w:rsid w:val="005244B6"/>
    <w:rsid w:val="00524605"/>
    <w:rsid w:val="005246F0"/>
    <w:rsid w:val="0052542D"/>
    <w:rsid w:val="00525CFF"/>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400F"/>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EC1"/>
    <w:rsid w:val="00553721"/>
    <w:rsid w:val="005541DF"/>
    <w:rsid w:val="00554204"/>
    <w:rsid w:val="00554515"/>
    <w:rsid w:val="00554D61"/>
    <w:rsid w:val="005552FD"/>
    <w:rsid w:val="005557C5"/>
    <w:rsid w:val="0055626C"/>
    <w:rsid w:val="00556282"/>
    <w:rsid w:val="0055736B"/>
    <w:rsid w:val="0055743E"/>
    <w:rsid w:val="00557788"/>
    <w:rsid w:val="00560456"/>
    <w:rsid w:val="005617B6"/>
    <w:rsid w:val="00561C83"/>
    <w:rsid w:val="00562B56"/>
    <w:rsid w:val="00563075"/>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3FA"/>
    <w:rsid w:val="005D4465"/>
    <w:rsid w:val="005D47D6"/>
    <w:rsid w:val="005D4F78"/>
    <w:rsid w:val="005D59E2"/>
    <w:rsid w:val="005D5BA4"/>
    <w:rsid w:val="005D5E54"/>
    <w:rsid w:val="005D637F"/>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A93"/>
    <w:rsid w:val="0061721C"/>
    <w:rsid w:val="00617AD3"/>
    <w:rsid w:val="0062052B"/>
    <w:rsid w:val="0062073F"/>
    <w:rsid w:val="00620936"/>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484C"/>
    <w:rsid w:val="006352D3"/>
    <w:rsid w:val="00635D91"/>
    <w:rsid w:val="00635EC3"/>
    <w:rsid w:val="00636113"/>
    <w:rsid w:val="006369CE"/>
    <w:rsid w:val="00636CC2"/>
    <w:rsid w:val="006375FC"/>
    <w:rsid w:val="00637C5B"/>
    <w:rsid w:val="00637CD6"/>
    <w:rsid w:val="00637DDF"/>
    <w:rsid w:val="006402C7"/>
    <w:rsid w:val="006406FF"/>
    <w:rsid w:val="006408AD"/>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B8D"/>
    <w:rsid w:val="00653C5F"/>
    <w:rsid w:val="006540BD"/>
    <w:rsid w:val="006551C4"/>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706"/>
    <w:rsid w:val="006C1991"/>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B01"/>
    <w:rsid w:val="00705B7B"/>
    <w:rsid w:val="00705DAC"/>
    <w:rsid w:val="00706267"/>
    <w:rsid w:val="00706576"/>
    <w:rsid w:val="0070669E"/>
    <w:rsid w:val="0070711C"/>
    <w:rsid w:val="00707F36"/>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237"/>
    <w:rsid w:val="007435C5"/>
    <w:rsid w:val="00743FEF"/>
    <w:rsid w:val="007441A8"/>
    <w:rsid w:val="00744379"/>
    <w:rsid w:val="00744411"/>
    <w:rsid w:val="00744562"/>
    <w:rsid w:val="007445C4"/>
    <w:rsid w:val="0074485E"/>
    <w:rsid w:val="00745276"/>
    <w:rsid w:val="00745298"/>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88B"/>
    <w:rsid w:val="00762CBA"/>
    <w:rsid w:val="00762D02"/>
    <w:rsid w:val="007630B3"/>
    <w:rsid w:val="00763695"/>
    <w:rsid w:val="007636D0"/>
    <w:rsid w:val="00764801"/>
    <w:rsid w:val="007651A6"/>
    <w:rsid w:val="007659FC"/>
    <w:rsid w:val="007667BE"/>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FC6"/>
    <w:rsid w:val="00777654"/>
    <w:rsid w:val="00777866"/>
    <w:rsid w:val="00777EB2"/>
    <w:rsid w:val="00780CB3"/>
    <w:rsid w:val="00781356"/>
    <w:rsid w:val="00781890"/>
    <w:rsid w:val="00781F9A"/>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CF8"/>
    <w:rsid w:val="007B1DAD"/>
    <w:rsid w:val="007B2254"/>
    <w:rsid w:val="007B22A0"/>
    <w:rsid w:val="007B2428"/>
    <w:rsid w:val="007B2541"/>
    <w:rsid w:val="007B27F0"/>
    <w:rsid w:val="007B331C"/>
    <w:rsid w:val="007B393C"/>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40D2"/>
    <w:rsid w:val="007C4234"/>
    <w:rsid w:val="007C46EC"/>
    <w:rsid w:val="007C49AD"/>
    <w:rsid w:val="007C4C5C"/>
    <w:rsid w:val="007C553A"/>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2D0"/>
    <w:rsid w:val="007E133A"/>
    <w:rsid w:val="007E1735"/>
    <w:rsid w:val="007E18A3"/>
    <w:rsid w:val="007E1A39"/>
    <w:rsid w:val="007E1C3F"/>
    <w:rsid w:val="007E1C4C"/>
    <w:rsid w:val="007E1EBD"/>
    <w:rsid w:val="007E24EC"/>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7D5"/>
    <w:rsid w:val="00815B83"/>
    <w:rsid w:val="00815C8A"/>
    <w:rsid w:val="00815CAA"/>
    <w:rsid w:val="008160E1"/>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DD0"/>
    <w:rsid w:val="008328D9"/>
    <w:rsid w:val="00832ECF"/>
    <w:rsid w:val="00833181"/>
    <w:rsid w:val="00833552"/>
    <w:rsid w:val="00833CC2"/>
    <w:rsid w:val="00833D74"/>
    <w:rsid w:val="00833DF8"/>
    <w:rsid w:val="00833ECB"/>
    <w:rsid w:val="00834027"/>
    <w:rsid w:val="00834299"/>
    <w:rsid w:val="008345CB"/>
    <w:rsid w:val="00834D14"/>
    <w:rsid w:val="008355C9"/>
    <w:rsid w:val="00835723"/>
    <w:rsid w:val="00835A2B"/>
    <w:rsid w:val="00835B8F"/>
    <w:rsid w:val="00835D39"/>
    <w:rsid w:val="00836182"/>
    <w:rsid w:val="00836FA0"/>
    <w:rsid w:val="00837221"/>
    <w:rsid w:val="00837879"/>
    <w:rsid w:val="00837B71"/>
    <w:rsid w:val="00840BC3"/>
    <w:rsid w:val="00840ECF"/>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520C"/>
    <w:rsid w:val="00855828"/>
    <w:rsid w:val="0085688F"/>
    <w:rsid w:val="008568C0"/>
    <w:rsid w:val="00857422"/>
    <w:rsid w:val="00860706"/>
    <w:rsid w:val="008609C3"/>
    <w:rsid w:val="00860B06"/>
    <w:rsid w:val="00860E44"/>
    <w:rsid w:val="00860FD0"/>
    <w:rsid w:val="00861194"/>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41C"/>
    <w:rsid w:val="00866577"/>
    <w:rsid w:val="00866617"/>
    <w:rsid w:val="00866C5E"/>
    <w:rsid w:val="00866E57"/>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5062"/>
    <w:rsid w:val="00885299"/>
    <w:rsid w:val="00885491"/>
    <w:rsid w:val="00885802"/>
    <w:rsid w:val="00886242"/>
    <w:rsid w:val="00886302"/>
    <w:rsid w:val="0088651A"/>
    <w:rsid w:val="008868C5"/>
    <w:rsid w:val="00886B31"/>
    <w:rsid w:val="00886C94"/>
    <w:rsid w:val="00887183"/>
    <w:rsid w:val="00887E53"/>
    <w:rsid w:val="00890285"/>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D5F"/>
    <w:rsid w:val="00895C5E"/>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57"/>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A43"/>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1DF"/>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511"/>
    <w:rsid w:val="00952967"/>
    <w:rsid w:val="00952CCB"/>
    <w:rsid w:val="00952EEA"/>
    <w:rsid w:val="009537B1"/>
    <w:rsid w:val="00953A5D"/>
    <w:rsid w:val="00953CC0"/>
    <w:rsid w:val="00953EAB"/>
    <w:rsid w:val="00954AF8"/>
    <w:rsid w:val="00955C2A"/>
    <w:rsid w:val="00955D81"/>
    <w:rsid w:val="009561A1"/>
    <w:rsid w:val="00957032"/>
    <w:rsid w:val="0095751D"/>
    <w:rsid w:val="00957D3C"/>
    <w:rsid w:val="00960F1C"/>
    <w:rsid w:val="0096129C"/>
    <w:rsid w:val="009612ED"/>
    <w:rsid w:val="00961886"/>
    <w:rsid w:val="009619AC"/>
    <w:rsid w:val="009619F4"/>
    <w:rsid w:val="00961A77"/>
    <w:rsid w:val="00961B8C"/>
    <w:rsid w:val="0096247B"/>
    <w:rsid w:val="00962C1A"/>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566"/>
    <w:rsid w:val="009C1E99"/>
    <w:rsid w:val="009C1F6B"/>
    <w:rsid w:val="009C1F7E"/>
    <w:rsid w:val="009C25AC"/>
    <w:rsid w:val="009C25C4"/>
    <w:rsid w:val="009C2E32"/>
    <w:rsid w:val="009C31D2"/>
    <w:rsid w:val="009C322B"/>
    <w:rsid w:val="009C385D"/>
    <w:rsid w:val="009C38D4"/>
    <w:rsid w:val="009C42E4"/>
    <w:rsid w:val="009C4686"/>
    <w:rsid w:val="009C471D"/>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4EE"/>
    <w:rsid w:val="009D7622"/>
    <w:rsid w:val="009D7904"/>
    <w:rsid w:val="009D7ACB"/>
    <w:rsid w:val="009D7B03"/>
    <w:rsid w:val="009D7B94"/>
    <w:rsid w:val="009D7BD5"/>
    <w:rsid w:val="009D7D8C"/>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ADA"/>
    <w:rsid w:val="00A05398"/>
    <w:rsid w:val="00A05CAE"/>
    <w:rsid w:val="00A06168"/>
    <w:rsid w:val="00A06847"/>
    <w:rsid w:val="00A06849"/>
    <w:rsid w:val="00A06B0A"/>
    <w:rsid w:val="00A06E33"/>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964"/>
    <w:rsid w:val="00A21CEC"/>
    <w:rsid w:val="00A21E53"/>
    <w:rsid w:val="00A22117"/>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BA9"/>
    <w:rsid w:val="00A41A7B"/>
    <w:rsid w:val="00A41C9D"/>
    <w:rsid w:val="00A434BC"/>
    <w:rsid w:val="00A43635"/>
    <w:rsid w:val="00A43A7B"/>
    <w:rsid w:val="00A43E15"/>
    <w:rsid w:val="00A43F92"/>
    <w:rsid w:val="00A444DF"/>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F57"/>
    <w:rsid w:val="00A57341"/>
    <w:rsid w:val="00A57532"/>
    <w:rsid w:val="00A57D7A"/>
    <w:rsid w:val="00A57E7A"/>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FDB"/>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331"/>
    <w:rsid w:val="00A918C8"/>
    <w:rsid w:val="00A91BCD"/>
    <w:rsid w:val="00A91DED"/>
    <w:rsid w:val="00A91E02"/>
    <w:rsid w:val="00A9244F"/>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4D6"/>
    <w:rsid w:val="00AB584C"/>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68AE"/>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7"/>
    <w:rsid w:val="00B23592"/>
    <w:rsid w:val="00B23638"/>
    <w:rsid w:val="00B23971"/>
    <w:rsid w:val="00B24410"/>
    <w:rsid w:val="00B24C10"/>
    <w:rsid w:val="00B24CB4"/>
    <w:rsid w:val="00B25521"/>
    <w:rsid w:val="00B267EC"/>
    <w:rsid w:val="00B2718A"/>
    <w:rsid w:val="00B276D2"/>
    <w:rsid w:val="00B279F3"/>
    <w:rsid w:val="00B27AE3"/>
    <w:rsid w:val="00B307D7"/>
    <w:rsid w:val="00B3091D"/>
    <w:rsid w:val="00B30C6E"/>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A2A"/>
    <w:rsid w:val="00B47A99"/>
    <w:rsid w:val="00B50308"/>
    <w:rsid w:val="00B50735"/>
    <w:rsid w:val="00B514F3"/>
    <w:rsid w:val="00B5161F"/>
    <w:rsid w:val="00B5225D"/>
    <w:rsid w:val="00B52287"/>
    <w:rsid w:val="00B52B02"/>
    <w:rsid w:val="00B52CA7"/>
    <w:rsid w:val="00B52CAB"/>
    <w:rsid w:val="00B52D37"/>
    <w:rsid w:val="00B531D6"/>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EE6"/>
    <w:rsid w:val="00B673F5"/>
    <w:rsid w:val="00B67AEF"/>
    <w:rsid w:val="00B67B8F"/>
    <w:rsid w:val="00B67C8E"/>
    <w:rsid w:val="00B70002"/>
    <w:rsid w:val="00B7026E"/>
    <w:rsid w:val="00B7079E"/>
    <w:rsid w:val="00B70B99"/>
    <w:rsid w:val="00B71285"/>
    <w:rsid w:val="00B717E8"/>
    <w:rsid w:val="00B7189D"/>
    <w:rsid w:val="00B71F06"/>
    <w:rsid w:val="00B7214D"/>
    <w:rsid w:val="00B727CF"/>
    <w:rsid w:val="00B72EC4"/>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D4B"/>
    <w:rsid w:val="00B91E89"/>
    <w:rsid w:val="00B9216E"/>
    <w:rsid w:val="00B934F7"/>
    <w:rsid w:val="00B943BC"/>
    <w:rsid w:val="00B950CF"/>
    <w:rsid w:val="00B9576C"/>
    <w:rsid w:val="00B9600A"/>
    <w:rsid w:val="00B963DD"/>
    <w:rsid w:val="00B96815"/>
    <w:rsid w:val="00B9737D"/>
    <w:rsid w:val="00B974D1"/>
    <w:rsid w:val="00BA0162"/>
    <w:rsid w:val="00BA023C"/>
    <w:rsid w:val="00BA0764"/>
    <w:rsid w:val="00BA0C57"/>
    <w:rsid w:val="00BA10A2"/>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C001BF"/>
    <w:rsid w:val="00C007CC"/>
    <w:rsid w:val="00C00A57"/>
    <w:rsid w:val="00C00D19"/>
    <w:rsid w:val="00C00FC7"/>
    <w:rsid w:val="00C0115C"/>
    <w:rsid w:val="00C01D9C"/>
    <w:rsid w:val="00C01E81"/>
    <w:rsid w:val="00C0233B"/>
    <w:rsid w:val="00C0413F"/>
    <w:rsid w:val="00C041B5"/>
    <w:rsid w:val="00C04862"/>
    <w:rsid w:val="00C04CAD"/>
    <w:rsid w:val="00C0525E"/>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20507"/>
    <w:rsid w:val="00C2117A"/>
    <w:rsid w:val="00C212BE"/>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5129"/>
    <w:rsid w:val="00C25315"/>
    <w:rsid w:val="00C25374"/>
    <w:rsid w:val="00C25AB0"/>
    <w:rsid w:val="00C25FFD"/>
    <w:rsid w:val="00C26261"/>
    <w:rsid w:val="00C26359"/>
    <w:rsid w:val="00C268F4"/>
    <w:rsid w:val="00C26A6F"/>
    <w:rsid w:val="00C2722B"/>
    <w:rsid w:val="00C27972"/>
    <w:rsid w:val="00C30ED4"/>
    <w:rsid w:val="00C3117C"/>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BB2"/>
    <w:rsid w:val="00C43106"/>
    <w:rsid w:val="00C433F0"/>
    <w:rsid w:val="00C43B9E"/>
    <w:rsid w:val="00C442F9"/>
    <w:rsid w:val="00C44CCB"/>
    <w:rsid w:val="00C455BC"/>
    <w:rsid w:val="00C457D3"/>
    <w:rsid w:val="00C45A60"/>
    <w:rsid w:val="00C45B8F"/>
    <w:rsid w:val="00C45C51"/>
    <w:rsid w:val="00C45DE9"/>
    <w:rsid w:val="00C50012"/>
    <w:rsid w:val="00C50C6A"/>
    <w:rsid w:val="00C50E51"/>
    <w:rsid w:val="00C51503"/>
    <w:rsid w:val="00C51CEF"/>
    <w:rsid w:val="00C51F10"/>
    <w:rsid w:val="00C51F37"/>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560"/>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542"/>
    <w:rsid w:val="00C72AFE"/>
    <w:rsid w:val="00C734A7"/>
    <w:rsid w:val="00C7499B"/>
    <w:rsid w:val="00C749F3"/>
    <w:rsid w:val="00C74E13"/>
    <w:rsid w:val="00C74E2C"/>
    <w:rsid w:val="00C74EEF"/>
    <w:rsid w:val="00C752B7"/>
    <w:rsid w:val="00C75CAA"/>
    <w:rsid w:val="00C75EB7"/>
    <w:rsid w:val="00C76F91"/>
    <w:rsid w:val="00C772AA"/>
    <w:rsid w:val="00C801AF"/>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1E"/>
    <w:rsid w:val="00CA7255"/>
    <w:rsid w:val="00CA7677"/>
    <w:rsid w:val="00CA77EC"/>
    <w:rsid w:val="00CA78AD"/>
    <w:rsid w:val="00CA7A1D"/>
    <w:rsid w:val="00CA7DDF"/>
    <w:rsid w:val="00CB046F"/>
    <w:rsid w:val="00CB0895"/>
    <w:rsid w:val="00CB0E50"/>
    <w:rsid w:val="00CB0F58"/>
    <w:rsid w:val="00CB0FAA"/>
    <w:rsid w:val="00CB12B5"/>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418F"/>
    <w:rsid w:val="00D445B6"/>
    <w:rsid w:val="00D44601"/>
    <w:rsid w:val="00D448C6"/>
    <w:rsid w:val="00D44F99"/>
    <w:rsid w:val="00D45A38"/>
    <w:rsid w:val="00D45CB6"/>
    <w:rsid w:val="00D464B5"/>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F76"/>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11F"/>
    <w:rsid w:val="00D844F7"/>
    <w:rsid w:val="00D84A10"/>
    <w:rsid w:val="00D84E4B"/>
    <w:rsid w:val="00D84F33"/>
    <w:rsid w:val="00D854A5"/>
    <w:rsid w:val="00D85F98"/>
    <w:rsid w:val="00D8610C"/>
    <w:rsid w:val="00D8655F"/>
    <w:rsid w:val="00D8699B"/>
    <w:rsid w:val="00D86B6B"/>
    <w:rsid w:val="00D86F30"/>
    <w:rsid w:val="00D87712"/>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029"/>
    <w:rsid w:val="00D9762B"/>
    <w:rsid w:val="00D976C4"/>
    <w:rsid w:val="00D979E4"/>
    <w:rsid w:val="00D97DBF"/>
    <w:rsid w:val="00D97E93"/>
    <w:rsid w:val="00DA038A"/>
    <w:rsid w:val="00DA0C03"/>
    <w:rsid w:val="00DA0D84"/>
    <w:rsid w:val="00DA1196"/>
    <w:rsid w:val="00DA2B66"/>
    <w:rsid w:val="00DA3375"/>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8E7"/>
    <w:rsid w:val="00DC0A6B"/>
    <w:rsid w:val="00DC0B50"/>
    <w:rsid w:val="00DC0E40"/>
    <w:rsid w:val="00DC16C5"/>
    <w:rsid w:val="00DC1B12"/>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E7B81"/>
    <w:rsid w:val="00DF029D"/>
    <w:rsid w:val="00DF0764"/>
    <w:rsid w:val="00DF1405"/>
    <w:rsid w:val="00DF170C"/>
    <w:rsid w:val="00DF17F9"/>
    <w:rsid w:val="00DF1EA3"/>
    <w:rsid w:val="00DF223E"/>
    <w:rsid w:val="00DF263B"/>
    <w:rsid w:val="00DF2F04"/>
    <w:rsid w:val="00DF3286"/>
    <w:rsid w:val="00DF3842"/>
    <w:rsid w:val="00DF3895"/>
    <w:rsid w:val="00DF431B"/>
    <w:rsid w:val="00DF4AE8"/>
    <w:rsid w:val="00DF4F39"/>
    <w:rsid w:val="00DF5372"/>
    <w:rsid w:val="00DF5597"/>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D6"/>
    <w:rsid w:val="00E460D6"/>
    <w:rsid w:val="00E46624"/>
    <w:rsid w:val="00E468A6"/>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70BD"/>
    <w:rsid w:val="00EB77E5"/>
    <w:rsid w:val="00EB7CCC"/>
    <w:rsid w:val="00EC071C"/>
    <w:rsid w:val="00EC07E8"/>
    <w:rsid w:val="00EC15CD"/>
    <w:rsid w:val="00EC15F3"/>
    <w:rsid w:val="00EC24C6"/>
    <w:rsid w:val="00EC26F0"/>
    <w:rsid w:val="00EC26FC"/>
    <w:rsid w:val="00EC2AB4"/>
    <w:rsid w:val="00EC3094"/>
    <w:rsid w:val="00EC33F1"/>
    <w:rsid w:val="00EC3D9F"/>
    <w:rsid w:val="00EC4287"/>
    <w:rsid w:val="00EC4C26"/>
    <w:rsid w:val="00EC4D16"/>
    <w:rsid w:val="00EC53C1"/>
    <w:rsid w:val="00EC572C"/>
    <w:rsid w:val="00EC59E1"/>
    <w:rsid w:val="00EC7316"/>
    <w:rsid w:val="00EC7998"/>
    <w:rsid w:val="00EC7B0E"/>
    <w:rsid w:val="00EC7B75"/>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566"/>
    <w:rsid w:val="00EE07D9"/>
    <w:rsid w:val="00EE0C54"/>
    <w:rsid w:val="00EE12BD"/>
    <w:rsid w:val="00EE1B6B"/>
    <w:rsid w:val="00EE275A"/>
    <w:rsid w:val="00EE2B08"/>
    <w:rsid w:val="00EE2DA9"/>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47F"/>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81C"/>
    <w:rsid w:val="00F15844"/>
    <w:rsid w:val="00F159F1"/>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F"/>
    <w:rsid w:val="00F720E3"/>
    <w:rsid w:val="00F72EF6"/>
    <w:rsid w:val="00F72F58"/>
    <w:rsid w:val="00F73426"/>
    <w:rsid w:val="00F73ABE"/>
    <w:rsid w:val="00F73EB6"/>
    <w:rsid w:val="00F740EF"/>
    <w:rsid w:val="00F741A1"/>
    <w:rsid w:val="00F741AB"/>
    <w:rsid w:val="00F74935"/>
    <w:rsid w:val="00F75100"/>
    <w:rsid w:val="00F75BFF"/>
    <w:rsid w:val="00F7618F"/>
    <w:rsid w:val="00F76C99"/>
    <w:rsid w:val="00F76E47"/>
    <w:rsid w:val="00F76EE2"/>
    <w:rsid w:val="00F773E3"/>
    <w:rsid w:val="00F7772E"/>
    <w:rsid w:val="00F7784C"/>
    <w:rsid w:val="00F77C98"/>
    <w:rsid w:val="00F77E0D"/>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55C"/>
    <w:rsid w:val="00FC504E"/>
    <w:rsid w:val="00FC5298"/>
    <w:rsid w:val="00FC5319"/>
    <w:rsid w:val="00FC53B9"/>
    <w:rsid w:val="00FC58BA"/>
    <w:rsid w:val="00FC5B74"/>
    <w:rsid w:val="00FC618D"/>
    <w:rsid w:val="00FC6696"/>
    <w:rsid w:val="00FC6B55"/>
    <w:rsid w:val="00FC772C"/>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8160E1"/>
    <w:pPr>
      <w:ind w:left="720"/>
    </w:pPr>
  </w:style>
  <w:style w:type="paragraph" w:styleId="BalloonText">
    <w:name w:val="Balloon Text"/>
    <w:basedOn w:val="Normal"/>
    <w:link w:val="BalloonTextChar"/>
    <w:rsid w:val="00EC7B75"/>
    <w:rPr>
      <w:rFonts w:ascii="Tahoma" w:hAnsi="Tahoma" w:cs="Tahoma"/>
      <w:sz w:val="16"/>
      <w:szCs w:val="16"/>
    </w:rPr>
  </w:style>
  <w:style w:type="character" w:customStyle="1" w:styleId="BalloonTextChar">
    <w:name w:val="Balloon Text Char"/>
    <w:basedOn w:val="DefaultParagraphFont"/>
    <w:link w:val="BalloonText"/>
    <w:rsid w:val="00EC7B75"/>
    <w:rPr>
      <w:rFonts w:ascii="Tahoma" w:hAnsi="Tahoma" w:cs="Tahoma"/>
      <w:sz w:val="16"/>
      <w:szCs w:val="16"/>
    </w:rPr>
  </w:style>
  <w:style w:type="character" w:styleId="CommentReference">
    <w:name w:val="annotation reference"/>
    <w:basedOn w:val="DefaultParagraphFont"/>
    <w:rsid w:val="00506645"/>
    <w:rPr>
      <w:sz w:val="16"/>
      <w:szCs w:val="16"/>
    </w:rPr>
  </w:style>
  <w:style w:type="paragraph" w:styleId="CommentText">
    <w:name w:val="annotation text"/>
    <w:basedOn w:val="Normal"/>
    <w:link w:val="CommentTextChar"/>
    <w:rsid w:val="00506645"/>
    <w:rPr>
      <w:sz w:val="20"/>
      <w:szCs w:val="20"/>
    </w:rPr>
  </w:style>
  <w:style w:type="character" w:customStyle="1" w:styleId="CommentTextChar">
    <w:name w:val="Comment Text Char"/>
    <w:basedOn w:val="DefaultParagraphFont"/>
    <w:link w:val="CommentText"/>
    <w:rsid w:val="00506645"/>
  </w:style>
  <w:style w:type="paragraph" w:styleId="CommentSubject">
    <w:name w:val="annotation subject"/>
    <w:basedOn w:val="CommentText"/>
    <w:next w:val="CommentText"/>
    <w:link w:val="CommentSubjectChar"/>
    <w:rsid w:val="00506645"/>
    <w:rPr>
      <w:b/>
      <w:bCs/>
    </w:rPr>
  </w:style>
  <w:style w:type="character" w:customStyle="1" w:styleId="CommentSubjectChar">
    <w:name w:val="Comment Subject Char"/>
    <w:basedOn w:val="CommentTextChar"/>
    <w:link w:val="CommentSubject"/>
    <w:rsid w:val="0050664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0B8BA-05EF-40DC-943B-B7A89C170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558</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Baldwin, Cecilia Ugarte (GOV)</cp:lastModifiedBy>
  <cp:revision>3</cp:revision>
  <cp:lastPrinted>2012-09-14T16:54:00Z</cp:lastPrinted>
  <dcterms:created xsi:type="dcterms:W3CDTF">2012-09-14T16:20:00Z</dcterms:created>
  <dcterms:modified xsi:type="dcterms:W3CDTF">2012-09-14T22:20:00Z</dcterms:modified>
</cp:coreProperties>
</file>