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Heather McCurry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Pernod Ricard Bartender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Adam Wood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Morgan Services Bus Person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Mike Botelho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Mars Foodservices Cook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Hugo Argueta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Sysco Host/Cashier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Jian Hua Peng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2EFF" w:rsidRDefault="003E2EFF" w:rsidP="001A36EE">
      <w:pPr>
        <w:jc w:val="center"/>
        <w:rPr>
          <w:rFonts w:ascii="Arial" w:hAnsi="Arial" w:cs="Arial"/>
          <w:smallCaps/>
          <w:noProof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receipt of the </w:t>
      </w:r>
      <w:r>
        <w:rPr>
          <w:rFonts w:ascii="Arial" w:hAnsi="Arial" w:cs="Arial"/>
          <w:smallCaps/>
          <w:noProof/>
          <w:spacing w:val="20"/>
          <w:sz w:val="26"/>
          <w:szCs w:val="26"/>
        </w:rPr>
        <w:t xml:space="preserve">2012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Massachusetts Restaurant Association Metropolitan</w:t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 xml:space="preserve"> Linen Services Prep Person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 Biegner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Comcast Exemplary Service Award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Hamid Turabi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Twinbrook Insurance Unsung Hero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Paula Pruyne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3E2EFF" w:rsidRDefault="003E2EFF" w:rsidP="001A36EE">
      <w:pPr>
        <w:jc w:val="center"/>
        <w:rPr>
          <w:rFonts w:ascii="Arial" w:hAnsi="Arial" w:cs="Arial"/>
          <w:smallCaps/>
          <w:noProof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</w:t>
      </w:r>
      <w:bookmarkStart w:id="0" w:name="_GoBack"/>
      <w:bookmarkEnd w:id="0"/>
      <w:r>
        <w:rPr>
          <w:rFonts w:ascii="Arial" w:hAnsi="Arial" w:cs="Arial"/>
          <w:smallCaps/>
          <w:spacing w:val="20"/>
          <w:sz w:val="26"/>
          <w:szCs w:val="26"/>
        </w:rPr>
        <w:t xml:space="preserve">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 xml:space="preserve">2012 Massachusetts Restaurant Association </w:t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Atlantic Restaurant Group People’s Choice Award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F1B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E2EFF" w:rsidRDefault="003E2EFF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EFF" w:rsidRDefault="003E2EFF" w:rsidP="001A36EE">
      <w:pPr>
        <w:ind w:left="4320"/>
        <w:rPr>
          <w:rFonts w:ascii="Book Antiqua" w:hAnsi="Book Antiqua"/>
        </w:rPr>
      </w:pPr>
    </w:p>
    <w:p w:rsidR="003E2EFF" w:rsidRDefault="003E2EFF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 Foley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receipt of the </w:t>
      </w:r>
      <w:r w:rsidRPr="00F31329">
        <w:rPr>
          <w:rFonts w:ascii="Arial" w:hAnsi="Arial" w:cs="Arial"/>
          <w:smallCaps/>
          <w:noProof/>
          <w:spacing w:val="20"/>
          <w:sz w:val="26"/>
          <w:szCs w:val="26"/>
        </w:rPr>
        <w:t>2012 Massachusetts Restaurant Association Green Internet Group Waitperson of the Year</w:t>
      </w:r>
      <w:r>
        <w:rPr>
          <w:rFonts w:ascii="Arial" w:hAnsi="Arial" w:cs="Arial"/>
          <w:spacing w:val="20"/>
        </w:rPr>
        <w:t>.</w:t>
      </w: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pacing w:val="20"/>
        </w:rPr>
      </w:pPr>
    </w:p>
    <w:p w:rsidR="003E2EFF" w:rsidRDefault="003E2EFF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3E2EFF" w:rsidRDefault="003E2EFF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Arial" w:hAnsi="Arial" w:cs="Arial"/>
          <w:sz w:val="20"/>
          <w:szCs w:val="20"/>
        </w:rPr>
      </w:pPr>
    </w:p>
    <w:p w:rsidR="003E2EFF" w:rsidRDefault="003E2EFF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E2EFF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E2EFF" w:rsidRDefault="003E2EFF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3E2EFF" w:rsidSect="003E2EFF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EFF" w:rsidRDefault="003E2EFF" w:rsidP="00CF1B2B">
      <w:r>
        <w:separator/>
      </w:r>
    </w:p>
  </w:endnote>
  <w:endnote w:type="continuationSeparator" w:id="0">
    <w:p w:rsidR="003E2EFF" w:rsidRDefault="003E2EFF" w:rsidP="00CF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EFF" w:rsidRDefault="003E2EFF" w:rsidP="00CF1B2B">
      <w:r>
        <w:separator/>
      </w:r>
    </w:p>
  </w:footnote>
  <w:footnote w:type="continuationSeparator" w:id="0">
    <w:p w:rsidR="003E2EFF" w:rsidRDefault="003E2EFF" w:rsidP="00CF1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3E2EFF"/>
    <w:rsid w:val="004663DF"/>
    <w:rsid w:val="00663414"/>
    <w:rsid w:val="00880FB1"/>
    <w:rsid w:val="008C7A77"/>
    <w:rsid w:val="00CF1B2B"/>
    <w:rsid w:val="00D30399"/>
    <w:rsid w:val="00DD2BE0"/>
    <w:rsid w:val="00E6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601</Words>
  <Characters>3430</Characters>
  <Application>Microsoft Office Word</Application>
  <DocSecurity>0</DocSecurity>
  <Lines>28</Lines>
  <Paragraphs>8</Paragraphs>
  <ScaleCrop>false</ScaleCrop>
  <Company>House Information Resources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2012-04-25T18:19:00Z</dcterms:created>
  <dcterms:modified xsi:type="dcterms:W3CDTF">2012-04-25T18:20:00Z</dcterms:modified>
</cp:coreProperties>
</file>