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6B1" w:rsidRPr="002F2B3D" w:rsidRDefault="00F906B1" w:rsidP="00587913">
      <w:pPr>
        <w:rPr>
          <w:rFonts w:ascii="Arial" w:hAnsi="Arial" w:cs="Arial"/>
          <w:b/>
          <w:sz w:val="28"/>
          <w:szCs w:val="28"/>
        </w:rPr>
      </w:pPr>
      <w:r w:rsidRPr="002F2B3D">
        <w:rPr>
          <w:rFonts w:ascii="Arial" w:hAnsi="Arial" w:cs="Arial"/>
          <w:b/>
          <w:sz w:val="28"/>
          <w:szCs w:val="28"/>
        </w:rPr>
        <w:t>MEMORANDUM</w:t>
      </w:r>
    </w:p>
    <w:p w:rsidR="00F906B1" w:rsidRPr="002F2B3D" w:rsidRDefault="00F906B1" w:rsidP="00587913">
      <w:pPr>
        <w:rPr>
          <w:rFonts w:ascii="Arial" w:hAnsi="Arial" w:cs="Arial"/>
          <w:b/>
          <w:sz w:val="28"/>
          <w:szCs w:val="28"/>
        </w:rPr>
      </w:pPr>
    </w:p>
    <w:p w:rsidR="00F906B1" w:rsidRPr="002F2B3D" w:rsidRDefault="00F906B1" w:rsidP="00FB031B">
      <w:pPr>
        <w:ind w:left="1440" w:hanging="1440"/>
        <w:rPr>
          <w:rFonts w:ascii="Arial" w:hAnsi="Arial" w:cs="Arial"/>
          <w:sz w:val="28"/>
          <w:szCs w:val="28"/>
        </w:rPr>
      </w:pPr>
      <w:r w:rsidRPr="002F2B3D">
        <w:rPr>
          <w:rFonts w:ascii="Arial" w:hAnsi="Arial" w:cs="Arial"/>
          <w:sz w:val="28"/>
          <w:szCs w:val="28"/>
        </w:rPr>
        <w:t xml:space="preserve">TO: </w:t>
      </w:r>
      <w:r w:rsidRPr="002F2B3D">
        <w:rPr>
          <w:rFonts w:ascii="Arial" w:hAnsi="Arial" w:cs="Arial"/>
          <w:sz w:val="28"/>
          <w:szCs w:val="28"/>
        </w:rPr>
        <w:tab/>
        <w:t xml:space="preserve">Governor Deval Patrick  </w:t>
      </w:r>
    </w:p>
    <w:p w:rsidR="00F906B1" w:rsidRPr="002F2B3D" w:rsidRDefault="00F906B1" w:rsidP="00972B5F">
      <w:pPr>
        <w:rPr>
          <w:rFonts w:ascii="Arial" w:hAnsi="Arial" w:cs="Arial"/>
          <w:sz w:val="28"/>
          <w:szCs w:val="28"/>
        </w:rPr>
      </w:pPr>
      <w:r w:rsidRPr="002F2B3D">
        <w:rPr>
          <w:rFonts w:ascii="Arial" w:hAnsi="Arial" w:cs="Arial"/>
          <w:sz w:val="28"/>
          <w:szCs w:val="28"/>
        </w:rPr>
        <w:tab/>
      </w:r>
    </w:p>
    <w:p w:rsidR="00F906B1" w:rsidRPr="002F2B3D" w:rsidRDefault="00F906B1" w:rsidP="00FD30DC">
      <w:pPr>
        <w:rPr>
          <w:rFonts w:ascii="Arial" w:hAnsi="Arial" w:cs="Arial"/>
          <w:sz w:val="28"/>
          <w:szCs w:val="28"/>
        </w:rPr>
      </w:pPr>
      <w:r w:rsidRPr="002F2B3D">
        <w:rPr>
          <w:rFonts w:ascii="Arial" w:hAnsi="Arial" w:cs="Arial"/>
          <w:sz w:val="28"/>
          <w:szCs w:val="28"/>
        </w:rPr>
        <w:t>FROM:</w:t>
      </w:r>
      <w:r w:rsidRPr="002F2B3D">
        <w:rPr>
          <w:rFonts w:ascii="Arial" w:hAnsi="Arial" w:cs="Arial"/>
          <w:sz w:val="28"/>
          <w:szCs w:val="28"/>
        </w:rPr>
        <w:tab/>
        <w:t>Rick Sullivan, Secretary, EEA</w:t>
      </w:r>
    </w:p>
    <w:p w:rsidR="00F906B1" w:rsidRPr="002F2B3D" w:rsidRDefault="00F906B1" w:rsidP="00FB031B">
      <w:pPr>
        <w:ind w:left="1440" w:hanging="1440"/>
        <w:rPr>
          <w:rFonts w:ascii="Arial" w:hAnsi="Arial" w:cs="Arial"/>
          <w:sz w:val="28"/>
          <w:szCs w:val="28"/>
        </w:rPr>
      </w:pPr>
    </w:p>
    <w:p w:rsidR="00F906B1" w:rsidRPr="002F2B3D" w:rsidRDefault="00F906B1" w:rsidP="00451AE7">
      <w:pPr>
        <w:ind w:left="1440" w:hanging="1440"/>
        <w:rPr>
          <w:rFonts w:ascii="Arial" w:hAnsi="Arial" w:cs="Arial"/>
          <w:sz w:val="28"/>
          <w:szCs w:val="28"/>
        </w:rPr>
      </w:pPr>
      <w:r w:rsidRPr="002F2B3D">
        <w:rPr>
          <w:rFonts w:ascii="Arial" w:hAnsi="Arial" w:cs="Arial"/>
          <w:sz w:val="28"/>
          <w:szCs w:val="28"/>
        </w:rPr>
        <w:t xml:space="preserve">CC: </w:t>
      </w:r>
      <w:r w:rsidRPr="002F2B3D">
        <w:rPr>
          <w:rFonts w:ascii="Arial" w:hAnsi="Arial" w:cs="Arial"/>
          <w:sz w:val="28"/>
          <w:szCs w:val="28"/>
        </w:rPr>
        <w:tab/>
        <w:t>Phil Giudice, Undersecretary for Energy, EEA</w:t>
      </w:r>
    </w:p>
    <w:p w:rsidR="00F906B1" w:rsidRPr="002F2B3D" w:rsidRDefault="00F906B1" w:rsidP="00D76350">
      <w:pPr>
        <w:ind w:left="1440"/>
        <w:rPr>
          <w:rFonts w:ascii="Arial" w:hAnsi="Arial" w:cs="Arial"/>
          <w:sz w:val="28"/>
          <w:szCs w:val="28"/>
        </w:rPr>
      </w:pPr>
      <w:r w:rsidRPr="002F2B3D">
        <w:rPr>
          <w:rFonts w:ascii="Arial" w:hAnsi="Arial" w:cs="Arial"/>
          <w:sz w:val="28"/>
          <w:szCs w:val="28"/>
        </w:rPr>
        <w:t>Steven Clarke, Assistant Secretary, EEA</w:t>
      </w:r>
    </w:p>
    <w:p w:rsidR="00F906B1" w:rsidRPr="002F2B3D" w:rsidRDefault="00F906B1" w:rsidP="00451AE7">
      <w:pPr>
        <w:ind w:left="1440"/>
        <w:rPr>
          <w:rFonts w:ascii="Arial" w:hAnsi="Arial" w:cs="Arial"/>
          <w:sz w:val="28"/>
          <w:szCs w:val="28"/>
        </w:rPr>
      </w:pPr>
      <w:r w:rsidRPr="002F2B3D">
        <w:rPr>
          <w:rFonts w:ascii="Arial" w:hAnsi="Arial" w:cs="Arial"/>
          <w:sz w:val="28"/>
          <w:szCs w:val="28"/>
        </w:rPr>
        <w:t>Ann Berwick, Chair, DPU</w:t>
      </w:r>
    </w:p>
    <w:p w:rsidR="00F906B1" w:rsidRPr="002F2B3D" w:rsidRDefault="00F906B1" w:rsidP="00451AE7">
      <w:pPr>
        <w:ind w:left="1440"/>
        <w:rPr>
          <w:rFonts w:ascii="Arial" w:hAnsi="Arial" w:cs="Arial"/>
          <w:sz w:val="28"/>
          <w:szCs w:val="28"/>
        </w:rPr>
      </w:pPr>
      <w:r w:rsidRPr="002F2B3D">
        <w:rPr>
          <w:rFonts w:ascii="Arial" w:hAnsi="Arial" w:cs="Arial"/>
          <w:sz w:val="28"/>
          <w:szCs w:val="28"/>
        </w:rPr>
        <w:t>Mark Sylvia, Commissioner, DOER</w:t>
      </w:r>
    </w:p>
    <w:p w:rsidR="00F906B1" w:rsidRPr="002F2B3D" w:rsidRDefault="00F906B1" w:rsidP="00972B5F">
      <w:pPr>
        <w:rPr>
          <w:rFonts w:ascii="Arial" w:hAnsi="Arial" w:cs="Arial"/>
          <w:sz w:val="28"/>
          <w:szCs w:val="28"/>
        </w:rPr>
      </w:pPr>
    </w:p>
    <w:p w:rsidR="00F906B1" w:rsidRPr="002F2B3D" w:rsidRDefault="00F906B1" w:rsidP="00972B5F">
      <w:pPr>
        <w:rPr>
          <w:rFonts w:ascii="Arial" w:hAnsi="Arial" w:cs="Arial"/>
          <w:sz w:val="28"/>
          <w:szCs w:val="28"/>
        </w:rPr>
      </w:pPr>
      <w:r>
        <w:rPr>
          <w:rFonts w:ascii="Arial" w:hAnsi="Arial" w:cs="Arial"/>
          <w:sz w:val="28"/>
          <w:szCs w:val="28"/>
        </w:rPr>
        <w:t>DATE:</w:t>
      </w:r>
      <w:r>
        <w:rPr>
          <w:rFonts w:ascii="Arial" w:hAnsi="Arial" w:cs="Arial"/>
          <w:sz w:val="28"/>
          <w:szCs w:val="28"/>
        </w:rPr>
        <w:tab/>
        <w:t xml:space="preserve"> </w:t>
      </w:r>
      <w:r w:rsidRPr="002F2B3D">
        <w:rPr>
          <w:rFonts w:ascii="Arial" w:hAnsi="Arial" w:cs="Arial"/>
          <w:sz w:val="28"/>
          <w:szCs w:val="28"/>
        </w:rPr>
        <w:t>April 27, 2011</w:t>
      </w:r>
    </w:p>
    <w:p w:rsidR="00F906B1" w:rsidRPr="002F2B3D" w:rsidRDefault="00F906B1" w:rsidP="00972B5F">
      <w:pPr>
        <w:rPr>
          <w:rFonts w:ascii="Arial" w:hAnsi="Arial" w:cs="Arial"/>
          <w:sz w:val="28"/>
          <w:szCs w:val="28"/>
        </w:rPr>
      </w:pPr>
    </w:p>
    <w:p w:rsidR="00F906B1" w:rsidRPr="002F2B3D" w:rsidRDefault="00F906B1" w:rsidP="004B2FCD">
      <w:pPr>
        <w:ind w:left="1440" w:hanging="1440"/>
        <w:rPr>
          <w:rFonts w:ascii="Arial" w:hAnsi="Arial" w:cs="Arial"/>
          <w:sz w:val="28"/>
          <w:szCs w:val="28"/>
        </w:rPr>
      </w:pPr>
      <w:r w:rsidRPr="002F2B3D">
        <w:rPr>
          <w:rFonts w:ascii="Arial" w:hAnsi="Arial" w:cs="Arial"/>
          <w:sz w:val="28"/>
          <w:szCs w:val="28"/>
        </w:rPr>
        <w:t>RE:</w:t>
      </w:r>
      <w:r w:rsidRPr="002F2B3D">
        <w:rPr>
          <w:rFonts w:ascii="Arial" w:hAnsi="Arial" w:cs="Arial"/>
          <w:sz w:val="28"/>
          <w:szCs w:val="28"/>
        </w:rPr>
        <w:tab/>
        <w:t xml:space="preserve">Improving the </w:t>
      </w:r>
      <w:smartTag w:uri="urn:schemas-microsoft-com:office:smarttags" w:element="State">
        <w:smartTag w:uri="urn:schemas-microsoft-com:office:smarttags" w:element="place">
          <w:r w:rsidRPr="002F2B3D">
            <w:rPr>
              <w:rFonts w:ascii="Arial" w:hAnsi="Arial" w:cs="Arial"/>
              <w:sz w:val="28"/>
              <w:szCs w:val="28"/>
            </w:rPr>
            <w:t>Massachusetts</w:t>
          </w:r>
        </w:smartTag>
      </w:smartTag>
      <w:r w:rsidRPr="002F2B3D">
        <w:rPr>
          <w:rFonts w:ascii="Arial" w:hAnsi="Arial" w:cs="Arial"/>
          <w:sz w:val="28"/>
          <w:szCs w:val="28"/>
        </w:rPr>
        <w:t xml:space="preserve"> Interconnection Process   </w:t>
      </w:r>
    </w:p>
    <w:p w:rsidR="00F906B1" w:rsidRPr="002F2B3D" w:rsidRDefault="00F906B1" w:rsidP="00972B5F">
      <w:pPr>
        <w:pBdr>
          <w:bottom w:val="single" w:sz="6" w:space="1" w:color="auto"/>
        </w:pBdr>
        <w:rPr>
          <w:rFonts w:ascii="Arial" w:hAnsi="Arial" w:cs="Arial"/>
          <w:b/>
          <w:sz w:val="28"/>
          <w:szCs w:val="28"/>
        </w:rPr>
      </w:pPr>
    </w:p>
    <w:p w:rsidR="00F906B1" w:rsidRPr="002F2B3D" w:rsidRDefault="00F906B1" w:rsidP="00972B5F">
      <w:pPr>
        <w:rPr>
          <w:rFonts w:ascii="Arial" w:hAnsi="Arial" w:cs="Arial"/>
          <w:b/>
          <w:sz w:val="28"/>
          <w:szCs w:val="28"/>
        </w:rPr>
      </w:pPr>
    </w:p>
    <w:p w:rsidR="00F906B1" w:rsidRPr="002F2B3D" w:rsidRDefault="00F906B1" w:rsidP="00972B5F">
      <w:pPr>
        <w:rPr>
          <w:rFonts w:ascii="Arial" w:hAnsi="Arial" w:cs="Arial"/>
          <w:b/>
          <w:sz w:val="28"/>
          <w:szCs w:val="28"/>
        </w:rPr>
      </w:pPr>
      <w:r w:rsidRPr="002F2B3D">
        <w:rPr>
          <w:rFonts w:ascii="Arial" w:hAnsi="Arial" w:cs="Arial"/>
          <w:b/>
          <w:sz w:val="28"/>
          <w:szCs w:val="28"/>
        </w:rPr>
        <w:t xml:space="preserve">Background </w:t>
      </w:r>
    </w:p>
    <w:p w:rsidR="00F906B1" w:rsidRPr="002F2B3D" w:rsidRDefault="00F906B1" w:rsidP="00972B5F">
      <w:pPr>
        <w:rPr>
          <w:rFonts w:ascii="Arial" w:hAnsi="Arial" w:cs="Arial"/>
          <w:sz w:val="28"/>
          <w:szCs w:val="28"/>
        </w:rPr>
      </w:pPr>
    </w:p>
    <w:p w:rsidR="00F906B1" w:rsidRPr="002F2B3D" w:rsidRDefault="00F906B1" w:rsidP="00972B5F">
      <w:pPr>
        <w:rPr>
          <w:rFonts w:ascii="Arial" w:hAnsi="Arial" w:cs="Arial"/>
          <w:sz w:val="28"/>
          <w:szCs w:val="28"/>
        </w:rPr>
      </w:pPr>
      <w:r w:rsidRPr="002F2B3D">
        <w:rPr>
          <w:rFonts w:ascii="Arial" w:hAnsi="Arial" w:cs="Arial"/>
          <w:sz w:val="28"/>
          <w:szCs w:val="28"/>
        </w:rPr>
        <w:t xml:space="preserve">The 2010 Interstate Renewable Energy Council (IREC) </w:t>
      </w:r>
      <w:r w:rsidRPr="002F2B3D">
        <w:rPr>
          <w:rFonts w:ascii="Arial" w:hAnsi="Arial" w:cs="Arial"/>
          <w:i/>
          <w:sz w:val="28"/>
          <w:szCs w:val="28"/>
        </w:rPr>
        <w:t>Freeing the Grid</w:t>
      </w:r>
      <w:r w:rsidRPr="002F2B3D">
        <w:rPr>
          <w:rFonts w:ascii="Arial" w:hAnsi="Arial" w:cs="Arial"/>
          <w:sz w:val="28"/>
          <w:szCs w:val="28"/>
        </w:rPr>
        <w:t xml:space="preserve"> report awarded Massachusetts the highest grade of A (the report gave only 15 states such a grade) because our interconnection policy features almost all of the report’s recommended best practices.</w:t>
      </w:r>
      <w:r w:rsidRPr="002F2B3D">
        <w:rPr>
          <w:rStyle w:val="FootnoteReference"/>
          <w:rFonts w:ascii="Arial" w:hAnsi="Arial" w:cs="Arial"/>
          <w:sz w:val="28"/>
          <w:szCs w:val="28"/>
        </w:rPr>
        <w:footnoteReference w:id="1"/>
      </w:r>
    </w:p>
    <w:p w:rsidR="00F906B1" w:rsidRPr="002F2B3D" w:rsidRDefault="00F906B1" w:rsidP="00972B5F">
      <w:pPr>
        <w:rPr>
          <w:rFonts w:ascii="Arial" w:hAnsi="Arial" w:cs="Arial"/>
          <w:sz w:val="28"/>
          <w:szCs w:val="28"/>
        </w:rPr>
      </w:pPr>
    </w:p>
    <w:p w:rsidR="00F906B1" w:rsidRPr="002F2B3D" w:rsidRDefault="00F906B1" w:rsidP="00972B5F">
      <w:pPr>
        <w:rPr>
          <w:rFonts w:ascii="Arial" w:hAnsi="Arial" w:cs="Arial"/>
          <w:sz w:val="28"/>
          <w:szCs w:val="28"/>
        </w:rPr>
      </w:pPr>
      <w:r w:rsidRPr="002F2B3D">
        <w:rPr>
          <w:rFonts w:ascii="Arial" w:hAnsi="Arial" w:cs="Arial"/>
          <w:sz w:val="28"/>
          <w:szCs w:val="28"/>
        </w:rPr>
        <w:t>The Department of Public Utilities (DPU) created the Massachusetts Distributed Generation (DG) Collaborative in 2004 in order to identify challenges to the DG interconnection process and propose a revised interconnection tariff</w:t>
      </w:r>
      <w:r w:rsidRPr="002F2B3D">
        <w:rPr>
          <w:rStyle w:val="FootnoteReference"/>
          <w:rFonts w:ascii="Arial" w:hAnsi="Arial" w:cs="Arial"/>
          <w:sz w:val="28"/>
          <w:szCs w:val="28"/>
        </w:rPr>
        <w:footnoteReference w:id="2"/>
      </w:r>
      <w:r w:rsidRPr="002F2B3D">
        <w:rPr>
          <w:rFonts w:ascii="Arial" w:hAnsi="Arial" w:cs="Arial"/>
          <w:sz w:val="28"/>
          <w:szCs w:val="28"/>
        </w:rPr>
        <w:t xml:space="preserve"> (the tariff contains all of the processes that the DPU requires the utilities to follow when interconnecting a project). The DG Collaborative included a range of stakeholders including utilities, state agencies, developers, and advocacy organizations. The DG collaborative created a consensus-based model tariff in 2005 for which all utilities filed compliance tariffs. </w:t>
      </w:r>
    </w:p>
    <w:p w:rsidR="00F906B1" w:rsidRPr="002F2B3D" w:rsidRDefault="00F906B1" w:rsidP="00972B5F">
      <w:pPr>
        <w:rPr>
          <w:rFonts w:ascii="Arial" w:hAnsi="Arial" w:cs="Arial"/>
          <w:sz w:val="28"/>
          <w:szCs w:val="28"/>
        </w:rPr>
      </w:pPr>
    </w:p>
    <w:p w:rsidR="00F906B1" w:rsidRPr="002F2B3D" w:rsidRDefault="00F906B1" w:rsidP="00972B5F">
      <w:pPr>
        <w:rPr>
          <w:rFonts w:ascii="Arial" w:hAnsi="Arial" w:cs="Arial"/>
          <w:sz w:val="28"/>
          <w:szCs w:val="28"/>
        </w:rPr>
      </w:pPr>
      <w:r w:rsidRPr="002F2B3D">
        <w:rPr>
          <w:rFonts w:ascii="Arial" w:hAnsi="Arial" w:cs="Arial"/>
          <w:sz w:val="28"/>
          <w:szCs w:val="28"/>
        </w:rPr>
        <w:t xml:space="preserve">Since 2006, the Department of Energy Resources (DOER) has collaborated with the utilities on tracking the volume of interconnection requests as well as the amount of time taken to process each application. DOER’s leadership has significantly improved the process, but the following problems remain: </w:t>
      </w:r>
    </w:p>
    <w:p w:rsidR="00F906B1" w:rsidRPr="002F2B3D" w:rsidRDefault="00F906B1" w:rsidP="00A403EB">
      <w:pPr>
        <w:numPr>
          <w:ilvl w:val="0"/>
          <w:numId w:val="9"/>
        </w:numPr>
        <w:rPr>
          <w:rFonts w:ascii="Arial" w:hAnsi="Arial" w:cs="Arial"/>
          <w:sz w:val="28"/>
          <w:szCs w:val="28"/>
        </w:rPr>
      </w:pPr>
      <w:r w:rsidRPr="002F2B3D">
        <w:rPr>
          <w:rFonts w:ascii="Arial" w:hAnsi="Arial" w:cs="Arial"/>
          <w:sz w:val="28"/>
          <w:szCs w:val="28"/>
          <w:u w:val="single"/>
        </w:rPr>
        <w:t>Lengthy, Unclear Process</w:t>
      </w:r>
    </w:p>
    <w:p w:rsidR="00F906B1" w:rsidRPr="002F2B3D" w:rsidRDefault="00F906B1" w:rsidP="00461502">
      <w:pPr>
        <w:numPr>
          <w:ilvl w:val="1"/>
          <w:numId w:val="9"/>
        </w:numPr>
        <w:rPr>
          <w:rFonts w:ascii="Arial" w:hAnsi="Arial" w:cs="Arial"/>
          <w:sz w:val="28"/>
          <w:szCs w:val="28"/>
        </w:rPr>
      </w:pPr>
      <w:r w:rsidRPr="002F2B3D">
        <w:rPr>
          <w:rFonts w:ascii="Arial" w:hAnsi="Arial" w:cs="Arial"/>
          <w:sz w:val="28"/>
          <w:szCs w:val="28"/>
        </w:rPr>
        <w:t xml:space="preserve">Project developers ranging from private entities to state agencies complain that the process remains too lengthy, unpredictable, and unclear, especially for larger scale renewable energy projects. </w:t>
      </w:r>
    </w:p>
    <w:p w:rsidR="00F906B1" w:rsidRPr="002F2B3D" w:rsidRDefault="00F906B1" w:rsidP="00A403EB">
      <w:pPr>
        <w:numPr>
          <w:ilvl w:val="0"/>
          <w:numId w:val="9"/>
        </w:numPr>
        <w:rPr>
          <w:rFonts w:ascii="Arial" w:hAnsi="Arial" w:cs="Arial"/>
          <w:sz w:val="28"/>
          <w:szCs w:val="28"/>
        </w:rPr>
      </w:pPr>
      <w:r w:rsidRPr="002F2B3D">
        <w:rPr>
          <w:rFonts w:ascii="Arial" w:hAnsi="Arial" w:cs="Arial"/>
          <w:sz w:val="28"/>
          <w:szCs w:val="28"/>
          <w:u w:val="single"/>
        </w:rPr>
        <w:t>Utilities understaffed</w:t>
      </w:r>
    </w:p>
    <w:p w:rsidR="00F906B1" w:rsidRPr="002F2B3D" w:rsidRDefault="00F906B1" w:rsidP="00461502">
      <w:pPr>
        <w:numPr>
          <w:ilvl w:val="1"/>
          <w:numId w:val="9"/>
        </w:numPr>
        <w:rPr>
          <w:rFonts w:ascii="Arial" w:hAnsi="Arial" w:cs="Arial"/>
          <w:sz w:val="28"/>
          <w:szCs w:val="28"/>
        </w:rPr>
      </w:pPr>
      <w:r w:rsidRPr="002F2B3D">
        <w:rPr>
          <w:rFonts w:ascii="Arial" w:hAnsi="Arial" w:cs="Arial"/>
          <w:sz w:val="28"/>
          <w:szCs w:val="28"/>
        </w:rPr>
        <w:t>The utilities claim that Massachusetts’ aggressive renewable energy policies have created a surge of interconnection requests from renewable energy projects that have overwhelmed their capacity to process applications in a timely fashion and that are technically more complex than conventional, smaller interconnection applications.</w:t>
      </w:r>
    </w:p>
    <w:p w:rsidR="00F906B1" w:rsidRPr="002F2B3D" w:rsidRDefault="00F906B1" w:rsidP="00A403EB">
      <w:pPr>
        <w:numPr>
          <w:ilvl w:val="0"/>
          <w:numId w:val="9"/>
        </w:numPr>
        <w:rPr>
          <w:rFonts w:ascii="Arial" w:hAnsi="Arial" w:cs="Arial"/>
          <w:sz w:val="28"/>
          <w:szCs w:val="28"/>
        </w:rPr>
      </w:pPr>
      <w:r w:rsidRPr="002F2B3D">
        <w:rPr>
          <w:rFonts w:ascii="Arial" w:hAnsi="Arial" w:cs="Arial"/>
          <w:sz w:val="28"/>
          <w:szCs w:val="28"/>
          <w:u w:val="single"/>
        </w:rPr>
        <w:t>Education</w:t>
      </w:r>
    </w:p>
    <w:p w:rsidR="00F906B1" w:rsidRPr="002F2B3D" w:rsidRDefault="00F906B1" w:rsidP="00461502">
      <w:pPr>
        <w:numPr>
          <w:ilvl w:val="1"/>
          <w:numId w:val="9"/>
        </w:numPr>
        <w:rPr>
          <w:rFonts w:ascii="Arial" w:hAnsi="Arial" w:cs="Arial"/>
          <w:sz w:val="28"/>
          <w:szCs w:val="28"/>
        </w:rPr>
      </w:pPr>
      <w:r w:rsidRPr="002F2B3D">
        <w:rPr>
          <w:rFonts w:ascii="Arial" w:hAnsi="Arial" w:cs="Arial"/>
          <w:sz w:val="28"/>
          <w:szCs w:val="28"/>
        </w:rPr>
        <w:t xml:space="preserve">Many of the developers have submitted inadequate interconnection applications or have poorly managed their applications because they are not familiar with the interconnection process and/or are entrepreneurs new to the energy business. This problem persists in spite of the fact that the utilities in collaboration with DOER have hosted quarterly seminars that explain the interconnection process.  </w:t>
      </w:r>
    </w:p>
    <w:p w:rsidR="00F906B1" w:rsidRPr="002F2B3D" w:rsidRDefault="00F906B1" w:rsidP="00972B5F">
      <w:pPr>
        <w:rPr>
          <w:rFonts w:ascii="Arial" w:hAnsi="Arial" w:cs="Arial"/>
          <w:sz w:val="28"/>
          <w:szCs w:val="28"/>
        </w:rPr>
      </w:pPr>
    </w:p>
    <w:p w:rsidR="00F906B1" w:rsidRPr="002F2B3D" w:rsidRDefault="00F906B1" w:rsidP="00972B5F">
      <w:pPr>
        <w:rPr>
          <w:rFonts w:ascii="Arial" w:hAnsi="Arial" w:cs="Arial"/>
          <w:sz w:val="28"/>
          <w:szCs w:val="28"/>
        </w:rPr>
      </w:pPr>
      <w:r w:rsidRPr="002F2B3D">
        <w:rPr>
          <w:rFonts w:ascii="Arial" w:hAnsi="Arial" w:cs="Arial"/>
          <w:sz w:val="28"/>
          <w:szCs w:val="28"/>
        </w:rPr>
        <w:t>EEA has been implementing an action plan to address these challenges in order to ensure timely progress towards your aggressive renewable energy goals:</w:t>
      </w:r>
    </w:p>
    <w:p w:rsidR="00F906B1" w:rsidRPr="002F2B3D" w:rsidRDefault="00F906B1" w:rsidP="00972B5F">
      <w:pPr>
        <w:rPr>
          <w:rFonts w:ascii="Arial" w:hAnsi="Arial" w:cs="Arial"/>
          <w:b/>
          <w:sz w:val="28"/>
          <w:szCs w:val="28"/>
        </w:rPr>
      </w:pPr>
    </w:p>
    <w:p w:rsidR="00F906B1" w:rsidRPr="002F2B3D" w:rsidRDefault="00F906B1" w:rsidP="00972B5F">
      <w:pPr>
        <w:rPr>
          <w:rFonts w:ascii="Arial" w:hAnsi="Arial" w:cs="Arial"/>
          <w:b/>
          <w:sz w:val="28"/>
          <w:szCs w:val="28"/>
        </w:rPr>
      </w:pPr>
    </w:p>
    <w:p w:rsidR="00F906B1" w:rsidRPr="002F2B3D" w:rsidRDefault="00F906B1" w:rsidP="00972B5F">
      <w:pPr>
        <w:rPr>
          <w:rFonts w:ascii="Arial" w:hAnsi="Arial" w:cs="Arial"/>
          <w:b/>
          <w:sz w:val="28"/>
          <w:szCs w:val="28"/>
        </w:rPr>
      </w:pPr>
      <w:r w:rsidRPr="002F2B3D">
        <w:rPr>
          <w:rFonts w:ascii="Arial" w:hAnsi="Arial" w:cs="Arial"/>
          <w:b/>
          <w:sz w:val="28"/>
          <w:szCs w:val="28"/>
        </w:rPr>
        <w:t xml:space="preserve">Action Plan </w:t>
      </w:r>
    </w:p>
    <w:p w:rsidR="00F906B1" w:rsidRPr="002F2B3D" w:rsidRDefault="00F906B1" w:rsidP="00972B5F">
      <w:pPr>
        <w:rPr>
          <w:rFonts w:ascii="Arial" w:hAnsi="Arial" w:cs="Arial"/>
          <w:b/>
          <w:sz w:val="28"/>
          <w:szCs w:val="28"/>
        </w:rPr>
      </w:pPr>
    </w:p>
    <w:p w:rsidR="00F906B1" w:rsidRPr="002F2B3D" w:rsidRDefault="00F906B1" w:rsidP="00D65195">
      <w:pPr>
        <w:numPr>
          <w:ilvl w:val="0"/>
          <w:numId w:val="8"/>
        </w:numPr>
        <w:rPr>
          <w:rFonts w:ascii="Arial" w:hAnsi="Arial" w:cs="Arial"/>
          <w:sz w:val="28"/>
          <w:szCs w:val="28"/>
          <w:u w:val="single"/>
        </w:rPr>
      </w:pPr>
      <w:r w:rsidRPr="002F2B3D">
        <w:rPr>
          <w:rFonts w:ascii="Arial" w:hAnsi="Arial" w:cs="Arial"/>
          <w:sz w:val="28"/>
          <w:szCs w:val="28"/>
          <w:u w:val="single"/>
        </w:rPr>
        <w:t>Communication</w:t>
      </w:r>
    </w:p>
    <w:p w:rsidR="00F906B1" w:rsidRPr="002F2B3D" w:rsidRDefault="00F906B1" w:rsidP="00CE56ED">
      <w:pPr>
        <w:numPr>
          <w:ilvl w:val="1"/>
          <w:numId w:val="8"/>
        </w:numPr>
        <w:rPr>
          <w:rFonts w:ascii="Arial" w:hAnsi="Arial" w:cs="Arial"/>
          <w:sz w:val="28"/>
          <w:szCs w:val="28"/>
        </w:rPr>
      </w:pPr>
      <w:r w:rsidRPr="002F2B3D">
        <w:rPr>
          <w:rFonts w:ascii="Arial" w:hAnsi="Arial" w:cs="Arial"/>
          <w:sz w:val="28"/>
          <w:szCs w:val="28"/>
        </w:rPr>
        <w:t xml:space="preserve">EEA has and will continue to frequently communicate the fact that improving the interconnection process is a high priority for The Patrick Administration’s clean energy policy. </w:t>
      </w:r>
    </w:p>
    <w:p w:rsidR="00F906B1" w:rsidRPr="002F2B3D" w:rsidRDefault="00F906B1" w:rsidP="00026846">
      <w:pPr>
        <w:numPr>
          <w:ilvl w:val="1"/>
          <w:numId w:val="8"/>
        </w:numPr>
        <w:rPr>
          <w:rFonts w:ascii="Arial" w:hAnsi="Arial" w:cs="Arial"/>
          <w:sz w:val="28"/>
          <w:szCs w:val="28"/>
        </w:rPr>
      </w:pPr>
      <w:r w:rsidRPr="002F2B3D">
        <w:rPr>
          <w:rFonts w:ascii="Arial" w:hAnsi="Arial" w:cs="Arial"/>
          <w:sz w:val="28"/>
          <w:szCs w:val="28"/>
        </w:rPr>
        <w:t xml:space="preserve">EEA will utilize a variety of media and forums to communicate this message, including speaking engagements, news interviews, the web and print/television media. </w:t>
      </w:r>
    </w:p>
    <w:p w:rsidR="00F906B1" w:rsidRPr="002F2B3D" w:rsidRDefault="00F906B1" w:rsidP="00026846">
      <w:pPr>
        <w:numPr>
          <w:ilvl w:val="1"/>
          <w:numId w:val="8"/>
        </w:numPr>
        <w:rPr>
          <w:rFonts w:ascii="Arial" w:hAnsi="Arial" w:cs="Arial"/>
          <w:sz w:val="28"/>
          <w:szCs w:val="28"/>
        </w:rPr>
      </w:pPr>
      <w:r w:rsidRPr="002F2B3D">
        <w:rPr>
          <w:rFonts w:ascii="Arial" w:hAnsi="Arial" w:cs="Arial"/>
          <w:sz w:val="28"/>
          <w:szCs w:val="28"/>
        </w:rPr>
        <w:t>DOER established a dedicated web site to track interconnection progress</w:t>
      </w:r>
    </w:p>
    <w:p w:rsidR="00F906B1" w:rsidRPr="002F2B3D" w:rsidRDefault="00F906B1" w:rsidP="00CE56ED">
      <w:pPr>
        <w:numPr>
          <w:ilvl w:val="1"/>
          <w:numId w:val="8"/>
        </w:numPr>
        <w:rPr>
          <w:rFonts w:ascii="Arial" w:hAnsi="Arial" w:cs="Arial"/>
          <w:sz w:val="28"/>
          <w:szCs w:val="28"/>
        </w:rPr>
      </w:pPr>
      <w:r w:rsidRPr="002F2B3D">
        <w:rPr>
          <w:rFonts w:ascii="Arial" w:hAnsi="Arial" w:cs="Arial"/>
          <w:b/>
          <w:sz w:val="28"/>
          <w:szCs w:val="28"/>
        </w:rPr>
        <w:t>Deadline: ongoing</w:t>
      </w:r>
    </w:p>
    <w:p w:rsidR="00F906B1" w:rsidRPr="002F2B3D" w:rsidRDefault="00F906B1" w:rsidP="00D65195">
      <w:pPr>
        <w:numPr>
          <w:ilvl w:val="0"/>
          <w:numId w:val="8"/>
        </w:numPr>
        <w:rPr>
          <w:rFonts w:ascii="Arial" w:hAnsi="Arial" w:cs="Arial"/>
          <w:sz w:val="28"/>
          <w:szCs w:val="28"/>
          <w:u w:val="single"/>
        </w:rPr>
      </w:pPr>
      <w:r w:rsidRPr="002F2B3D">
        <w:rPr>
          <w:rFonts w:ascii="Arial" w:hAnsi="Arial" w:cs="Arial"/>
          <w:sz w:val="28"/>
          <w:szCs w:val="28"/>
          <w:u w:val="single"/>
        </w:rPr>
        <w:t xml:space="preserve">Ensure delayed projects are completed ASAP </w:t>
      </w:r>
    </w:p>
    <w:p w:rsidR="00F906B1" w:rsidRPr="002F2B3D" w:rsidRDefault="00F906B1" w:rsidP="00D65195">
      <w:pPr>
        <w:numPr>
          <w:ilvl w:val="1"/>
          <w:numId w:val="8"/>
        </w:numPr>
        <w:rPr>
          <w:rFonts w:ascii="Arial" w:hAnsi="Arial" w:cs="Arial"/>
          <w:sz w:val="28"/>
          <w:szCs w:val="28"/>
        </w:rPr>
      </w:pPr>
      <w:r w:rsidRPr="002F2B3D">
        <w:rPr>
          <w:rFonts w:ascii="Arial" w:hAnsi="Arial" w:cs="Arial"/>
          <w:sz w:val="28"/>
          <w:szCs w:val="28"/>
        </w:rPr>
        <w:t xml:space="preserve">The current interconnection tariff mandates that applications are completed within a particular time frame depending on the size of the project (shorter time frame for smaller projects, and longer time frame for larger projects) </w:t>
      </w:r>
    </w:p>
    <w:p w:rsidR="00F906B1" w:rsidRPr="002F2B3D" w:rsidRDefault="00F906B1" w:rsidP="00D65195">
      <w:pPr>
        <w:numPr>
          <w:ilvl w:val="1"/>
          <w:numId w:val="8"/>
        </w:numPr>
        <w:rPr>
          <w:rFonts w:ascii="Arial" w:hAnsi="Arial" w:cs="Arial"/>
          <w:sz w:val="28"/>
          <w:szCs w:val="28"/>
        </w:rPr>
      </w:pPr>
      <w:r w:rsidRPr="002F2B3D">
        <w:rPr>
          <w:rFonts w:ascii="Arial" w:hAnsi="Arial" w:cs="Arial"/>
          <w:sz w:val="28"/>
          <w:szCs w:val="28"/>
        </w:rPr>
        <w:t xml:space="preserve">EEA is working with developers and the utilities to identify every single project that has been delayed and determine what specific date the utilities will complete delayed interconnection applications. </w:t>
      </w:r>
    </w:p>
    <w:p w:rsidR="00F906B1" w:rsidRPr="002F2B3D" w:rsidRDefault="00F906B1" w:rsidP="00D65195">
      <w:pPr>
        <w:numPr>
          <w:ilvl w:val="1"/>
          <w:numId w:val="8"/>
        </w:numPr>
        <w:rPr>
          <w:rFonts w:ascii="Arial" w:hAnsi="Arial" w:cs="Arial"/>
          <w:sz w:val="28"/>
          <w:szCs w:val="28"/>
        </w:rPr>
      </w:pPr>
      <w:r w:rsidRPr="002F2B3D">
        <w:rPr>
          <w:rFonts w:ascii="Arial" w:hAnsi="Arial" w:cs="Arial"/>
          <w:sz w:val="28"/>
          <w:szCs w:val="28"/>
        </w:rPr>
        <w:t xml:space="preserve">EEA will send a letter to the senior management at the utilities confirming that they will complete all delayed applications by a specified date determined  and communicated for each delayed project. </w:t>
      </w:r>
    </w:p>
    <w:p w:rsidR="00F906B1" w:rsidRPr="002F2B3D" w:rsidRDefault="00F906B1" w:rsidP="00D65195">
      <w:pPr>
        <w:numPr>
          <w:ilvl w:val="1"/>
          <w:numId w:val="8"/>
        </w:numPr>
        <w:rPr>
          <w:rFonts w:ascii="Arial" w:hAnsi="Arial" w:cs="Arial"/>
          <w:b/>
          <w:sz w:val="28"/>
          <w:szCs w:val="28"/>
        </w:rPr>
      </w:pPr>
      <w:r w:rsidRPr="002F2B3D">
        <w:rPr>
          <w:rFonts w:ascii="Arial" w:hAnsi="Arial" w:cs="Arial"/>
          <w:b/>
          <w:sz w:val="28"/>
          <w:szCs w:val="28"/>
        </w:rPr>
        <w:t>Deadline: Utilities complete all outstanding applications by end of April 2011</w:t>
      </w:r>
    </w:p>
    <w:p w:rsidR="00F906B1" w:rsidRPr="002F2B3D" w:rsidRDefault="00F906B1" w:rsidP="00D65195">
      <w:pPr>
        <w:numPr>
          <w:ilvl w:val="0"/>
          <w:numId w:val="8"/>
        </w:numPr>
        <w:rPr>
          <w:rFonts w:ascii="Arial" w:hAnsi="Arial" w:cs="Arial"/>
          <w:sz w:val="28"/>
          <w:szCs w:val="28"/>
          <w:u w:val="single"/>
        </w:rPr>
      </w:pPr>
      <w:r w:rsidRPr="002F2B3D">
        <w:rPr>
          <w:rFonts w:ascii="Arial" w:hAnsi="Arial" w:cs="Arial"/>
          <w:sz w:val="28"/>
          <w:szCs w:val="28"/>
        </w:rPr>
        <w:t xml:space="preserve"> </w:t>
      </w:r>
      <w:r w:rsidRPr="002F2B3D">
        <w:rPr>
          <w:rFonts w:ascii="Arial" w:hAnsi="Arial" w:cs="Arial"/>
          <w:sz w:val="28"/>
          <w:szCs w:val="28"/>
          <w:u w:val="single"/>
        </w:rPr>
        <w:t>Implement structural changes</w:t>
      </w:r>
    </w:p>
    <w:p w:rsidR="00F906B1" w:rsidRPr="002F2B3D" w:rsidRDefault="00F906B1" w:rsidP="00420E28">
      <w:pPr>
        <w:numPr>
          <w:ilvl w:val="1"/>
          <w:numId w:val="8"/>
        </w:numPr>
        <w:rPr>
          <w:rFonts w:ascii="Arial" w:hAnsi="Arial" w:cs="Arial"/>
          <w:sz w:val="28"/>
          <w:szCs w:val="28"/>
          <w:u w:val="single"/>
        </w:rPr>
      </w:pPr>
      <w:r w:rsidRPr="002F2B3D">
        <w:rPr>
          <w:rFonts w:ascii="Arial" w:hAnsi="Arial" w:cs="Arial"/>
          <w:sz w:val="28"/>
          <w:szCs w:val="28"/>
        </w:rPr>
        <w:t xml:space="preserve">The Massachusetts Clean Energy Center (CEC) in partnership with The Massachusetts Department of Energy Resources (DOER) has retained KEMA consulting to conduct an analysis of our interconnection process and recommend improvements to the process. </w:t>
      </w:r>
    </w:p>
    <w:p w:rsidR="00F906B1" w:rsidRPr="002F2B3D" w:rsidRDefault="00F906B1" w:rsidP="00420E28">
      <w:pPr>
        <w:numPr>
          <w:ilvl w:val="1"/>
          <w:numId w:val="8"/>
        </w:numPr>
        <w:rPr>
          <w:rFonts w:ascii="Arial" w:hAnsi="Arial" w:cs="Arial"/>
          <w:sz w:val="28"/>
          <w:szCs w:val="28"/>
          <w:u w:val="single"/>
        </w:rPr>
      </w:pPr>
      <w:r w:rsidRPr="002F2B3D">
        <w:rPr>
          <w:rFonts w:ascii="Arial" w:hAnsi="Arial" w:cs="Arial"/>
          <w:sz w:val="28"/>
          <w:szCs w:val="28"/>
        </w:rPr>
        <w:t xml:space="preserve">DOER will advocate for these improvements thru the Massachusetts Department of Public Utilities (DPU) open net metering and interconnection docket. </w:t>
      </w:r>
    </w:p>
    <w:p w:rsidR="00F906B1" w:rsidRPr="002F2B3D" w:rsidRDefault="00F906B1" w:rsidP="00420E28">
      <w:pPr>
        <w:numPr>
          <w:ilvl w:val="1"/>
          <w:numId w:val="8"/>
        </w:numPr>
        <w:rPr>
          <w:rFonts w:ascii="Arial" w:hAnsi="Arial" w:cs="Arial"/>
          <w:sz w:val="28"/>
          <w:szCs w:val="28"/>
          <w:u w:val="single"/>
        </w:rPr>
      </w:pPr>
      <w:r w:rsidRPr="002F2B3D">
        <w:rPr>
          <w:rFonts w:ascii="Arial" w:hAnsi="Arial" w:cs="Arial"/>
          <w:sz w:val="28"/>
          <w:szCs w:val="28"/>
        </w:rPr>
        <w:t xml:space="preserve">The report will survey and interview all </w:t>
      </w:r>
      <w:smartTag w:uri="urn:schemas-microsoft-com:office:smarttags" w:element="State">
        <w:smartTag w:uri="urn:schemas-microsoft-com:office:smarttags" w:element="place">
          <w:r w:rsidRPr="002F2B3D">
            <w:rPr>
              <w:rFonts w:ascii="Arial" w:hAnsi="Arial" w:cs="Arial"/>
              <w:sz w:val="28"/>
              <w:szCs w:val="28"/>
            </w:rPr>
            <w:t>Massachusetts</w:t>
          </w:r>
        </w:smartTag>
      </w:smartTag>
      <w:r w:rsidRPr="002F2B3D">
        <w:rPr>
          <w:rFonts w:ascii="Arial" w:hAnsi="Arial" w:cs="Arial"/>
          <w:sz w:val="28"/>
          <w:szCs w:val="28"/>
        </w:rPr>
        <w:t xml:space="preserve"> interconnection stakeholders (especially developers and utilities) and utilize expertise from IREC and The National Renewable Energy Laboratory (NREL) to identify best practices (both policy and engineering) from around the nation. </w:t>
      </w:r>
    </w:p>
    <w:p w:rsidR="00F906B1" w:rsidRPr="002F2B3D" w:rsidRDefault="00F906B1" w:rsidP="00420E28">
      <w:pPr>
        <w:numPr>
          <w:ilvl w:val="1"/>
          <w:numId w:val="8"/>
        </w:numPr>
        <w:rPr>
          <w:rFonts w:ascii="Arial" w:hAnsi="Arial" w:cs="Arial"/>
          <w:b/>
          <w:sz w:val="28"/>
          <w:szCs w:val="28"/>
          <w:u w:val="single"/>
        </w:rPr>
      </w:pPr>
      <w:r w:rsidRPr="002F2B3D">
        <w:rPr>
          <w:rFonts w:ascii="Arial" w:hAnsi="Arial" w:cs="Arial"/>
          <w:b/>
          <w:sz w:val="28"/>
          <w:szCs w:val="28"/>
        </w:rPr>
        <w:t xml:space="preserve">Deadline: Submit report to DPU May 2011 as part of process to revise interconnection tariff  </w:t>
      </w:r>
    </w:p>
    <w:p w:rsidR="00F906B1" w:rsidRPr="002F2B3D" w:rsidRDefault="00F906B1" w:rsidP="004E0DF1">
      <w:pPr>
        <w:rPr>
          <w:rFonts w:ascii="Arial" w:hAnsi="Arial" w:cs="Arial"/>
          <w:sz w:val="28"/>
          <w:szCs w:val="28"/>
          <w:u w:val="single"/>
        </w:rPr>
      </w:pPr>
    </w:p>
    <w:p w:rsidR="00F906B1" w:rsidRPr="002F2B3D" w:rsidRDefault="00F906B1" w:rsidP="004E0DF1">
      <w:pPr>
        <w:rPr>
          <w:rFonts w:ascii="Arial" w:hAnsi="Arial" w:cs="Arial"/>
          <w:sz w:val="28"/>
          <w:szCs w:val="28"/>
          <w:u w:val="single"/>
        </w:rPr>
      </w:pPr>
    </w:p>
    <w:p w:rsidR="00F906B1" w:rsidRPr="002F2B3D" w:rsidRDefault="00F906B1" w:rsidP="004E0DF1">
      <w:pPr>
        <w:rPr>
          <w:rFonts w:ascii="Arial" w:hAnsi="Arial" w:cs="Arial"/>
          <w:sz w:val="28"/>
          <w:szCs w:val="28"/>
          <w:u w:val="single"/>
        </w:rPr>
      </w:pPr>
    </w:p>
    <w:p w:rsidR="00F906B1" w:rsidRPr="002F2B3D" w:rsidRDefault="00F906B1" w:rsidP="004E0DF1">
      <w:pPr>
        <w:rPr>
          <w:rFonts w:ascii="Arial" w:hAnsi="Arial" w:cs="Arial"/>
          <w:sz w:val="28"/>
          <w:szCs w:val="28"/>
          <w:u w:val="single"/>
        </w:rPr>
      </w:pPr>
    </w:p>
    <w:p w:rsidR="00F906B1" w:rsidRPr="002F2B3D" w:rsidRDefault="00F906B1" w:rsidP="00D66C66">
      <w:pPr>
        <w:rPr>
          <w:rFonts w:ascii="Arial" w:hAnsi="Arial" w:cs="Arial"/>
          <w:sz w:val="28"/>
          <w:szCs w:val="28"/>
        </w:rPr>
      </w:pPr>
    </w:p>
    <w:sectPr w:rsidR="00F906B1" w:rsidRPr="002F2B3D" w:rsidSect="00E116F7">
      <w:footerReference w:type="default" r:id="rId7"/>
      <w:pgSz w:w="12240" w:h="15840"/>
      <w:pgMar w:top="1440" w:right="126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06B1" w:rsidRDefault="00F906B1">
      <w:r>
        <w:separator/>
      </w:r>
    </w:p>
  </w:endnote>
  <w:endnote w:type="continuationSeparator" w:id="0">
    <w:p w:rsidR="00F906B1" w:rsidRDefault="00F906B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6B1" w:rsidRPr="00052FA5" w:rsidRDefault="00F906B1">
    <w:pPr>
      <w:pStyle w:val="Footer"/>
      <w:rPr>
        <w:rFonts w:ascii="Arial" w:hAnsi="Arial" w:cs="Arial"/>
        <w:sz w:val="24"/>
        <w:szCs w:val="24"/>
      </w:rPr>
    </w:pPr>
    <w:r>
      <w:tab/>
    </w:r>
    <w:r w:rsidRPr="00052FA5">
      <w:rPr>
        <w:rFonts w:ascii="Arial" w:hAnsi="Arial" w:cs="Arial"/>
        <w:sz w:val="24"/>
        <w:szCs w:val="24"/>
      </w:rPr>
      <w:t xml:space="preserve">Page </w:t>
    </w:r>
    <w:r w:rsidRPr="00052FA5">
      <w:rPr>
        <w:rFonts w:ascii="Arial" w:hAnsi="Arial" w:cs="Arial"/>
        <w:sz w:val="24"/>
        <w:szCs w:val="24"/>
      </w:rPr>
      <w:fldChar w:fldCharType="begin"/>
    </w:r>
    <w:r w:rsidRPr="00052FA5">
      <w:rPr>
        <w:rFonts w:ascii="Arial" w:hAnsi="Arial" w:cs="Arial"/>
        <w:sz w:val="24"/>
        <w:szCs w:val="24"/>
      </w:rPr>
      <w:instrText xml:space="preserve"> PAGE </w:instrText>
    </w:r>
    <w:r w:rsidRPr="00052FA5">
      <w:rPr>
        <w:rFonts w:ascii="Arial" w:hAnsi="Arial" w:cs="Arial"/>
        <w:sz w:val="24"/>
        <w:szCs w:val="24"/>
      </w:rPr>
      <w:fldChar w:fldCharType="separate"/>
    </w:r>
    <w:r>
      <w:rPr>
        <w:rFonts w:ascii="Arial" w:hAnsi="Arial" w:cs="Arial"/>
        <w:noProof/>
        <w:sz w:val="24"/>
        <w:szCs w:val="24"/>
      </w:rPr>
      <w:t>1</w:t>
    </w:r>
    <w:r w:rsidRPr="00052FA5">
      <w:rPr>
        <w:rFonts w:ascii="Arial" w:hAnsi="Arial" w:cs="Arial"/>
        <w:sz w:val="24"/>
        <w:szCs w:val="24"/>
      </w:rPr>
      <w:fldChar w:fldCharType="end"/>
    </w:r>
    <w:r w:rsidRPr="00052FA5">
      <w:rPr>
        <w:rFonts w:ascii="Arial" w:hAnsi="Arial" w:cs="Arial"/>
        <w:sz w:val="24"/>
        <w:szCs w:val="24"/>
      </w:rPr>
      <w:t xml:space="preserve"> of </w:t>
    </w:r>
    <w:r w:rsidRPr="00052FA5">
      <w:rPr>
        <w:rFonts w:ascii="Arial" w:hAnsi="Arial" w:cs="Arial"/>
        <w:sz w:val="24"/>
        <w:szCs w:val="24"/>
      </w:rPr>
      <w:fldChar w:fldCharType="begin"/>
    </w:r>
    <w:r w:rsidRPr="00052FA5">
      <w:rPr>
        <w:rFonts w:ascii="Arial" w:hAnsi="Arial" w:cs="Arial"/>
        <w:sz w:val="24"/>
        <w:szCs w:val="24"/>
      </w:rPr>
      <w:instrText xml:space="preserve"> NUMPAGES </w:instrText>
    </w:r>
    <w:r w:rsidRPr="00052FA5">
      <w:rPr>
        <w:rFonts w:ascii="Arial" w:hAnsi="Arial" w:cs="Arial"/>
        <w:sz w:val="24"/>
        <w:szCs w:val="24"/>
      </w:rPr>
      <w:fldChar w:fldCharType="separate"/>
    </w:r>
    <w:r>
      <w:rPr>
        <w:rFonts w:ascii="Arial" w:hAnsi="Arial" w:cs="Arial"/>
        <w:noProof/>
        <w:sz w:val="24"/>
        <w:szCs w:val="24"/>
      </w:rPr>
      <w:t>3</w:t>
    </w:r>
    <w:r w:rsidRPr="00052FA5">
      <w:rPr>
        <w:rFonts w:ascii="Arial" w:hAnsi="Arial" w:cs="Arial"/>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06B1" w:rsidRDefault="00F906B1">
      <w:r>
        <w:separator/>
      </w:r>
    </w:p>
  </w:footnote>
  <w:footnote w:type="continuationSeparator" w:id="0">
    <w:p w:rsidR="00F906B1" w:rsidRDefault="00F906B1">
      <w:r>
        <w:continuationSeparator/>
      </w:r>
    </w:p>
  </w:footnote>
  <w:footnote w:id="1">
    <w:p w:rsidR="00F906B1" w:rsidRDefault="00F906B1" w:rsidP="002F2B3D">
      <w:pPr>
        <w:pStyle w:val="FootnoteText"/>
      </w:pPr>
      <w:r w:rsidRPr="002F2B3D">
        <w:rPr>
          <w:rStyle w:val="FootnoteReference"/>
          <w:rFonts w:ascii="Arial" w:hAnsi="Arial" w:cs="Arial"/>
        </w:rPr>
        <w:footnoteRef/>
      </w:r>
      <w:r w:rsidRPr="002F2B3D">
        <w:rPr>
          <w:rFonts w:ascii="Arial" w:hAnsi="Arial" w:cs="Arial"/>
        </w:rPr>
        <w:t xml:space="preserve"> </w:t>
      </w:r>
      <w:r w:rsidRPr="002F2B3D">
        <w:rPr>
          <w:rFonts w:ascii="Arial" w:hAnsi="Arial" w:cs="Arial"/>
          <w:i/>
        </w:rPr>
        <w:t>Freeing the Grid: Best Practices in State Net Metering Policies &amp; Interconnection</w:t>
      </w:r>
      <w:r w:rsidRPr="002F2B3D">
        <w:rPr>
          <w:rFonts w:ascii="Arial" w:hAnsi="Arial" w:cs="Arial"/>
        </w:rPr>
        <w:t xml:space="preserve">. Network for New Energy Choices. 2010. </w:t>
      </w:r>
      <w:hyperlink r:id="rId1" w:history="1">
        <w:r w:rsidRPr="002F2B3D">
          <w:rPr>
            <w:rStyle w:val="Hyperlink"/>
            <w:rFonts w:ascii="Arial" w:hAnsi="Arial" w:cs="Arial"/>
          </w:rPr>
          <w:t>http://www.newenergychoices.org/uploads/FreeingTheGrid2010.pdf</w:t>
        </w:r>
      </w:hyperlink>
      <w:r w:rsidRPr="002F2B3D">
        <w:rPr>
          <w:rFonts w:ascii="Arial" w:hAnsi="Arial" w:cs="Arial"/>
        </w:rPr>
        <w:t xml:space="preserve"> p. 38 </w:t>
      </w:r>
    </w:p>
  </w:footnote>
  <w:footnote w:id="2">
    <w:p w:rsidR="00F906B1" w:rsidRDefault="00F906B1">
      <w:pPr>
        <w:pStyle w:val="FootnoteText"/>
      </w:pPr>
      <w:r w:rsidRPr="002F2B3D">
        <w:rPr>
          <w:rStyle w:val="FootnoteReference"/>
          <w:rFonts w:ascii="Arial" w:hAnsi="Arial" w:cs="Arial"/>
        </w:rPr>
        <w:footnoteRef/>
      </w:r>
      <w:r w:rsidRPr="002F2B3D">
        <w:rPr>
          <w:rFonts w:ascii="Arial" w:hAnsi="Arial" w:cs="Arial"/>
        </w:rPr>
        <w:t xml:space="preserve"> </w:t>
      </w:r>
      <w:smartTag w:uri="urn:schemas-microsoft-com:office:smarttags" w:element="State">
        <w:smartTag w:uri="urn:schemas-microsoft-com:office:smarttags" w:element="place">
          <w:r w:rsidRPr="002F2B3D">
            <w:rPr>
              <w:rFonts w:ascii="Arial" w:hAnsi="Arial" w:cs="Arial"/>
              <w:i/>
            </w:rPr>
            <w:t>Massachusetts</w:t>
          </w:r>
        </w:smartTag>
      </w:smartTag>
      <w:r w:rsidRPr="002F2B3D">
        <w:rPr>
          <w:rFonts w:ascii="Arial" w:hAnsi="Arial" w:cs="Arial"/>
          <w:i/>
        </w:rPr>
        <w:t xml:space="preserve"> Distributed Generation Collaborative 2006 Report</w:t>
      </w:r>
      <w:r w:rsidRPr="002F2B3D">
        <w:rPr>
          <w:rFonts w:ascii="Arial" w:hAnsi="Arial" w:cs="Arial"/>
        </w:rPr>
        <w:t xml:space="preserve">. </w:t>
      </w:r>
      <w:hyperlink r:id="rId2" w:history="1">
        <w:r w:rsidRPr="002F2B3D">
          <w:rPr>
            <w:rStyle w:val="Hyperlink"/>
            <w:rFonts w:ascii="Arial" w:hAnsi="Arial" w:cs="Arial"/>
          </w:rPr>
          <w:t>www.masstech.org/policy/DGCollab</w:t>
        </w:r>
      </w:hyperlink>
      <w:r w:rsidRPr="002F2B3D">
        <w:rPr>
          <w:rFonts w:ascii="Arial" w:hAnsi="Arial" w:cs="Arial"/>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04DEA"/>
    <w:multiLevelType w:val="hybridMultilevel"/>
    <w:tmpl w:val="FA484B86"/>
    <w:lvl w:ilvl="0" w:tplc="AEE040F0">
      <w:start w:val="1"/>
      <w:numFmt w:val="decimal"/>
      <w:lvlText w:val="%1."/>
      <w:lvlJc w:val="left"/>
      <w:pPr>
        <w:ind w:left="720" w:hanging="360"/>
      </w:pPr>
      <w:rPr>
        <w:rFonts w:ascii="Arial" w:eastAsia="Times New Roman" w:hAnsi="Arial" w:cs="Arial"/>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C4354F"/>
    <w:multiLevelType w:val="hybridMultilevel"/>
    <w:tmpl w:val="8B581516"/>
    <w:lvl w:ilvl="0" w:tplc="69CC3F4A">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7167F5"/>
    <w:multiLevelType w:val="hybridMultilevel"/>
    <w:tmpl w:val="FCC6D73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
    <w:nsid w:val="3B380D4D"/>
    <w:multiLevelType w:val="hybridMultilevel"/>
    <w:tmpl w:val="BBC40924"/>
    <w:lvl w:ilvl="0" w:tplc="ECB8143C">
      <w:start w:val="617"/>
      <w:numFmt w:val="bullet"/>
      <w:lvlText w:val="-"/>
      <w:lvlJc w:val="left"/>
      <w:pPr>
        <w:tabs>
          <w:tab w:val="num" w:pos="720"/>
        </w:tabs>
        <w:ind w:left="720" w:hanging="360"/>
      </w:pPr>
      <w:rPr>
        <w:rFonts w:ascii="Arial" w:eastAsia="Times New Roman" w:hAnsi="Aria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627171B"/>
    <w:multiLevelType w:val="hybridMultilevel"/>
    <w:tmpl w:val="9C9A692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5A1F2362"/>
    <w:multiLevelType w:val="hybridMultilevel"/>
    <w:tmpl w:val="05029012"/>
    <w:lvl w:ilvl="0" w:tplc="B4129134">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FAE443F"/>
    <w:multiLevelType w:val="hybridMultilevel"/>
    <w:tmpl w:val="0952064C"/>
    <w:lvl w:ilvl="0" w:tplc="5E4260C0">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3B41A4D"/>
    <w:multiLevelType w:val="hybridMultilevel"/>
    <w:tmpl w:val="7E3C6924"/>
    <w:lvl w:ilvl="0" w:tplc="1BE0E8CC">
      <w:start w:val="617"/>
      <w:numFmt w:val="bullet"/>
      <w:lvlText w:val="-"/>
      <w:lvlJc w:val="left"/>
      <w:pPr>
        <w:tabs>
          <w:tab w:val="num" w:pos="720"/>
        </w:tabs>
        <w:ind w:left="72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70E2373"/>
    <w:multiLevelType w:val="hybridMultilevel"/>
    <w:tmpl w:val="13109FA0"/>
    <w:lvl w:ilvl="0" w:tplc="DE7CFE44">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0"/>
  </w:num>
  <w:num w:numId="4">
    <w:abstractNumId w:val="5"/>
  </w:num>
  <w:num w:numId="5">
    <w:abstractNumId w:val="1"/>
  </w:num>
  <w:num w:numId="6">
    <w:abstractNumId w:val="8"/>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72B5F"/>
    <w:rsid w:val="000063D4"/>
    <w:rsid w:val="000150D8"/>
    <w:rsid w:val="00026846"/>
    <w:rsid w:val="0003285F"/>
    <w:rsid w:val="00034AA2"/>
    <w:rsid w:val="00052FA5"/>
    <w:rsid w:val="00071F2A"/>
    <w:rsid w:val="00073465"/>
    <w:rsid w:val="000845B2"/>
    <w:rsid w:val="00084772"/>
    <w:rsid w:val="000947A2"/>
    <w:rsid w:val="000A2E4D"/>
    <w:rsid w:val="000B5126"/>
    <w:rsid w:val="000C7D7E"/>
    <w:rsid w:val="000D574B"/>
    <w:rsid w:val="000E0417"/>
    <w:rsid w:val="000F5596"/>
    <w:rsid w:val="00100F8A"/>
    <w:rsid w:val="001030F4"/>
    <w:rsid w:val="001070B2"/>
    <w:rsid w:val="00107D01"/>
    <w:rsid w:val="001112F8"/>
    <w:rsid w:val="001316DE"/>
    <w:rsid w:val="00131F40"/>
    <w:rsid w:val="0013797B"/>
    <w:rsid w:val="00141937"/>
    <w:rsid w:val="0014431D"/>
    <w:rsid w:val="001448FD"/>
    <w:rsid w:val="001476E2"/>
    <w:rsid w:val="001532D4"/>
    <w:rsid w:val="00161766"/>
    <w:rsid w:val="00177269"/>
    <w:rsid w:val="001803EB"/>
    <w:rsid w:val="00195AB3"/>
    <w:rsid w:val="001A3A30"/>
    <w:rsid w:val="001A4E59"/>
    <w:rsid w:val="001B14E2"/>
    <w:rsid w:val="001B3D1F"/>
    <w:rsid w:val="001B3E57"/>
    <w:rsid w:val="001B63AB"/>
    <w:rsid w:val="001C2213"/>
    <w:rsid w:val="001C3537"/>
    <w:rsid w:val="001D0508"/>
    <w:rsid w:val="001D1224"/>
    <w:rsid w:val="001D41BD"/>
    <w:rsid w:val="001D4F86"/>
    <w:rsid w:val="001F4C9B"/>
    <w:rsid w:val="0020598D"/>
    <w:rsid w:val="002072CD"/>
    <w:rsid w:val="00211C25"/>
    <w:rsid w:val="0021326E"/>
    <w:rsid w:val="00215C89"/>
    <w:rsid w:val="00216127"/>
    <w:rsid w:val="00220A14"/>
    <w:rsid w:val="00225A76"/>
    <w:rsid w:val="0023709F"/>
    <w:rsid w:val="00246AFC"/>
    <w:rsid w:val="002610CD"/>
    <w:rsid w:val="0026172D"/>
    <w:rsid w:val="00282A33"/>
    <w:rsid w:val="002857E8"/>
    <w:rsid w:val="00285A96"/>
    <w:rsid w:val="002A10B8"/>
    <w:rsid w:val="002A1CB0"/>
    <w:rsid w:val="002F1845"/>
    <w:rsid w:val="002F2B3D"/>
    <w:rsid w:val="003025F2"/>
    <w:rsid w:val="00304C12"/>
    <w:rsid w:val="00305CC7"/>
    <w:rsid w:val="00313C4D"/>
    <w:rsid w:val="00340341"/>
    <w:rsid w:val="0035236D"/>
    <w:rsid w:val="003526EB"/>
    <w:rsid w:val="00354A43"/>
    <w:rsid w:val="00357941"/>
    <w:rsid w:val="00360AE8"/>
    <w:rsid w:val="00377978"/>
    <w:rsid w:val="0037797A"/>
    <w:rsid w:val="0038344C"/>
    <w:rsid w:val="00396BFE"/>
    <w:rsid w:val="003A55BE"/>
    <w:rsid w:val="003A6DC5"/>
    <w:rsid w:val="003C1905"/>
    <w:rsid w:val="003C4106"/>
    <w:rsid w:val="003D4FAA"/>
    <w:rsid w:val="003E20A4"/>
    <w:rsid w:val="003E78DE"/>
    <w:rsid w:val="003F5F34"/>
    <w:rsid w:val="004053EB"/>
    <w:rsid w:val="00414E68"/>
    <w:rsid w:val="00420E28"/>
    <w:rsid w:val="00423F36"/>
    <w:rsid w:val="00425C37"/>
    <w:rsid w:val="004368A2"/>
    <w:rsid w:val="00447527"/>
    <w:rsid w:val="00451AE7"/>
    <w:rsid w:val="00454555"/>
    <w:rsid w:val="00461502"/>
    <w:rsid w:val="0046388A"/>
    <w:rsid w:val="0047558B"/>
    <w:rsid w:val="004767D7"/>
    <w:rsid w:val="00477011"/>
    <w:rsid w:val="0048256D"/>
    <w:rsid w:val="004A042D"/>
    <w:rsid w:val="004A7049"/>
    <w:rsid w:val="004B0CF6"/>
    <w:rsid w:val="004B2FCD"/>
    <w:rsid w:val="004B4728"/>
    <w:rsid w:val="004B7DAD"/>
    <w:rsid w:val="004D4D7C"/>
    <w:rsid w:val="004E0DF1"/>
    <w:rsid w:val="004F1543"/>
    <w:rsid w:val="004F21C3"/>
    <w:rsid w:val="004F2F2E"/>
    <w:rsid w:val="005144D0"/>
    <w:rsid w:val="00526184"/>
    <w:rsid w:val="00527CD1"/>
    <w:rsid w:val="00537D5F"/>
    <w:rsid w:val="00537E36"/>
    <w:rsid w:val="00547D5D"/>
    <w:rsid w:val="00587913"/>
    <w:rsid w:val="005910A4"/>
    <w:rsid w:val="00593200"/>
    <w:rsid w:val="0059661E"/>
    <w:rsid w:val="005A6187"/>
    <w:rsid w:val="005B128D"/>
    <w:rsid w:val="005B3028"/>
    <w:rsid w:val="005C1A2F"/>
    <w:rsid w:val="005C5854"/>
    <w:rsid w:val="005C7B6F"/>
    <w:rsid w:val="005D575C"/>
    <w:rsid w:val="005F5E2C"/>
    <w:rsid w:val="00610139"/>
    <w:rsid w:val="0062472C"/>
    <w:rsid w:val="006259E8"/>
    <w:rsid w:val="00626851"/>
    <w:rsid w:val="0063556F"/>
    <w:rsid w:val="00664739"/>
    <w:rsid w:val="00666B59"/>
    <w:rsid w:val="00680564"/>
    <w:rsid w:val="00680D06"/>
    <w:rsid w:val="00684B2A"/>
    <w:rsid w:val="00685778"/>
    <w:rsid w:val="00694D40"/>
    <w:rsid w:val="006B6DF2"/>
    <w:rsid w:val="006C4B1F"/>
    <w:rsid w:val="006D1331"/>
    <w:rsid w:val="006F751E"/>
    <w:rsid w:val="007364A3"/>
    <w:rsid w:val="0074131D"/>
    <w:rsid w:val="00742E78"/>
    <w:rsid w:val="0075392C"/>
    <w:rsid w:val="007646F2"/>
    <w:rsid w:val="0076563F"/>
    <w:rsid w:val="007747A0"/>
    <w:rsid w:val="007841FF"/>
    <w:rsid w:val="00790AF0"/>
    <w:rsid w:val="0079150D"/>
    <w:rsid w:val="00796067"/>
    <w:rsid w:val="007C57F8"/>
    <w:rsid w:val="007D117B"/>
    <w:rsid w:val="007D6551"/>
    <w:rsid w:val="007F655E"/>
    <w:rsid w:val="00810017"/>
    <w:rsid w:val="00833F49"/>
    <w:rsid w:val="008554FC"/>
    <w:rsid w:val="00855C14"/>
    <w:rsid w:val="0086135B"/>
    <w:rsid w:val="00875073"/>
    <w:rsid w:val="00881073"/>
    <w:rsid w:val="00883EB3"/>
    <w:rsid w:val="00893525"/>
    <w:rsid w:val="008B5EAB"/>
    <w:rsid w:val="008D5D77"/>
    <w:rsid w:val="008E0482"/>
    <w:rsid w:val="008E50B2"/>
    <w:rsid w:val="008E7259"/>
    <w:rsid w:val="00903C82"/>
    <w:rsid w:val="00916827"/>
    <w:rsid w:val="00923821"/>
    <w:rsid w:val="009342B7"/>
    <w:rsid w:val="009438C1"/>
    <w:rsid w:val="00957E3D"/>
    <w:rsid w:val="00962332"/>
    <w:rsid w:val="00970194"/>
    <w:rsid w:val="0097161A"/>
    <w:rsid w:val="00972B5F"/>
    <w:rsid w:val="009A71D8"/>
    <w:rsid w:val="009B7BC2"/>
    <w:rsid w:val="009C0147"/>
    <w:rsid w:val="009C0BF9"/>
    <w:rsid w:val="009C0FAE"/>
    <w:rsid w:val="009F08C8"/>
    <w:rsid w:val="00A06563"/>
    <w:rsid w:val="00A13F54"/>
    <w:rsid w:val="00A403EB"/>
    <w:rsid w:val="00A511B5"/>
    <w:rsid w:val="00A601DA"/>
    <w:rsid w:val="00A646B2"/>
    <w:rsid w:val="00A75F7B"/>
    <w:rsid w:val="00A81554"/>
    <w:rsid w:val="00A817B1"/>
    <w:rsid w:val="00A8340E"/>
    <w:rsid w:val="00A92147"/>
    <w:rsid w:val="00A92F10"/>
    <w:rsid w:val="00AA1A7E"/>
    <w:rsid w:val="00AB1B07"/>
    <w:rsid w:val="00AB2864"/>
    <w:rsid w:val="00AC1D45"/>
    <w:rsid w:val="00AC5210"/>
    <w:rsid w:val="00AC5775"/>
    <w:rsid w:val="00AD1254"/>
    <w:rsid w:val="00AD7B45"/>
    <w:rsid w:val="00AE3D37"/>
    <w:rsid w:val="00AF27E0"/>
    <w:rsid w:val="00AF37B7"/>
    <w:rsid w:val="00AF548D"/>
    <w:rsid w:val="00B1390B"/>
    <w:rsid w:val="00B15608"/>
    <w:rsid w:val="00B22E47"/>
    <w:rsid w:val="00B27ED2"/>
    <w:rsid w:val="00B51801"/>
    <w:rsid w:val="00B56D28"/>
    <w:rsid w:val="00B64773"/>
    <w:rsid w:val="00B71BDA"/>
    <w:rsid w:val="00B82799"/>
    <w:rsid w:val="00BA0DAD"/>
    <w:rsid w:val="00BA2203"/>
    <w:rsid w:val="00BA54AD"/>
    <w:rsid w:val="00BB1151"/>
    <w:rsid w:val="00BB27A9"/>
    <w:rsid w:val="00BB59D4"/>
    <w:rsid w:val="00BC0717"/>
    <w:rsid w:val="00BC37B4"/>
    <w:rsid w:val="00BD0DFB"/>
    <w:rsid w:val="00BD27B1"/>
    <w:rsid w:val="00BE00E6"/>
    <w:rsid w:val="00BE3C59"/>
    <w:rsid w:val="00BF17DB"/>
    <w:rsid w:val="00BF19AB"/>
    <w:rsid w:val="00BF4D83"/>
    <w:rsid w:val="00C138E6"/>
    <w:rsid w:val="00C156F1"/>
    <w:rsid w:val="00C2722A"/>
    <w:rsid w:val="00C32534"/>
    <w:rsid w:val="00C354AA"/>
    <w:rsid w:val="00C42C61"/>
    <w:rsid w:val="00C450F7"/>
    <w:rsid w:val="00C5362C"/>
    <w:rsid w:val="00C67CF9"/>
    <w:rsid w:val="00C7139A"/>
    <w:rsid w:val="00C862D7"/>
    <w:rsid w:val="00CA7B7B"/>
    <w:rsid w:val="00CB0A34"/>
    <w:rsid w:val="00CB4636"/>
    <w:rsid w:val="00CC75B1"/>
    <w:rsid w:val="00CD06F6"/>
    <w:rsid w:val="00CD4164"/>
    <w:rsid w:val="00CE56ED"/>
    <w:rsid w:val="00CE7AFD"/>
    <w:rsid w:val="00CF6FF1"/>
    <w:rsid w:val="00D03EFC"/>
    <w:rsid w:val="00D10FAD"/>
    <w:rsid w:val="00D21705"/>
    <w:rsid w:val="00D53A29"/>
    <w:rsid w:val="00D64C4E"/>
    <w:rsid w:val="00D65195"/>
    <w:rsid w:val="00D6588C"/>
    <w:rsid w:val="00D66C66"/>
    <w:rsid w:val="00D742CA"/>
    <w:rsid w:val="00D76350"/>
    <w:rsid w:val="00D82BDE"/>
    <w:rsid w:val="00D84C73"/>
    <w:rsid w:val="00D875D9"/>
    <w:rsid w:val="00D9415C"/>
    <w:rsid w:val="00D96224"/>
    <w:rsid w:val="00D979EE"/>
    <w:rsid w:val="00DB0B83"/>
    <w:rsid w:val="00DC0166"/>
    <w:rsid w:val="00DD22B8"/>
    <w:rsid w:val="00DD60F8"/>
    <w:rsid w:val="00DD77BB"/>
    <w:rsid w:val="00DE1345"/>
    <w:rsid w:val="00DF257A"/>
    <w:rsid w:val="00DF35CE"/>
    <w:rsid w:val="00DF796B"/>
    <w:rsid w:val="00E106FF"/>
    <w:rsid w:val="00E116F7"/>
    <w:rsid w:val="00E121D1"/>
    <w:rsid w:val="00E152ED"/>
    <w:rsid w:val="00E22FCF"/>
    <w:rsid w:val="00E379DC"/>
    <w:rsid w:val="00E42585"/>
    <w:rsid w:val="00E608DD"/>
    <w:rsid w:val="00E64F53"/>
    <w:rsid w:val="00E654C7"/>
    <w:rsid w:val="00E713B6"/>
    <w:rsid w:val="00E716EB"/>
    <w:rsid w:val="00E742FE"/>
    <w:rsid w:val="00E82445"/>
    <w:rsid w:val="00E9302E"/>
    <w:rsid w:val="00E94DBE"/>
    <w:rsid w:val="00EA4483"/>
    <w:rsid w:val="00EB4FB1"/>
    <w:rsid w:val="00EC4004"/>
    <w:rsid w:val="00ED7B3D"/>
    <w:rsid w:val="00F0161A"/>
    <w:rsid w:val="00F03CA4"/>
    <w:rsid w:val="00F04424"/>
    <w:rsid w:val="00F208D9"/>
    <w:rsid w:val="00F26C95"/>
    <w:rsid w:val="00F31D86"/>
    <w:rsid w:val="00F339C6"/>
    <w:rsid w:val="00F43185"/>
    <w:rsid w:val="00F47EF6"/>
    <w:rsid w:val="00F516A0"/>
    <w:rsid w:val="00F537A1"/>
    <w:rsid w:val="00F5558E"/>
    <w:rsid w:val="00F57099"/>
    <w:rsid w:val="00F655D6"/>
    <w:rsid w:val="00F75345"/>
    <w:rsid w:val="00F80DB4"/>
    <w:rsid w:val="00F8110F"/>
    <w:rsid w:val="00F906B1"/>
    <w:rsid w:val="00F90FEF"/>
    <w:rsid w:val="00F94D49"/>
    <w:rsid w:val="00FA04B1"/>
    <w:rsid w:val="00FB031B"/>
    <w:rsid w:val="00FB4CDB"/>
    <w:rsid w:val="00FD059B"/>
    <w:rsid w:val="00FD30DC"/>
    <w:rsid w:val="00FE1C11"/>
    <w:rsid w:val="00FE2220"/>
    <w:rsid w:val="00FE32A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2B5F"/>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72B5F"/>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rsid w:val="00972B5F"/>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paragraph" w:styleId="FootnoteText">
    <w:name w:val="footnote text"/>
    <w:basedOn w:val="Normal"/>
    <w:link w:val="FootnoteTextChar"/>
    <w:uiPriority w:val="99"/>
    <w:rsid w:val="00970194"/>
  </w:style>
  <w:style w:type="character" w:customStyle="1" w:styleId="FootnoteTextChar">
    <w:name w:val="Footnote Text Char"/>
    <w:basedOn w:val="DefaultParagraphFont"/>
    <w:link w:val="FootnoteText"/>
    <w:uiPriority w:val="99"/>
    <w:locked/>
    <w:rsid w:val="00970194"/>
    <w:rPr>
      <w:rFonts w:cs="Times New Roman"/>
    </w:rPr>
  </w:style>
  <w:style w:type="character" w:styleId="FootnoteReference">
    <w:name w:val="footnote reference"/>
    <w:basedOn w:val="DefaultParagraphFont"/>
    <w:uiPriority w:val="99"/>
    <w:rsid w:val="00970194"/>
    <w:rPr>
      <w:rFonts w:cs="Times New Roman"/>
      <w:vertAlign w:val="superscript"/>
    </w:rPr>
  </w:style>
  <w:style w:type="character" w:styleId="Hyperlink">
    <w:name w:val="Hyperlink"/>
    <w:basedOn w:val="DefaultParagraphFont"/>
    <w:uiPriority w:val="99"/>
    <w:rsid w:val="00C2722A"/>
    <w:rPr>
      <w:rFonts w:cs="Times New Roman"/>
      <w:color w:val="0000FF"/>
      <w:u w:val="single"/>
    </w:rPr>
  </w:style>
  <w:style w:type="character" w:styleId="CommentReference">
    <w:name w:val="annotation reference"/>
    <w:basedOn w:val="DefaultParagraphFont"/>
    <w:uiPriority w:val="99"/>
    <w:rsid w:val="00285A96"/>
    <w:rPr>
      <w:rFonts w:cs="Times New Roman"/>
      <w:sz w:val="16"/>
      <w:szCs w:val="16"/>
    </w:rPr>
  </w:style>
  <w:style w:type="paragraph" w:styleId="CommentText">
    <w:name w:val="annotation text"/>
    <w:basedOn w:val="Normal"/>
    <w:link w:val="CommentTextChar"/>
    <w:uiPriority w:val="99"/>
    <w:rsid w:val="00285A96"/>
  </w:style>
  <w:style w:type="character" w:customStyle="1" w:styleId="CommentTextChar">
    <w:name w:val="Comment Text Char"/>
    <w:basedOn w:val="DefaultParagraphFont"/>
    <w:link w:val="CommentText"/>
    <w:uiPriority w:val="99"/>
    <w:locked/>
    <w:rsid w:val="00285A96"/>
    <w:rPr>
      <w:rFonts w:cs="Times New Roman"/>
    </w:rPr>
  </w:style>
  <w:style w:type="paragraph" w:styleId="CommentSubject">
    <w:name w:val="annotation subject"/>
    <w:basedOn w:val="CommentText"/>
    <w:next w:val="CommentText"/>
    <w:link w:val="CommentSubjectChar"/>
    <w:uiPriority w:val="99"/>
    <w:rsid w:val="00285A96"/>
    <w:rPr>
      <w:b/>
      <w:bCs/>
    </w:rPr>
  </w:style>
  <w:style w:type="character" w:customStyle="1" w:styleId="CommentSubjectChar">
    <w:name w:val="Comment Subject Char"/>
    <w:basedOn w:val="CommentTextChar"/>
    <w:link w:val="CommentSubject"/>
    <w:uiPriority w:val="99"/>
    <w:locked/>
    <w:rsid w:val="00285A96"/>
    <w:rPr>
      <w:b/>
      <w:bCs/>
    </w:rPr>
  </w:style>
  <w:style w:type="paragraph" w:styleId="BalloonText">
    <w:name w:val="Balloon Text"/>
    <w:basedOn w:val="Normal"/>
    <w:link w:val="BalloonTextChar"/>
    <w:uiPriority w:val="99"/>
    <w:rsid w:val="00285A96"/>
    <w:rPr>
      <w:rFonts w:ascii="Tahoma" w:hAnsi="Tahoma" w:cs="Tahoma"/>
      <w:sz w:val="16"/>
      <w:szCs w:val="16"/>
    </w:rPr>
  </w:style>
  <w:style w:type="character" w:customStyle="1" w:styleId="BalloonTextChar">
    <w:name w:val="Balloon Text Char"/>
    <w:basedOn w:val="DefaultParagraphFont"/>
    <w:link w:val="BalloonText"/>
    <w:uiPriority w:val="99"/>
    <w:locked/>
    <w:rsid w:val="00285A96"/>
    <w:rPr>
      <w:rFonts w:ascii="Tahoma" w:hAnsi="Tahoma" w:cs="Tahoma"/>
      <w:sz w:val="16"/>
      <w:szCs w:val="16"/>
    </w:rPr>
  </w:style>
  <w:style w:type="paragraph" w:styleId="ListParagraph">
    <w:name w:val="List Paragraph"/>
    <w:basedOn w:val="Normal"/>
    <w:uiPriority w:val="99"/>
    <w:qFormat/>
    <w:rsid w:val="00377978"/>
    <w:pPr>
      <w:ind w:left="720"/>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3576620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masstech.org/policy/DGCollab" TargetMode="External"/><Relationship Id="rId1" Type="http://schemas.openxmlformats.org/officeDocument/2006/relationships/hyperlink" Target="http://www.newenergychoices.org/uploads/FreeingTheGrid201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696</Words>
  <Characters>3971</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dc:title>
  <dc:subject/>
  <dc:creator>ifinlayson</dc:creator>
  <cp:keywords/>
  <dc:description/>
  <cp:lastModifiedBy>Administrator</cp:lastModifiedBy>
  <cp:revision>4</cp:revision>
  <cp:lastPrinted>2011-04-27T21:55:00Z</cp:lastPrinted>
  <dcterms:created xsi:type="dcterms:W3CDTF">2011-04-27T19:55:00Z</dcterms:created>
  <dcterms:modified xsi:type="dcterms:W3CDTF">2011-04-27T21:55:00Z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