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2CB" w:rsidRDefault="00D052CB" w:rsidP="004A0414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1808C7" w:rsidRPr="003D515C" w:rsidRDefault="001808C7" w:rsidP="004A0414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3D515C">
        <w:rPr>
          <w:rFonts w:ascii="Arial" w:hAnsi="Arial" w:cs="Arial"/>
          <w:b/>
          <w:sz w:val="24"/>
          <w:szCs w:val="24"/>
        </w:rPr>
        <w:t>TO:</w:t>
      </w:r>
      <w:r w:rsidRPr="003D515C">
        <w:rPr>
          <w:rFonts w:ascii="Arial" w:hAnsi="Arial" w:cs="Arial"/>
          <w:b/>
          <w:sz w:val="24"/>
          <w:szCs w:val="24"/>
        </w:rPr>
        <w:tab/>
      </w:r>
      <w:r w:rsidRPr="003D515C">
        <w:rPr>
          <w:rFonts w:ascii="Arial" w:hAnsi="Arial" w:cs="Arial"/>
          <w:sz w:val="24"/>
          <w:szCs w:val="24"/>
        </w:rPr>
        <w:tab/>
        <w:t xml:space="preserve">Governor’s Office </w:t>
      </w:r>
    </w:p>
    <w:p w:rsidR="001808C7" w:rsidRPr="003D515C" w:rsidRDefault="001808C7" w:rsidP="004A0414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3D515C">
        <w:rPr>
          <w:rFonts w:ascii="Arial" w:hAnsi="Arial" w:cs="Arial"/>
          <w:b/>
          <w:sz w:val="24"/>
          <w:szCs w:val="24"/>
        </w:rPr>
        <w:t xml:space="preserve">FROM:  </w:t>
      </w:r>
      <w:r w:rsidRPr="003D515C">
        <w:rPr>
          <w:rFonts w:ascii="Arial" w:hAnsi="Arial" w:cs="Arial"/>
          <w:sz w:val="24"/>
          <w:szCs w:val="24"/>
        </w:rPr>
        <w:t xml:space="preserve">      </w:t>
      </w:r>
      <w:r w:rsidR="003D515C">
        <w:rPr>
          <w:rFonts w:ascii="Arial" w:hAnsi="Arial" w:cs="Arial"/>
          <w:sz w:val="24"/>
          <w:szCs w:val="24"/>
        </w:rPr>
        <w:tab/>
      </w:r>
      <w:r w:rsidRPr="003D515C">
        <w:rPr>
          <w:rFonts w:ascii="Arial" w:hAnsi="Arial" w:cs="Arial"/>
          <w:sz w:val="24"/>
          <w:szCs w:val="24"/>
        </w:rPr>
        <w:t>EOHHS</w:t>
      </w:r>
    </w:p>
    <w:p w:rsidR="001808C7" w:rsidRPr="003D515C" w:rsidRDefault="001808C7" w:rsidP="004A0414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3D515C">
        <w:rPr>
          <w:rFonts w:ascii="Arial" w:hAnsi="Arial" w:cs="Arial"/>
          <w:b/>
          <w:sz w:val="24"/>
          <w:szCs w:val="24"/>
        </w:rPr>
        <w:t>DATE:</w:t>
      </w:r>
      <w:r w:rsidR="003D515C">
        <w:rPr>
          <w:rFonts w:ascii="Arial" w:hAnsi="Arial" w:cs="Arial"/>
          <w:b/>
          <w:sz w:val="24"/>
          <w:szCs w:val="24"/>
        </w:rPr>
        <w:tab/>
      </w:r>
      <w:r w:rsidR="00F704CB">
        <w:rPr>
          <w:rFonts w:ascii="Arial" w:hAnsi="Arial" w:cs="Arial"/>
          <w:sz w:val="24"/>
          <w:szCs w:val="24"/>
        </w:rPr>
        <w:t xml:space="preserve">December </w:t>
      </w:r>
      <w:r w:rsidR="00774D28">
        <w:rPr>
          <w:rFonts w:ascii="Arial" w:hAnsi="Arial" w:cs="Arial"/>
          <w:sz w:val="24"/>
          <w:szCs w:val="24"/>
        </w:rPr>
        <w:t>15</w:t>
      </w:r>
      <w:r w:rsidRPr="003D515C">
        <w:rPr>
          <w:rFonts w:ascii="Arial" w:hAnsi="Arial" w:cs="Arial"/>
          <w:sz w:val="24"/>
          <w:szCs w:val="24"/>
        </w:rPr>
        <w:t xml:space="preserve">, 2014  </w:t>
      </w:r>
    </w:p>
    <w:p w:rsidR="001808C7" w:rsidRPr="003D515C" w:rsidRDefault="001808C7" w:rsidP="004A0414">
      <w:pPr>
        <w:pBdr>
          <w:bottom w:val="single" w:sz="4" w:space="1" w:color="auto"/>
        </w:pBd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3D515C">
        <w:rPr>
          <w:rFonts w:ascii="Arial" w:hAnsi="Arial" w:cs="Arial"/>
          <w:b/>
          <w:sz w:val="24"/>
          <w:szCs w:val="24"/>
        </w:rPr>
        <w:t xml:space="preserve">SUBJECT: </w:t>
      </w:r>
      <w:r w:rsidR="003D515C">
        <w:rPr>
          <w:rFonts w:ascii="Arial" w:hAnsi="Arial" w:cs="Arial"/>
          <w:b/>
          <w:sz w:val="24"/>
          <w:szCs w:val="24"/>
        </w:rPr>
        <w:tab/>
      </w:r>
      <w:r w:rsidRPr="003D515C">
        <w:rPr>
          <w:rFonts w:ascii="Arial" w:hAnsi="Arial" w:cs="Arial"/>
          <w:b/>
          <w:sz w:val="24"/>
          <w:szCs w:val="24"/>
        </w:rPr>
        <w:t>Update on the Safe and Successful Youth Initiative</w:t>
      </w:r>
    </w:p>
    <w:p w:rsidR="003D515C" w:rsidRDefault="003D515C" w:rsidP="004A041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3F61D1" w:rsidRPr="003D515C" w:rsidRDefault="001808C7" w:rsidP="004A04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515C">
        <w:rPr>
          <w:rFonts w:ascii="Arial" w:hAnsi="Arial" w:cs="Arial"/>
          <w:b/>
          <w:sz w:val="24"/>
          <w:szCs w:val="24"/>
        </w:rPr>
        <w:t>Background</w:t>
      </w:r>
    </w:p>
    <w:p w:rsid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D515C">
        <w:rPr>
          <w:rFonts w:ascii="Arial" w:eastAsia="Times New Roman" w:hAnsi="Arial" w:cs="Arial"/>
          <w:sz w:val="24"/>
          <w:szCs w:val="24"/>
        </w:rPr>
        <w:t>The Safe and Successful Youth Initiative (SSYI) brings critical services and supports to young men ages 14-24 who are likely to be perpetrators or victims</w:t>
      </w:r>
      <w:r w:rsidRPr="00D052CB">
        <w:rPr>
          <w:rFonts w:ascii="Arial" w:eastAsia="Times New Roman" w:hAnsi="Arial" w:cs="Arial"/>
          <w:sz w:val="24"/>
          <w:szCs w:val="24"/>
        </w:rPr>
        <w:t xml:space="preserve"> of serious violence. In FY14, the state provided funding to 11 communities with demonstrated high levels of youth-related homicides, non-fatal assaults, and serious injuries. SSYI grants support coordinated intervention strategies at the local level. </w:t>
      </w:r>
    </w:p>
    <w:p w:rsid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1808C7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Municipal governments have partnered with various local agencies and community based organizations to build and deliver the suite of services required under this grant program. SSYI is led</w:t>
      </w:r>
      <w:r w:rsidR="000F2AF9">
        <w:rPr>
          <w:rFonts w:ascii="Arial" w:eastAsia="Times New Roman" w:hAnsi="Arial" w:cs="Arial"/>
          <w:sz w:val="24"/>
          <w:szCs w:val="24"/>
        </w:rPr>
        <w:t xml:space="preserve"> by EOHHS in partnership with</w:t>
      </w:r>
      <w:r w:rsidRPr="00D052CB">
        <w:rPr>
          <w:rFonts w:ascii="Arial" w:eastAsia="Times New Roman" w:hAnsi="Arial" w:cs="Arial"/>
          <w:sz w:val="24"/>
          <w:szCs w:val="24"/>
        </w:rPr>
        <w:t xml:space="preserve"> EOPSS and supports a full continuum of services – e.g., outreach and engagement, case management, employment, education, and trauma-informed counseling. SSYI is geared toward reducing recidivism, death, and serious injury for participants and placing them on track for more successful life outcomes. </w:t>
      </w:r>
    </w:p>
    <w:p w:rsidR="003D515C" w:rsidRDefault="003D515C" w:rsidP="004A041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3D515C" w:rsidRDefault="003D515C" w:rsidP="004A041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3D515C">
        <w:rPr>
          <w:rFonts w:ascii="Arial" w:eastAsia="Times New Roman" w:hAnsi="Arial" w:cs="Arial"/>
          <w:b/>
          <w:bCs/>
          <w:sz w:val="24"/>
          <w:szCs w:val="24"/>
        </w:rPr>
        <w:t>Evaluation</w:t>
      </w:r>
    </w:p>
    <w:p w:rsidR="00815ED4" w:rsidRDefault="003D515C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 combined $22.4 million has been invested in SSYI over the course of FY12-14 and this investment is demonstrating results.  A recent report (attached)</w:t>
      </w:r>
      <w:r w:rsidRPr="00D052CB">
        <w:rPr>
          <w:rFonts w:ascii="Arial" w:eastAsia="Times New Roman" w:hAnsi="Arial" w:cs="Arial"/>
          <w:sz w:val="24"/>
          <w:szCs w:val="24"/>
        </w:rPr>
        <w:t xml:space="preserve"> from the program evaluator, American Institute for Research (AIR) shows that cities that have implemented the SSYI program have seen a sharp decline in violent crimes</w:t>
      </w:r>
      <w:r w:rsidR="00815ED4">
        <w:rPr>
          <w:rFonts w:ascii="Arial" w:eastAsia="Times New Roman" w:hAnsi="Arial" w:cs="Arial"/>
          <w:sz w:val="24"/>
          <w:szCs w:val="24"/>
        </w:rPr>
        <w:t xml:space="preserve">.  </w:t>
      </w:r>
      <w:r w:rsidR="005B34FD">
        <w:rPr>
          <w:rFonts w:ascii="Arial" w:eastAsia="Times New Roman" w:hAnsi="Arial" w:cs="Arial"/>
          <w:sz w:val="24"/>
          <w:szCs w:val="24"/>
        </w:rPr>
        <w:t>For example</w:t>
      </w:r>
      <w:r w:rsidR="00815ED4">
        <w:rPr>
          <w:rFonts w:ascii="Arial" w:eastAsia="Times New Roman" w:hAnsi="Arial" w:cs="Arial"/>
          <w:sz w:val="24"/>
          <w:szCs w:val="24"/>
        </w:rPr>
        <w:t>:</w:t>
      </w:r>
    </w:p>
    <w:p w:rsidR="00FD16E0" w:rsidRPr="004A0414" w:rsidRDefault="005B34FD" w:rsidP="004A0414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All 11 </w:t>
      </w:r>
      <w:r w:rsidR="000C7F92">
        <w:rPr>
          <w:rFonts w:ascii="Arial" w:hAnsi="Arial" w:cs="Arial"/>
          <w:bCs/>
          <w:sz w:val="24"/>
          <w:szCs w:val="24"/>
        </w:rPr>
        <w:t xml:space="preserve">SSYI cities </w:t>
      </w:r>
      <w:r>
        <w:rPr>
          <w:rFonts w:ascii="Arial" w:hAnsi="Arial" w:cs="Arial"/>
          <w:bCs/>
          <w:sz w:val="24"/>
          <w:szCs w:val="24"/>
        </w:rPr>
        <w:t>also receive Shannon funding.</w:t>
      </w:r>
      <w:r w:rsidR="004A0414">
        <w:rPr>
          <w:rFonts w:ascii="Arial" w:hAnsi="Arial" w:cs="Arial"/>
          <w:bCs/>
          <w:sz w:val="24"/>
          <w:szCs w:val="24"/>
        </w:rPr>
        <w:t xml:space="preserve"> The collaboration between SSYI and Shannon in these cities led to significant results. The </w:t>
      </w:r>
      <w:r>
        <w:rPr>
          <w:rFonts w:ascii="Arial" w:hAnsi="Arial" w:cs="Arial"/>
          <w:bCs/>
          <w:sz w:val="24"/>
          <w:szCs w:val="24"/>
        </w:rPr>
        <w:t xml:space="preserve">SSYI cities </w:t>
      </w:r>
      <w:r w:rsidR="000C7F92">
        <w:rPr>
          <w:rFonts w:ascii="Arial" w:hAnsi="Arial" w:cs="Arial"/>
          <w:bCs/>
          <w:sz w:val="24"/>
          <w:szCs w:val="24"/>
        </w:rPr>
        <w:t>experienced 139</w:t>
      </w:r>
      <w:r w:rsidR="000C7F92" w:rsidRPr="007C36A1">
        <w:rPr>
          <w:rFonts w:ascii="Arial" w:hAnsi="Arial" w:cs="Arial"/>
          <w:bCs/>
          <w:sz w:val="24"/>
          <w:szCs w:val="24"/>
        </w:rPr>
        <w:t xml:space="preserve"> fewer</w:t>
      </w:r>
      <w:r w:rsidR="000C7F92" w:rsidRPr="007C36A1">
        <w:rPr>
          <w:rFonts w:ascii="Arial" w:hAnsi="Arial" w:cs="Arial"/>
          <w:sz w:val="24"/>
          <w:szCs w:val="24"/>
        </w:rPr>
        <w:t xml:space="preserve"> violent crime vict</w:t>
      </w:r>
      <w:r w:rsidR="000C7F92">
        <w:rPr>
          <w:rFonts w:ascii="Arial" w:hAnsi="Arial" w:cs="Arial"/>
          <w:sz w:val="24"/>
          <w:szCs w:val="24"/>
        </w:rPr>
        <w:t>imizations on average per month</w:t>
      </w:r>
      <w:r w:rsidR="000C7F92" w:rsidRPr="000C7F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compared to </w:t>
      </w:r>
      <w:r w:rsidR="004A0414">
        <w:rPr>
          <w:rFonts w:ascii="Arial" w:hAnsi="Arial" w:cs="Arial"/>
          <w:sz w:val="24"/>
          <w:szCs w:val="24"/>
        </w:rPr>
        <w:t xml:space="preserve">Shannon-only </w:t>
      </w:r>
      <w:r>
        <w:rPr>
          <w:rFonts w:ascii="Arial" w:hAnsi="Arial" w:cs="Arial"/>
          <w:sz w:val="24"/>
          <w:szCs w:val="24"/>
        </w:rPr>
        <w:t>cities</w:t>
      </w:r>
      <w:r w:rsidR="004A0414">
        <w:rPr>
          <w:rFonts w:ascii="Arial" w:hAnsi="Arial" w:cs="Arial"/>
          <w:sz w:val="24"/>
          <w:szCs w:val="24"/>
        </w:rPr>
        <w:t>, which</w:t>
      </w:r>
      <w:r>
        <w:rPr>
          <w:rFonts w:ascii="Arial" w:hAnsi="Arial" w:cs="Arial"/>
          <w:sz w:val="24"/>
          <w:szCs w:val="24"/>
        </w:rPr>
        <w:t xml:space="preserve"> experienced 37 fewer crime victimizations on average per month.</w:t>
      </w:r>
      <w:r w:rsidR="004A0414">
        <w:rPr>
          <w:rFonts w:ascii="Arial" w:hAnsi="Arial" w:cs="Arial"/>
          <w:sz w:val="24"/>
          <w:szCs w:val="24"/>
        </w:rPr>
        <w:t xml:space="preserve">  It is evident that SSYI and Shannon are producing positive results in our communities but when the programs operate together, even greater improvements are made.</w:t>
      </w:r>
      <w:r>
        <w:rPr>
          <w:rFonts w:ascii="Arial" w:hAnsi="Arial" w:cs="Arial"/>
          <w:sz w:val="24"/>
          <w:szCs w:val="24"/>
        </w:rPr>
        <w:t xml:space="preserve"> </w:t>
      </w:r>
      <w:r w:rsidR="000C7F92" w:rsidRPr="004A0414">
        <w:rPr>
          <w:rFonts w:ascii="Arial" w:hAnsi="Arial" w:cs="Arial"/>
          <w:sz w:val="24"/>
          <w:szCs w:val="24"/>
        </w:rPr>
        <w:t>Meanwhile, comparison cities without SSYI or Shannon experienced a monthly average increase of 11 violent crime victimizations</w:t>
      </w:r>
      <w:r w:rsidR="00272C10">
        <w:rPr>
          <w:rFonts w:ascii="Arial" w:hAnsi="Arial" w:cs="Arial"/>
          <w:sz w:val="24"/>
          <w:szCs w:val="24"/>
        </w:rPr>
        <w:t>.</w:t>
      </w:r>
    </w:p>
    <w:p w:rsidR="00815ED4" w:rsidRDefault="005B34FD" w:rsidP="004A0414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SSYI cities experienced a</w:t>
      </w:r>
      <w:r w:rsidR="00815ED4">
        <w:rPr>
          <w:rFonts w:ascii="Arial" w:eastAsia="Times New Roman" w:hAnsi="Arial" w:cs="Arial"/>
          <w:sz w:val="24"/>
          <w:szCs w:val="24"/>
        </w:rPr>
        <w:t xml:space="preserve"> reduction of </w:t>
      </w:r>
      <w:r w:rsidR="000C7F92">
        <w:rPr>
          <w:rFonts w:ascii="Arial" w:eastAsia="Times New Roman" w:hAnsi="Arial" w:cs="Arial"/>
          <w:sz w:val="24"/>
          <w:szCs w:val="24"/>
        </w:rPr>
        <w:t>25</w:t>
      </w:r>
      <w:r w:rsidR="00815ED4">
        <w:rPr>
          <w:rFonts w:ascii="Arial" w:eastAsia="Times New Roman" w:hAnsi="Arial" w:cs="Arial"/>
          <w:sz w:val="24"/>
          <w:szCs w:val="24"/>
        </w:rPr>
        <w:t>% in</w:t>
      </w:r>
      <w:r w:rsidR="003D515C" w:rsidRPr="00BC5540">
        <w:rPr>
          <w:rFonts w:ascii="Arial" w:eastAsia="Times New Roman" w:hAnsi="Arial" w:cs="Arial"/>
          <w:sz w:val="24"/>
          <w:szCs w:val="24"/>
        </w:rPr>
        <w:t xml:space="preserve"> homicide</w:t>
      </w:r>
      <w:r>
        <w:rPr>
          <w:rFonts w:ascii="Arial" w:eastAsia="Times New Roman" w:hAnsi="Arial" w:cs="Arial"/>
          <w:sz w:val="24"/>
          <w:szCs w:val="24"/>
        </w:rPr>
        <w:t xml:space="preserve"> victimizations</w:t>
      </w:r>
      <w:r w:rsidR="00272C10">
        <w:rPr>
          <w:rFonts w:ascii="Arial" w:eastAsia="Times New Roman" w:hAnsi="Arial" w:cs="Arial"/>
          <w:sz w:val="24"/>
          <w:szCs w:val="24"/>
        </w:rPr>
        <w:t>.</w:t>
      </w:r>
    </w:p>
    <w:p w:rsidR="00250709" w:rsidRDefault="005B34FD" w:rsidP="004A0414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SSYI cities experienced a</w:t>
      </w:r>
      <w:r w:rsidR="000C7F92" w:rsidRPr="000C7F92">
        <w:rPr>
          <w:rFonts w:ascii="Arial" w:hAnsi="Arial" w:cs="Arial"/>
          <w:sz w:val="24"/>
          <w:szCs w:val="24"/>
        </w:rPr>
        <w:t xml:space="preserve"> reduction of 31% in aggravated assault victimizations in 2013 compare</w:t>
      </w:r>
      <w:r w:rsidR="00AF0831">
        <w:rPr>
          <w:rFonts w:ascii="Arial" w:hAnsi="Arial" w:cs="Arial"/>
          <w:sz w:val="24"/>
          <w:szCs w:val="24"/>
        </w:rPr>
        <w:t>d</w:t>
      </w:r>
      <w:r w:rsidR="000C7F92" w:rsidRPr="000C7F92">
        <w:rPr>
          <w:rFonts w:ascii="Arial" w:hAnsi="Arial" w:cs="Arial"/>
          <w:sz w:val="24"/>
          <w:szCs w:val="24"/>
        </w:rPr>
        <w:t xml:space="preserve"> to 2009. This represents 65 fewer aggravated assault victi</w:t>
      </w:r>
      <w:r w:rsidR="00250709">
        <w:rPr>
          <w:rFonts w:ascii="Arial" w:hAnsi="Arial" w:cs="Arial"/>
          <w:sz w:val="24"/>
          <w:szCs w:val="24"/>
        </w:rPr>
        <w:t>mization</w:t>
      </w:r>
      <w:r>
        <w:rPr>
          <w:rFonts w:ascii="Arial" w:hAnsi="Arial" w:cs="Arial"/>
          <w:sz w:val="24"/>
          <w:szCs w:val="24"/>
        </w:rPr>
        <w:t>s</w:t>
      </w:r>
      <w:r w:rsidR="00250709">
        <w:rPr>
          <w:rFonts w:ascii="Arial" w:hAnsi="Arial" w:cs="Arial"/>
          <w:sz w:val="24"/>
          <w:szCs w:val="24"/>
        </w:rPr>
        <w:t xml:space="preserve"> on average per month</w:t>
      </w:r>
      <w:r w:rsidR="00272C10">
        <w:rPr>
          <w:rFonts w:ascii="Arial" w:hAnsi="Arial" w:cs="Arial"/>
          <w:sz w:val="24"/>
          <w:szCs w:val="24"/>
        </w:rPr>
        <w:t>.</w:t>
      </w:r>
    </w:p>
    <w:p w:rsidR="004A0414" w:rsidRDefault="004A0414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815ED4" w:rsidRDefault="00815ED4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In addition, a few key statistics for specific cities include:</w:t>
      </w:r>
    </w:p>
    <w:p w:rsidR="000C7F92" w:rsidRPr="000C7F92" w:rsidRDefault="000C7F92" w:rsidP="004A041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F92">
        <w:rPr>
          <w:rFonts w:ascii="Arial" w:hAnsi="Arial" w:cs="Arial"/>
          <w:sz w:val="24"/>
          <w:szCs w:val="24"/>
        </w:rPr>
        <w:t>Springfield saw 362 fewer victims of violent crime on average per year</w:t>
      </w:r>
      <w:r w:rsidR="00272C10">
        <w:rPr>
          <w:rFonts w:ascii="Arial" w:hAnsi="Arial" w:cs="Arial"/>
          <w:sz w:val="24"/>
          <w:szCs w:val="24"/>
        </w:rPr>
        <w:t>.</w:t>
      </w:r>
    </w:p>
    <w:p w:rsidR="000C7F92" w:rsidRPr="000C7F92" w:rsidRDefault="000C7F92" w:rsidP="004A041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F92">
        <w:rPr>
          <w:rFonts w:ascii="Arial" w:hAnsi="Arial" w:cs="Arial"/>
          <w:sz w:val="24"/>
          <w:szCs w:val="24"/>
        </w:rPr>
        <w:t>Boston experience</w:t>
      </w:r>
      <w:r>
        <w:rPr>
          <w:rFonts w:ascii="Arial" w:hAnsi="Arial" w:cs="Arial"/>
          <w:sz w:val="24"/>
          <w:szCs w:val="24"/>
        </w:rPr>
        <w:t>d</w:t>
      </w:r>
      <w:r w:rsidRPr="000C7F92">
        <w:rPr>
          <w:rFonts w:ascii="Arial" w:hAnsi="Arial" w:cs="Arial"/>
          <w:sz w:val="24"/>
          <w:szCs w:val="24"/>
        </w:rPr>
        <w:t xml:space="preserve"> 541 fewer victims of violent crime on average per year</w:t>
      </w:r>
      <w:r w:rsidR="00272C10">
        <w:rPr>
          <w:rFonts w:ascii="Arial" w:hAnsi="Arial" w:cs="Arial"/>
          <w:sz w:val="24"/>
          <w:szCs w:val="24"/>
        </w:rPr>
        <w:t>.</w:t>
      </w:r>
    </w:p>
    <w:p w:rsidR="000C7F92" w:rsidRPr="000C7F92" w:rsidRDefault="000C7F92" w:rsidP="004A041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F92">
        <w:rPr>
          <w:rFonts w:ascii="Arial" w:hAnsi="Arial" w:cs="Arial"/>
          <w:sz w:val="24"/>
          <w:szCs w:val="24"/>
        </w:rPr>
        <w:t>Holyoke saw 9</w:t>
      </w:r>
      <w:r w:rsidR="005B34FD">
        <w:rPr>
          <w:rFonts w:ascii="Arial" w:hAnsi="Arial" w:cs="Arial"/>
          <w:sz w:val="24"/>
          <w:szCs w:val="24"/>
        </w:rPr>
        <w:t>5 fewer victims of violent crime</w:t>
      </w:r>
      <w:r w:rsidRPr="000C7F92">
        <w:rPr>
          <w:rFonts w:ascii="Arial" w:hAnsi="Arial" w:cs="Arial"/>
          <w:sz w:val="24"/>
          <w:szCs w:val="24"/>
        </w:rPr>
        <w:t xml:space="preserve"> on average per year</w:t>
      </w:r>
      <w:r w:rsidR="00272C10">
        <w:rPr>
          <w:rFonts w:ascii="Arial" w:hAnsi="Arial" w:cs="Arial"/>
          <w:sz w:val="24"/>
          <w:szCs w:val="24"/>
        </w:rPr>
        <w:t>.</w:t>
      </w:r>
    </w:p>
    <w:p w:rsidR="000C7F92" w:rsidRPr="000C7F92" w:rsidRDefault="000C7F92" w:rsidP="004A041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F92">
        <w:rPr>
          <w:rFonts w:ascii="Arial" w:hAnsi="Arial" w:cs="Arial"/>
          <w:sz w:val="24"/>
          <w:szCs w:val="24"/>
        </w:rPr>
        <w:t>Fall River experience</w:t>
      </w:r>
      <w:r w:rsidR="00250709">
        <w:rPr>
          <w:rFonts w:ascii="Arial" w:hAnsi="Arial" w:cs="Arial"/>
          <w:sz w:val="24"/>
          <w:szCs w:val="24"/>
        </w:rPr>
        <w:t>d</w:t>
      </w:r>
      <w:r w:rsidRPr="000C7F92">
        <w:rPr>
          <w:rFonts w:ascii="Arial" w:hAnsi="Arial" w:cs="Arial"/>
          <w:sz w:val="24"/>
          <w:szCs w:val="24"/>
        </w:rPr>
        <w:t xml:space="preserve"> 9</w:t>
      </w:r>
      <w:r w:rsidR="005B34FD">
        <w:rPr>
          <w:rFonts w:ascii="Arial" w:hAnsi="Arial" w:cs="Arial"/>
          <w:sz w:val="24"/>
          <w:szCs w:val="24"/>
        </w:rPr>
        <w:t>3 fewer victims of violent crime</w:t>
      </w:r>
      <w:r w:rsidRPr="000C7F92">
        <w:rPr>
          <w:rFonts w:ascii="Arial" w:hAnsi="Arial" w:cs="Arial"/>
          <w:sz w:val="24"/>
          <w:szCs w:val="24"/>
        </w:rPr>
        <w:t xml:space="preserve"> on average per year</w:t>
      </w:r>
      <w:r w:rsidR="00272C10">
        <w:rPr>
          <w:rFonts w:ascii="Arial" w:hAnsi="Arial" w:cs="Arial"/>
          <w:sz w:val="24"/>
          <w:szCs w:val="24"/>
        </w:rPr>
        <w:t>.</w:t>
      </w:r>
    </w:p>
    <w:p w:rsidR="000C7F92" w:rsidRDefault="000C7F92" w:rsidP="004A041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F92">
        <w:rPr>
          <w:rFonts w:ascii="Arial" w:hAnsi="Arial" w:cs="Arial"/>
          <w:sz w:val="24"/>
          <w:szCs w:val="24"/>
        </w:rPr>
        <w:lastRenderedPageBreak/>
        <w:t>Worcester saw 116</w:t>
      </w:r>
      <w:r w:rsidR="005B34FD">
        <w:rPr>
          <w:rFonts w:ascii="Arial" w:hAnsi="Arial" w:cs="Arial"/>
          <w:sz w:val="24"/>
          <w:szCs w:val="24"/>
        </w:rPr>
        <w:t xml:space="preserve"> fewer victims of violent crime</w:t>
      </w:r>
      <w:r w:rsidRPr="000C7F92">
        <w:rPr>
          <w:rFonts w:ascii="Arial" w:hAnsi="Arial" w:cs="Arial"/>
          <w:sz w:val="24"/>
          <w:szCs w:val="24"/>
        </w:rPr>
        <w:t xml:space="preserve"> on average per year</w:t>
      </w:r>
      <w:r w:rsidR="00272C10">
        <w:rPr>
          <w:rFonts w:ascii="Arial" w:hAnsi="Arial" w:cs="Arial"/>
          <w:sz w:val="24"/>
          <w:szCs w:val="24"/>
        </w:rPr>
        <w:t>.</w:t>
      </w:r>
    </w:p>
    <w:p w:rsidR="00F704CB" w:rsidRDefault="000C7F92" w:rsidP="00E17DD7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F92">
        <w:rPr>
          <w:rFonts w:ascii="Arial" w:hAnsi="Arial" w:cs="Arial"/>
          <w:sz w:val="24"/>
          <w:szCs w:val="24"/>
        </w:rPr>
        <w:t xml:space="preserve">Average annual counts for aggravated assault victimizations dropped by 135 in Springfield and 138 in Lowell. Boston saw an average annual drop of 280 victimizations. </w:t>
      </w:r>
    </w:p>
    <w:p w:rsidR="00F704CB" w:rsidRDefault="00F704CB" w:rsidP="00E17DD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704CB" w:rsidRPr="001452CF" w:rsidRDefault="00F704CB" w:rsidP="00E17DD7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452CF">
        <w:rPr>
          <w:rFonts w:ascii="Arial" w:hAnsi="Arial" w:cs="Arial"/>
          <w:sz w:val="24"/>
          <w:szCs w:val="24"/>
        </w:rPr>
        <w:t xml:space="preserve">The </w:t>
      </w:r>
      <w:r w:rsidR="000A7C67" w:rsidRPr="001452CF">
        <w:rPr>
          <w:rFonts w:ascii="Arial" w:hAnsi="Arial" w:cs="Arial"/>
          <w:sz w:val="24"/>
          <w:szCs w:val="24"/>
        </w:rPr>
        <w:t>program</w:t>
      </w:r>
      <w:r w:rsidRPr="001452CF">
        <w:rPr>
          <w:rFonts w:ascii="Arial" w:hAnsi="Arial" w:cs="Arial"/>
          <w:sz w:val="24"/>
          <w:szCs w:val="24"/>
        </w:rPr>
        <w:t xml:space="preserve"> evaluator also conducted a cost benefit analysis with </w:t>
      </w:r>
      <w:r w:rsidR="00CF7E83" w:rsidRPr="001452CF">
        <w:rPr>
          <w:rFonts w:ascii="Arial" w:hAnsi="Arial" w:cs="Arial"/>
          <w:sz w:val="24"/>
          <w:szCs w:val="24"/>
        </w:rPr>
        <w:t>Boston</w:t>
      </w:r>
      <w:r w:rsidRPr="001452CF">
        <w:rPr>
          <w:rFonts w:ascii="Arial" w:hAnsi="Arial" w:cs="Arial"/>
          <w:sz w:val="24"/>
          <w:szCs w:val="24"/>
        </w:rPr>
        <w:t xml:space="preserve"> and Spr</w:t>
      </w:r>
      <w:r w:rsidR="006937E0" w:rsidRPr="001452CF">
        <w:rPr>
          <w:rFonts w:ascii="Arial" w:hAnsi="Arial" w:cs="Arial"/>
          <w:sz w:val="24"/>
          <w:szCs w:val="24"/>
        </w:rPr>
        <w:t>i</w:t>
      </w:r>
      <w:r w:rsidRPr="001452CF">
        <w:rPr>
          <w:rFonts w:ascii="Arial" w:hAnsi="Arial" w:cs="Arial"/>
          <w:sz w:val="24"/>
          <w:szCs w:val="24"/>
        </w:rPr>
        <w:t>ngfield.</w:t>
      </w:r>
    </w:p>
    <w:p w:rsidR="00CF7E83" w:rsidRPr="001452CF" w:rsidRDefault="00CF7E83" w:rsidP="00E17DD7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452CF">
        <w:rPr>
          <w:rFonts w:ascii="Arial" w:hAnsi="Arial" w:cs="Arial"/>
          <w:sz w:val="24"/>
          <w:szCs w:val="24"/>
        </w:rPr>
        <w:t xml:space="preserve">For every dollar invested in the Springfield and Boston Safe and Successful Youth Initiative (SSYI) programs, there is a societal cost-savings of as much as $7.35, in 2013 dollars.  </w:t>
      </w:r>
    </w:p>
    <w:p w:rsidR="00CF7E83" w:rsidRPr="001452CF" w:rsidRDefault="00CF7E83" w:rsidP="00E17DD7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452CF">
        <w:rPr>
          <w:rFonts w:ascii="Arial" w:hAnsi="Arial" w:cs="Arial"/>
          <w:sz w:val="24"/>
          <w:szCs w:val="24"/>
        </w:rPr>
        <w:t>Between the Boston and Springfield SSYI sites, the combined savings from the crime reductions produced through SSYI amount to just under $15 million, from an investment of just under $2 million.</w:t>
      </w:r>
    </w:p>
    <w:p w:rsidR="004A0414" w:rsidRPr="001452CF" w:rsidRDefault="004A0414" w:rsidP="004A041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3D515C" w:rsidRPr="001452CF" w:rsidRDefault="003D515C" w:rsidP="004A041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452CF">
        <w:rPr>
          <w:rFonts w:ascii="Arial" w:eastAsia="Times New Roman" w:hAnsi="Arial" w:cs="Arial"/>
          <w:b/>
          <w:sz w:val="24"/>
          <w:szCs w:val="24"/>
        </w:rPr>
        <w:t>FY15 Funding</w:t>
      </w: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1452CF">
        <w:rPr>
          <w:rFonts w:ascii="Arial" w:eastAsia="Times New Roman" w:hAnsi="Arial" w:cs="Arial"/>
          <w:sz w:val="24"/>
          <w:szCs w:val="24"/>
        </w:rPr>
        <w:t>In FY15, the $4.</w:t>
      </w:r>
      <w:r w:rsidR="00FF4332" w:rsidRPr="001452CF">
        <w:rPr>
          <w:rFonts w:ascii="Arial" w:eastAsia="Times New Roman" w:hAnsi="Arial" w:cs="Arial"/>
          <w:sz w:val="24"/>
          <w:szCs w:val="24"/>
        </w:rPr>
        <w:t xml:space="preserve">5 </w:t>
      </w:r>
      <w:r w:rsidR="000F5071" w:rsidRPr="001452CF">
        <w:rPr>
          <w:rFonts w:ascii="Arial" w:eastAsia="Times New Roman" w:hAnsi="Arial" w:cs="Arial"/>
          <w:sz w:val="24"/>
          <w:szCs w:val="24"/>
        </w:rPr>
        <w:t>million appropriation</w:t>
      </w:r>
      <w:r w:rsidRPr="001452CF">
        <w:rPr>
          <w:rFonts w:ascii="Arial" w:eastAsia="Times New Roman" w:hAnsi="Arial" w:cs="Arial"/>
          <w:sz w:val="24"/>
          <w:szCs w:val="24"/>
        </w:rPr>
        <w:t xml:space="preserve"> preserves features of the SSYI program. Updated budget information from the 11 participating municipalities was used to calculate spending. </w:t>
      </w:r>
      <w:r w:rsidR="00997A98" w:rsidRPr="001452CF">
        <w:rPr>
          <w:rFonts w:ascii="Arial" w:eastAsia="Times New Roman" w:hAnsi="Arial" w:cs="Arial"/>
          <w:sz w:val="24"/>
          <w:szCs w:val="24"/>
        </w:rPr>
        <w:t xml:space="preserve">We are planning to distribute the </w:t>
      </w:r>
      <w:r w:rsidR="003D7086" w:rsidRPr="001452CF">
        <w:rPr>
          <w:rFonts w:ascii="Arial" w:eastAsia="Times New Roman" w:hAnsi="Arial" w:cs="Arial"/>
          <w:sz w:val="24"/>
          <w:szCs w:val="24"/>
        </w:rPr>
        <w:t xml:space="preserve">final </w:t>
      </w:r>
      <w:r w:rsidR="00997A98" w:rsidRPr="001452CF">
        <w:rPr>
          <w:rFonts w:ascii="Arial" w:eastAsia="Times New Roman" w:hAnsi="Arial" w:cs="Arial"/>
          <w:sz w:val="24"/>
          <w:szCs w:val="24"/>
        </w:rPr>
        <w:t xml:space="preserve">FY15 </w:t>
      </w:r>
      <w:r w:rsidR="003D7086" w:rsidRPr="001452CF">
        <w:rPr>
          <w:rFonts w:ascii="Arial" w:eastAsia="Times New Roman" w:hAnsi="Arial" w:cs="Arial"/>
          <w:sz w:val="24"/>
          <w:szCs w:val="24"/>
        </w:rPr>
        <w:t xml:space="preserve">allocation </w:t>
      </w:r>
      <w:r w:rsidR="002B2975" w:rsidRPr="001452CF">
        <w:rPr>
          <w:rFonts w:ascii="Arial" w:eastAsia="Times New Roman" w:hAnsi="Arial" w:cs="Arial"/>
          <w:sz w:val="24"/>
          <w:szCs w:val="24"/>
        </w:rPr>
        <w:t>in January 2015</w:t>
      </w:r>
      <w:r w:rsidR="00997A98" w:rsidRPr="001452CF">
        <w:rPr>
          <w:rFonts w:ascii="Arial" w:eastAsia="Times New Roman" w:hAnsi="Arial" w:cs="Arial"/>
          <w:sz w:val="24"/>
          <w:szCs w:val="24"/>
        </w:rPr>
        <w:t xml:space="preserve"> and at this time, will inform the cities that they</w:t>
      </w:r>
      <w:r w:rsidR="002B2975" w:rsidRPr="001452CF">
        <w:rPr>
          <w:rFonts w:ascii="Arial" w:eastAsia="Times New Roman" w:hAnsi="Arial" w:cs="Arial"/>
          <w:sz w:val="24"/>
          <w:szCs w:val="24"/>
        </w:rPr>
        <w:t xml:space="preserve"> </w:t>
      </w:r>
      <w:r w:rsidR="00997A98" w:rsidRPr="001452CF">
        <w:rPr>
          <w:rFonts w:ascii="Arial" w:eastAsia="Times New Roman" w:hAnsi="Arial" w:cs="Arial"/>
          <w:sz w:val="24"/>
          <w:szCs w:val="24"/>
        </w:rPr>
        <w:t>are</w:t>
      </w:r>
      <w:r w:rsidR="003D7086" w:rsidRPr="001452CF">
        <w:rPr>
          <w:rFonts w:ascii="Arial" w:eastAsia="Times New Roman" w:hAnsi="Arial" w:cs="Arial"/>
          <w:sz w:val="24"/>
          <w:szCs w:val="24"/>
        </w:rPr>
        <w:t xml:space="preserve"> </w:t>
      </w:r>
      <w:r w:rsidR="002B2975" w:rsidRPr="001452CF">
        <w:rPr>
          <w:rFonts w:ascii="Arial" w:eastAsia="Times New Roman" w:hAnsi="Arial" w:cs="Arial"/>
          <w:sz w:val="24"/>
          <w:szCs w:val="24"/>
        </w:rPr>
        <w:t>expected</w:t>
      </w:r>
      <w:r w:rsidR="003D7086" w:rsidRPr="001452CF">
        <w:rPr>
          <w:rFonts w:ascii="Arial" w:eastAsia="Times New Roman" w:hAnsi="Arial" w:cs="Arial"/>
          <w:sz w:val="24"/>
          <w:szCs w:val="24"/>
        </w:rPr>
        <w:t xml:space="preserve"> to carry through the fiscal year</w:t>
      </w:r>
      <w:r w:rsidR="00997A98" w:rsidRPr="001452CF">
        <w:rPr>
          <w:rFonts w:ascii="Arial" w:eastAsia="Times New Roman" w:hAnsi="Arial" w:cs="Arial"/>
          <w:sz w:val="24"/>
          <w:szCs w:val="24"/>
        </w:rPr>
        <w:t xml:space="preserve"> with this final payment</w:t>
      </w:r>
      <w:r w:rsidR="003D7086" w:rsidRPr="001452CF">
        <w:rPr>
          <w:rFonts w:ascii="Arial" w:eastAsia="Times New Roman" w:hAnsi="Arial" w:cs="Arial"/>
          <w:sz w:val="24"/>
          <w:szCs w:val="24"/>
        </w:rPr>
        <w:t>.</w:t>
      </w:r>
      <w:r w:rsidR="00997A98" w:rsidRPr="001452CF">
        <w:rPr>
          <w:rFonts w:ascii="Arial" w:eastAsia="Times New Roman" w:hAnsi="Arial" w:cs="Arial"/>
          <w:sz w:val="24"/>
          <w:szCs w:val="24"/>
        </w:rPr>
        <w:t xml:space="preserve">  As the rate of spending varies among the cities, we do not anticipate this to greatly change the composition of the program </w:t>
      </w:r>
      <w:r w:rsidR="000F5071" w:rsidRPr="001452CF">
        <w:rPr>
          <w:rFonts w:ascii="Arial" w:eastAsia="Times New Roman" w:hAnsi="Arial" w:cs="Arial"/>
          <w:sz w:val="24"/>
          <w:szCs w:val="24"/>
        </w:rPr>
        <w:t xml:space="preserve">through the end of the fiscal year </w:t>
      </w:r>
      <w:r w:rsidR="00997A98" w:rsidRPr="001452CF">
        <w:rPr>
          <w:rFonts w:ascii="Arial" w:eastAsia="Times New Roman" w:hAnsi="Arial" w:cs="Arial"/>
          <w:sz w:val="24"/>
          <w:szCs w:val="24"/>
        </w:rPr>
        <w:t>and will avoid the need to layoff municipal staff.</w:t>
      </w:r>
      <w:r w:rsidR="000F5071">
        <w:rPr>
          <w:rFonts w:ascii="Arial" w:eastAsia="Times New Roman" w:hAnsi="Arial" w:cs="Arial"/>
          <w:sz w:val="24"/>
          <w:szCs w:val="24"/>
        </w:rPr>
        <w:t xml:space="preserve">  </w:t>
      </w:r>
      <w:r w:rsidR="00997A98">
        <w:rPr>
          <w:rFonts w:ascii="Arial" w:eastAsia="Times New Roman" w:hAnsi="Arial" w:cs="Arial"/>
          <w:sz w:val="24"/>
          <w:szCs w:val="24"/>
        </w:rPr>
        <w:t xml:space="preserve"> </w:t>
      </w: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 xml:space="preserve">EOHHS has negotiated extending the Commonwealth Corporation contract through the </w:t>
      </w:r>
      <w:r w:rsidR="00CF7E83">
        <w:rPr>
          <w:rFonts w:ascii="Arial" w:eastAsia="Times New Roman" w:hAnsi="Arial" w:cs="Arial"/>
          <w:sz w:val="24"/>
          <w:szCs w:val="24"/>
        </w:rPr>
        <w:t>end of FY15 to provide continuous</w:t>
      </w:r>
      <w:r w:rsidRPr="00D052CB">
        <w:rPr>
          <w:rFonts w:ascii="Arial" w:eastAsia="Times New Roman" w:hAnsi="Arial" w:cs="Arial"/>
          <w:sz w:val="24"/>
          <w:szCs w:val="24"/>
        </w:rPr>
        <w:t xml:space="preserve"> programmatic support to the cities for this population. The funding for th</w:t>
      </w:r>
      <w:r w:rsidR="00FF4332">
        <w:rPr>
          <w:rFonts w:ascii="Arial" w:eastAsia="Times New Roman" w:hAnsi="Arial" w:cs="Arial"/>
          <w:sz w:val="24"/>
          <w:szCs w:val="24"/>
        </w:rPr>
        <w:t xml:space="preserve">is has </w:t>
      </w:r>
      <w:r w:rsidRPr="00D052CB">
        <w:rPr>
          <w:rFonts w:ascii="Arial" w:eastAsia="Times New Roman" w:hAnsi="Arial" w:cs="Arial"/>
          <w:sz w:val="24"/>
          <w:szCs w:val="24"/>
        </w:rPr>
        <w:t>already</w:t>
      </w:r>
      <w:r w:rsidR="00FF4332">
        <w:rPr>
          <w:rFonts w:ascii="Arial" w:eastAsia="Times New Roman" w:hAnsi="Arial" w:cs="Arial"/>
          <w:sz w:val="24"/>
          <w:szCs w:val="24"/>
        </w:rPr>
        <w:t xml:space="preserve"> been</w:t>
      </w:r>
      <w:r w:rsidRPr="00D052CB">
        <w:rPr>
          <w:rFonts w:ascii="Arial" w:eastAsia="Times New Roman" w:hAnsi="Arial" w:cs="Arial"/>
          <w:sz w:val="24"/>
          <w:szCs w:val="24"/>
        </w:rPr>
        <w:t xml:space="preserve"> accounted for within the SSYI account.   </w:t>
      </w: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:rsidR="00D052CB" w:rsidRPr="003D515C" w:rsidRDefault="00D052CB" w:rsidP="004A041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3D515C">
        <w:rPr>
          <w:rFonts w:ascii="Arial" w:eastAsia="Times New Roman" w:hAnsi="Arial" w:cs="Arial"/>
          <w:b/>
          <w:sz w:val="24"/>
          <w:szCs w:val="24"/>
        </w:rPr>
        <w:t>Legislative</w:t>
      </w:r>
      <w:r w:rsidR="003D515C" w:rsidRPr="003D515C">
        <w:rPr>
          <w:rFonts w:ascii="Arial" w:eastAsia="Times New Roman" w:hAnsi="Arial" w:cs="Arial"/>
          <w:b/>
          <w:sz w:val="24"/>
          <w:szCs w:val="24"/>
        </w:rPr>
        <w:t xml:space="preserve"> and Stakeholder</w:t>
      </w:r>
      <w:r w:rsidRPr="003D515C">
        <w:rPr>
          <w:rFonts w:ascii="Arial" w:eastAsia="Times New Roman" w:hAnsi="Arial" w:cs="Arial"/>
          <w:b/>
          <w:sz w:val="24"/>
          <w:szCs w:val="24"/>
        </w:rPr>
        <w:t xml:space="preserve"> Strategy</w:t>
      </w: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Currently, EOHHS is engaged with UTEC and Commonwealth Corporation on an outreach </w:t>
      </w:r>
      <w:r w:rsidR="000F2AF9">
        <w:rPr>
          <w:rFonts w:ascii="Arial" w:eastAsia="Times New Roman" w:hAnsi="Arial" w:cs="Arial"/>
          <w:sz w:val="24"/>
          <w:szCs w:val="24"/>
        </w:rPr>
        <w:t>plan</w:t>
      </w:r>
      <w:r>
        <w:rPr>
          <w:rFonts w:ascii="Arial" w:eastAsia="Times New Roman" w:hAnsi="Arial" w:cs="Arial"/>
          <w:sz w:val="24"/>
          <w:szCs w:val="24"/>
        </w:rPr>
        <w:t xml:space="preserve"> with members of the Legislature.</w:t>
      </w:r>
    </w:p>
    <w:p w:rsid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On October 28</w:t>
      </w:r>
      <w:r w:rsidRPr="00D052CB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</w:rPr>
        <w:t>CommCorp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EOHHS, and UTEC </w:t>
      </w:r>
      <w:r w:rsidR="00A9729E">
        <w:rPr>
          <w:rFonts w:ascii="Arial" w:eastAsia="Times New Roman" w:hAnsi="Arial" w:cs="Arial"/>
          <w:sz w:val="24"/>
          <w:szCs w:val="24"/>
        </w:rPr>
        <w:t>held</w:t>
      </w:r>
      <w:r>
        <w:rPr>
          <w:rFonts w:ascii="Arial" w:eastAsia="Times New Roman" w:hAnsi="Arial" w:cs="Arial"/>
          <w:sz w:val="24"/>
          <w:szCs w:val="24"/>
        </w:rPr>
        <w:t xml:space="preserve"> a convening with program coordinators and representatives from the 11 municipalities to provide gui</w:t>
      </w:r>
      <w:r w:rsidR="000F2AF9">
        <w:rPr>
          <w:rFonts w:ascii="Arial" w:eastAsia="Times New Roman" w:hAnsi="Arial" w:cs="Arial"/>
          <w:sz w:val="24"/>
          <w:szCs w:val="24"/>
        </w:rPr>
        <w:t>dance and training for educating</w:t>
      </w:r>
      <w:r>
        <w:rPr>
          <w:rFonts w:ascii="Arial" w:eastAsia="Times New Roman" w:hAnsi="Arial" w:cs="Arial"/>
          <w:sz w:val="24"/>
          <w:szCs w:val="24"/>
        </w:rPr>
        <w:t xml:space="preserve"> legislators on the effectiveness of the SSYI program.</w:t>
      </w:r>
    </w:p>
    <w:p w:rsid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052CB" w:rsidRPr="00D052CB" w:rsidRDefault="000F2AF9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UTEC will </w:t>
      </w:r>
      <w:r w:rsidR="00F704CB">
        <w:rPr>
          <w:rFonts w:ascii="Arial" w:eastAsia="Times New Roman" w:hAnsi="Arial" w:cs="Arial"/>
          <w:sz w:val="24"/>
          <w:szCs w:val="24"/>
        </w:rPr>
        <w:t xml:space="preserve">support program staff in contacting their legislators and will </w:t>
      </w:r>
      <w:r>
        <w:rPr>
          <w:rFonts w:ascii="Arial" w:eastAsia="Times New Roman" w:hAnsi="Arial" w:cs="Arial"/>
          <w:sz w:val="24"/>
          <w:szCs w:val="24"/>
        </w:rPr>
        <w:t xml:space="preserve">also </w:t>
      </w:r>
      <w:r w:rsidR="00D052CB">
        <w:rPr>
          <w:rFonts w:ascii="Arial" w:eastAsia="Times New Roman" w:hAnsi="Arial" w:cs="Arial"/>
          <w:sz w:val="24"/>
          <w:szCs w:val="24"/>
        </w:rPr>
        <w:t>organize a lobby day to highlight the success of SSYI to date and encourage ongoing legislative support</w:t>
      </w:r>
      <w:r>
        <w:rPr>
          <w:rFonts w:ascii="Arial" w:eastAsia="Times New Roman" w:hAnsi="Arial" w:cs="Arial"/>
          <w:sz w:val="24"/>
          <w:szCs w:val="24"/>
        </w:rPr>
        <w:t>, and will</w:t>
      </w:r>
      <w:r w:rsidR="00B93A6E">
        <w:rPr>
          <w:rFonts w:ascii="Arial" w:eastAsia="Times New Roman" w:hAnsi="Arial" w:cs="Arial"/>
          <w:sz w:val="24"/>
          <w:szCs w:val="24"/>
        </w:rPr>
        <w:t xml:space="preserve"> coordinate meetings with House and Senate Ways and Means to encourage ongoing support for the program.</w:t>
      </w: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3D7086" w:rsidRDefault="003D7086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3D7086" w:rsidRDefault="003D7086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3D7086" w:rsidRDefault="003D7086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 xml:space="preserve">Outreach </w:t>
      </w:r>
      <w:r w:rsidR="003D515C">
        <w:rPr>
          <w:rFonts w:ascii="Arial" w:eastAsia="Times New Roman" w:hAnsi="Arial" w:cs="Arial"/>
          <w:sz w:val="24"/>
          <w:szCs w:val="24"/>
        </w:rPr>
        <w:t>will</w:t>
      </w:r>
      <w:r w:rsidR="003D515C" w:rsidRPr="00D052CB">
        <w:rPr>
          <w:rFonts w:ascii="Arial" w:eastAsia="Times New Roman" w:hAnsi="Arial" w:cs="Arial"/>
          <w:sz w:val="24"/>
          <w:szCs w:val="24"/>
        </w:rPr>
        <w:t xml:space="preserve"> </w:t>
      </w:r>
      <w:r w:rsidRPr="00D052CB">
        <w:rPr>
          <w:rFonts w:ascii="Arial" w:eastAsia="Times New Roman" w:hAnsi="Arial" w:cs="Arial"/>
          <w:sz w:val="24"/>
          <w:szCs w:val="24"/>
        </w:rPr>
        <w:t>include:</w:t>
      </w: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052CB" w:rsidRPr="00D052CB" w:rsidRDefault="00D052CB" w:rsidP="004A0414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House and Senate Leadership</w:t>
      </w:r>
    </w:p>
    <w:p w:rsidR="00D052CB" w:rsidRPr="00D052CB" w:rsidRDefault="00D052CB" w:rsidP="004A0414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Ways and Means</w:t>
      </w:r>
    </w:p>
    <w:p w:rsidR="00D052CB" w:rsidRPr="00D052CB" w:rsidRDefault="00D052CB" w:rsidP="004A0414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Minority Leaders</w:t>
      </w:r>
    </w:p>
    <w:p w:rsidR="00D052CB" w:rsidRPr="00D052CB" w:rsidRDefault="00D052CB" w:rsidP="004A0414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Delegations for: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Worcester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Springfield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New Bedford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Lynn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Lowell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Lawrence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Holyoke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Fall River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Chelsea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Brockton</w:t>
      </w:r>
    </w:p>
    <w:p w:rsidR="00D052CB" w:rsidRPr="00D052CB" w:rsidRDefault="00D052CB" w:rsidP="004A0414">
      <w:pPr>
        <w:numPr>
          <w:ilvl w:val="1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Boston</w:t>
      </w:r>
    </w:p>
    <w:p w:rsidR="00815ED4" w:rsidRDefault="00815ED4" w:rsidP="004A041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D052CB" w:rsidRPr="00D052CB" w:rsidRDefault="003D515C" w:rsidP="004A041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Talking Points</w:t>
      </w:r>
    </w:p>
    <w:p w:rsidR="00D052CB" w:rsidRPr="00D052CB" w:rsidRDefault="00D052CB" w:rsidP="004A041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D052CB" w:rsidRPr="00D052CB" w:rsidRDefault="00D052CB" w:rsidP="004A041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 xml:space="preserve">Through the Safe and Successful Youth Initiative the eleven cities of Boston, Brockton, Chelsea, Fall River, Holyoke, Lawrence, Lowell, Lynn, New Bedford, Springfield, and Worcester receive funding to address a previously underserved population that has a high impact on crime rates. </w:t>
      </w:r>
    </w:p>
    <w:p w:rsidR="00D052CB" w:rsidRPr="00D052CB" w:rsidRDefault="00D052CB" w:rsidP="004A0414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D052CB" w:rsidRPr="00D052CB" w:rsidRDefault="00D052CB" w:rsidP="004A041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 xml:space="preserve">SSYI is specifically tailored to address gaps in services for proven-risk young men. Each city supports a continuum that includes street outreach and engagement, behavioral health counseling, intensive supervision, workforce development services, education services. </w:t>
      </w:r>
    </w:p>
    <w:p w:rsidR="00D052CB" w:rsidRPr="00D052CB" w:rsidRDefault="00D052CB" w:rsidP="004A0414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D052CB" w:rsidRPr="003D7086" w:rsidRDefault="00D052CB" w:rsidP="003D7086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 xml:space="preserve">SSYI has a proven track record of results. </w:t>
      </w:r>
      <w:r w:rsidR="00B93A6E">
        <w:rPr>
          <w:rFonts w:ascii="Arial" w:eastAsia="Times New Roman" w:hAnsi="Arial" w:cs="Arial"/>
          <w:sz w:val="24"/>
          <w:szCs w:val="24"/>
        </w:rPr>
        <w:t xml:space="preserve">A </w:t>
      </w:r>
      <w:r w:rsidRPr="00D052CB">
        <w:rPr>
          <w:rFonts w:ascii="Arial" w:eastAsia="Times New Roman" w:hAnsi="Arial" w:cs="Arial"/>
          <w:sz w:val="24"/>
          <w:szCs w:val="24"/>
        </w:rPr>
        <w:t>research report issued by an independent evaluator in October 201</w:t>
      </w:r>
      <w:r w:rsidR="004A0414">
        <w:rPr>
          <w:rFonts w:ascii="Arial" w:eastAsia="Times New Roman" w:hAnsi="Arial" w:cs="Arial"/>
          <w:sz w:val="24"/>
          <w:szCs w:val="24"/>
        </w:rPr>
        <w:t>4</w:t>
      </w:r>
      <w:r w:rsidRPr="00D052CB">
        <w:rPr>
          <w:rFonts w:ascii="Arial" w:eastAsia="Times New Roman" w:hAnsi="Arial" w:cs="Arial"/>
          <w:sz w:val="24"/>
          <w:szCs w:val="24"/>
        </w:rPr>
        <w:t xml:space="preserve"> found that a city with SSYI funding experienced a statistically significant reduction in violent crime victimization rates during the program period versus cities that did not receive SSYI funding. </w:t>
      </w:r>
    </w:p>
    <w:p w:rsidR="00D052CB" w:rsidRPr="00D052CB" w:rsidRDefault="00D052CB" w:rsidP="004A0414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:rsidR="00D052CB" w:rsidRPr="00D052CB" w:rsidRDefault="00D052CB" w:rsidP="004A041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52CB">
        <w:rPr>
          <w:rFonts w:ascii="Arial" w:eastAsia="Times New Roman" w:hAnsi="Arial" w:cs="Arial"/>
          <w:sz w:val="24"/>
          <w:szCs w:val="24"/>
        </w:rPr>
        <w:t>The evaluation has been fully funded in the ANF budget line item</w:t>
      </w:r>
      <w:r w:rsidR="00DC3E0F">
        <w:rPr>
          <w:rFonts w:ascii="Arial" w:eastAsia="Times New Roman" w:hAnsi="Arial" w:cs="Arial"/>
          <w:sz w:val="24"/>
          <w:szCs w:val="24"/>
        </w:rPr>
        <w:t xml:space="preserve"> 1599-1301 </w:t>
      </w:r>
      <w:r w:rsidRPr="00D052CB">
        <w:rPr>
          <w:rFonts w:ascii="Arial" w:eastAsia="Times New Roman" w:hAnsi="Arial" w:cs="Arial"/>
          <w:sz w:val="24"/>
          <w:szCs w:val="24"/>
        </w:rPr>
        <w:t xml:space="preserve">for </w:t>
      </w:r>
      <w:r w:rsidR="00DC3E0F">
        <w:rPr>
          <w:rFonts w:ascii="Arial" w:hAnsi="Arial" w:cs="Arial"/>
          <w:sz w:val="24"/>
          <w:szCs w:val="24"/>
          <w:lang w:val="en"/>
        </w:rPr>
        <w:t>programs serving</w:t>
      </w:r>
      <w:r w:rsidR="00DC3E0F" w:rsidRPr="00DC3E0F">
        <w:rPr>
          <w:rFonts w:ascii="Arial" w:hAnsi="Arial" w:cs="Arial"/>
          <w:sz w:val="24"/>
          <w:szCs w:val="24"/>
          <w:lang w:val="en"/>
        </w:rPr>
        <w:t xml:space="preserve"> English language learners in gateway cities</w:t>
      </w:r>
      <w:r w:rsidR="00DC3E0F" w:rsidRPr="00DC3E0F">
        <w:rPr>
          <w:rFonts w:ascii="Verdana" w:hAnsi="Verdana" w:cs="Arial"/>
          <w:sz w:val="21"/>
          <w:szCs w:val="21"/>
          <w:lang w:val="en"/>
        </w:rPr>
        <w:t xml:space="preserve"> </w:t>
      </w:r>
      <w:r w:rsidRPr="00D052CB">
        <w:rPr>
          <w:rFonts w:ascii="Arial" w:eastAsia="Times New Roman" w:hAnsi="Arial" w:cs="Arial"/>
          <w:sz w:val="24"/>
          <w:szCs w:val="24"/>
        </w:rPr>
        <w:t>and the SSYI evaluation.</w:t>
      </w:r>
    </w:p>
    <w:p w:rsidR="00CD7088" w:rsidRDefault="00CD7088" w:rsidP="003D7086">
      <w:pPr>
        <w:spacing w:after="0" w:line="240" w:lineRule="auto"/>
        <w:ind w:left="720"/>
      </w:pPr>
    </w:p>
    <w:sectPr w:rsidR="00CD7088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EED" w:rsidRDefault="009E7EED">
      <w:pPr>
        <w:spacing w:after="0" w:line="240" w:lineRule="auto"/>
      </w:pPr>
      <w:r>
        <w:separator/>
      </w:r>
    </w:p>
  </w:endnote>
  <w:endnote w:type="continuationSeparator" w:id="0">
    <w:p w:rsidR="009E7EED" w:rsidRDefault="009E7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CD4" w:rsidRDefault="00B93A6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52CF">
      <w:rPr>
        <w:noProof/>
      </w:rPr>
      <w:t>2</w:t>
    </w:r>
    <w:r>
      <w:rPr>
        <w:noProof/>
      </w:rPr>
      <w:fldChar w:fldCharType="end"/>
    </w:r>
  </w:p>
  <w:p w:rsidR="00C668E2" w:rsidRDefault="001452CF" w:rsidP="006D2CD4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EED" w:rsidRDefault="009E7EED">
      <w:pPr>
        <w:spacing w:after="0" w:line="240" w:lineRule="auto"/>
      </w:pPr>
      <w:r>
        <w:separator/>
      </w:r>
    </w:p>
  </w:footnote>
  <w:footnote w:type="continuationSeparator" w:id="0">
    <w:p w:rsidR="009E7EED" w:rsidRDefault="009E7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8E2" w:rsidRDefault="00B93A6E" w:rsidP="008B7003">
    <w:pPr>
      <w:pStyle w:val="Header"/>
      <w:jc w:val="center"/>
    </w:pP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E0849"/>
    <w:multiLevelType w:val="hybridMultilevel"/>
    <w:tmpl w:val="14E63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B301AC"/>
    <w:multiLevelType w:val="hybridMultilevel"/>
    <w:tmpl w:val="B2B8CB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3F52B07"/>
    <w:multiLevelType w:val="hybridMultilevel"/>
    <w:tmpl w:val="B3FEB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802D60"/>
    <w:multiLevelType w:val="hybridMultilevel"/>
    <w:tmpl w:val="4B543C0E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>
    <w:nsid w:val="69EC593F"/>
    <w:multiLevelType w:val="hybridMultilevel"/>
    <w:tmpl w:val="185CC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10538E"/>
    <w:multiLevelType w:val="hybridMultilevel"/>
    <w:tmpl w:val="CE2E37F6"/>
    <w:lvl w:ilvl="0" w:tplc="EB047B9E">
      <w:start w:val="85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8924D0"/>
    <w:multiLevelType w:val="hybridMultilevel"/>
    <w:tmpl w:val="6886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2CB"/>
    <w:rsid w:val="000528EA"/>
    <w:rsid w:val="000A7C67"/>
    <w:rsid w:val="000C6BEB"/>
    <w:rsid w:val="000C7F92"/>
    <w:rsid w:val="000F2AF9"/>
    <w:rsid w:val="000F5071"/>
    <w:rsid w:val="00132DFA"/>
    <w:rsid w:val="001452CF"/>
    <w:rsid w:val="001650D7"/>
    <w:rsid w:val="001808C7"/>
    <w:rsid w:val="00192ED2"/>
    <w:rsid w:val="0019381B"/>
    <w:rsid w:val="001C5522"/>
    <w:rsid w:val="001E62AC"/>
    <w:rsid w:val="001F6246"/>
    <w:rsid w:val="00250709"/>
    <w:rsid w:val="002514B8"/>
    <w:rsid w:val="00272C10"/>
    <w:rsid w:val="002B2975"/>
    <w:rsid w:val="002C4267"/>
    <w:rsid w:val="002D4FCD"/>
    <w:rsid w:val="002E57CA"/>
    <w:rsid w:val="003042AC"/>
    <w:rsid w:val="003271FC"/>
    <w:rsid w:val="00380F21"/>
    <w:rsid w:val="003B5C98"/>
    <w:rsid w:val="003B6CDC"/>
    <w:rsid w:val="003D515C"/>
    <w:rsid w:val="003D7086"/>
    <w:rsid w:val="003F61D1"/>
    <w:rsid w:val="00416411"/>
    <w:rsid w:val="00453EF0"/>
    <w:rsid w:val="004723D1"/>
    <w:rsid w:val="0047280C"/>
    <w:rsid w:val="004A0414"/>
    <w:rsid w:val="0055353E"/>
    <w:rsid w:val="0056161D"/>
    <w:rsid w:val="00564896"/>
    <w:rsid w:val="00573385"/>
    <w:rsid w:val="005B116C"/>
    <w:rsid w:val="005B34FD"/>
    <w:rsid w:val="005D6587"/>
    <w:rsid w:val="00650B3D"/>
    <w:rsid w:val="006937E0"/>
    <w:rsid w:val="00761A79"/>
    <w:rsid w:val="00774D28"/>
    <w:rsid w:val="007B6C99"/>
    <w:rsid w:val="00815ED4"/>
    <w:rsid w:val="00836CB6"/>
    <w:rsid w:val="008458FD"/>
    <w:rsid w:val="00851067"/>
    <w:rsid w:val="008A0075"/>
    <w:rsid w:val="008E0562"/>
    <w:rsid w:val="008F63D6"/>
    <w:rsid w:val="00906105"/>
    <w:rsid w:val="00954F4B"/>
    <w:rsid w:val="00997A98"/>
    <w:rsid w:val="009E2DA0"/>
    <w:rsid w:val="009E7EED"/>
    <w:rsid w:val="00A27227"/>
    <w:rsid w:val="00A9729E"/>
    <w:rsid w:val="00AF0831"/>
    <w:rsid w:val="00B70389"/>
    <w:rsid w:val="00B74676"/>
    <w:rsid w:val="00B93A6E"/>
    <w:rsid w:val="00BA0967"/>
    <w:rsid w:val="00BC5540"/>
    <w:rsid w:val="00C25D25"/>
    <w:rsid w:val="00C54D54"/>
    <w:rsid w:val="00CD7088"/>
    <w:rsid w:val="00CE0102"/>
    <w:rsid w:val="00CF7E83"/>
    <w:rsid w:val="00D052CB"/>
    <w:rsid w:val="00DC3E0F"/>
    <w:rsid w:val="00DF69A7"/>
    <w:rsid w:val="00E17DD7"/>
    <w:rsid w:val="00E273A0"/>
    <w:rsid w:val="00E33A03"/>
    <w:rsid w:val="00F704CB"/>
    <w:rsid w:val="00F742BA"/>
    <w:rsid w:val="00FD16E0"/>
    <w:rsid w:val="00FE0074"/>
    <w:rsid w:val="00FF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05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52CB"/>
  </w:style>
  <w:style w:type="paragraph" w:styleId="Footer">
    <w:name w:val="footer"/>
    <w:basedOn w:val="Normal"/>
    <w:link w:val="FooterChar"/>
    <w:uiPriority w:val="99"/>
    <w:semiHidden/>
    <w:unhideWhenUsed/>
    <w:rsid w:val="00D05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52CB"/>
  </w:style>
  <w:style w:type="character" w:styleId="CommentReference">
    <w:name w:val="annotation reference"/>
    <w:semiHidden/>
    <w:rsid w:val="00D052C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052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052C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5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2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5ED4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5ED4"/>
    <w:pPr>
      <w:spacing w:after="20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5ED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070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070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50709"/>
    <w:rPr>
      <w:vertAlign w:val="superscript"/>
    </w:rPr>
  </w:style>
  <w:style w:type="paragraph" w:styleId="Revision">
    <w:name w:val="Revision"/>
    <w:hidden/>
    <w:uiPriority w:val="99"/>
    <w:semiHidden/>
    <w:rsid w:val="009061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05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52CB"/>
  </w:style>
  <w:style w:type="paragraph" w:styleId="Footer">
    <w:name w:val="footer"/>
    <w:basedOn w:val="Normal"/>
    <w:link w:val="FooterChar"/>
    <w:uiPriority w:val="99"/>
    <w:semiHidden/>
    <w:unhideWhenUsed/>
    <w:rsid w:val="00D05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52CB"/>
  </w:style>
  <w:style w:type="character" w:styleId="CommentReference">
    <w:name w:val="annotation reference"/>
    <w:semiHidden/>
    <w:rsid w:val="00D052C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052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052C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5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2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5ED4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5ED4"/>
    <w:pPr>
      <w:spacing w:after="20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5ED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070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070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50709"/>
    <w:rPr>
      <w:vertAlign w:val="superscript"/>
    </w:rPr>
  </w:style>
  <w:style w:type="paragraph" w:styleId="Revision">
    <w:name w:val="Revision"/>
    <w:hidden/>
    <w:uiPriority w:val="99"/>
    <w:semiHidden/>
    <w:rsid w:val="009061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0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620">
          <w:marLeft w:val="75"/>
          <w:marRight w:val="75"/>
          <w:marTop w:val="150"/>
          <w:marBottom w:val="150"/>
          <w:divBdr>
            <w:top w:val="single" w:sz="6" w:space="0" w:color="B4C4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2133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single" w:sz="6" w:space="0" w:color="B4C4D3"/>
                <w:bottom w:val="none" w:sz="0" w:space="0" w:color="auto"/>
                <w:right w:val="none" w:sz="0" w:space="0" w:color="auto"/>
              </w:divBdr>
              <w:divsChild>
                <w:div w:id="621881513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0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61185">
          <w:marLeft w:val="75"/>
          <w:marRight w:val="75"/>
          <w:marTop w:val="150"/>
          <w:marBottom w:val="150"/>
          <w:divBdr>
            <w:top w:val="single" w:sz="6" w:space="0" w:color="B4C4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4533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single" w:sz="6" w:space="0" w:color="B4C4D3"/>
                <w:bottom w:val="none" w:sz="0" w:space="0" w:color="auto"/>
                <w:right w:val="none" w:sz="0" w:space="0" w:color="auto"/>
              </w:divBdr>
              <w:divsChild>
                <w:div w:id="1547521439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270F3-72EC-4D3F-9F01-2C7D7FD52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918</Words>
  <Characters>5234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EOHHS</Company>
  <LinksUpToDate>false</LinksUpToDate>
  <CharactersWithSpaces>6140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Kennedy, Robyn (EHS)</dc:creator>
  <cp:lastModifiedBy>Erin McAleer</cp:lastModifiedBy>
  <cp:revision>2</cp:revision>
  <dcterms:created xsi:type="dcterms:W3CDTF">2015-01-05T15:53:00Z</dcterms:created>
  <dcterms:modified xsi:type="dcterms:W3CDTF">2015-01-05T15:53:00Z</dcterms:modified>
</cp:coreProperties>
</file>