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B62" w:rsidRPr="00862B62" w:rsidRDefault="00862B62" w:rsidP="00AD5E44">
      <w:pPr>
        <w:rPr>
          <w:rFonts w:ascii="Arial" w:hAnsi="Arial" w:cs="Arial"/>
          <w:b/>
          <w:sz w:val="28"/>
          <w:szCs w:val="28"/>
        </w:rPr>
      </w:pPr>
      <w:bookmarkStart w:id="0" w:name="_GoBack"/>
      <w:bookmarkEnd w:id="0"/>
      <w:r w:rsidRPr="00862B62">
        <w:rPr>
          <w:rFonts w:ascii="Arial" w:hAnsi="Arial" w:cs="Arial"/>
          <w:b/>
          <w:sz w:val="28"/>
          <w:szCs w:val="28"/>
        </w:rPr>
        <w:t>MEMO:</w:t>
      </w:r>
      <w:r w:rsidRPr="00862B62">
        <w:rPr>
          <w:rFonts w:ascii="Arial" w:hAnsi="Arial" w:cs="Arial"/>
          <w:b/>
          <w:sz w:val="28"/>
          <w:szCs w:val="28"/>
        </w:rPr>
        <w:tab/>
        <w:t>Hotel/Motel Summer Plan</w:t>
      </w:r>
    </w:p>
    <w:p w:rsidR="00AD5E44" w:rsidRPr="00862B62" w:rsidRDefault="00AD5E44" w:rsidP="00AD5E44">
      <w:pPr>
        <w:rPr>
          <w:rFonts w:ascii="Arial" w:hAnsi="Arial" w:cs="Arial"/>
          <w:sz w:val="28"/>
          <w:szCs w:val="28"/>
        </w:rPr>
      </w:pPr>
      <w:r w:rsidRPr="00862B62">
        <w:rPr>
          <w:rFonts w:ascii="Arial" w:hAnsi="Arial" w:cs="Arial"/>
          <w:sz w:val="28"/>
          <w:szCs w:val="28"/>
        </w:rPr>
        <w:t>T</w:t>
      </w:r>
      <w:r w:rsidR="00862B62">
        <w:rPr>
          <w:rFonts w:ascii="Arial" w:hAnsi="Arial" w:cs="Arial"/>
          <w:sz w:val="28"/>
          <w:szCs w:val="28"/>
        </w:rPr>
        <w:t>O</w:t>
      </w:r>
      <w:r w:rsidRPr="00862B62">
        <w:rPr>
          <w:rFonts w:ascii="Arial" w:hAnsi="Arial" w:cs="Arial"/>
          <w:sz w:val="28"/>
          <w:szCs w:val="28"/>
        </w:rPr>
        <w:t>:</w:t>
      </w:r>
      <w:r w:rsidRPr="00862B62">
        <w:rPr>
          <w:rFonts w:ascii="Arial" w:hAnsi="Arial" w:cs="Arial"/>
          <w:sz w:val="28"/>
          <w:szCs w:val="28"/>
        </w:rPr>
        <w:tab/>
      </w:r>
      <w:r w:rsidR="00862B62">
        <w:rPr>
          <w:rFonts w:ascii="Arial" w:hAnsi="Arial" w:cs="Arial"/>
          <w:sz w:val="28"/>
          <w:szCs w:val="28"/>
        </w:rPr>
        <w:tab/>
      </w:r>
      <w:r w:rsidR="00492261" w:rsidRPr="00862B62">
        <w:rPr>
          <w:rFonts w:ascii="Arial" w:hAnsi="Arial" w:cs="Arial"/>
          <w:sz w:val="28"/>
          <w:szCs w:val="28"/>
        </w:rPr>
        <w:t>Governor</w:t>
      </w:r>
      <w:r w:rsidR="005C22F9" w:rsidRPr="00862B62">
        <w:rPr>
          <w:rFonts w:ascii="Arial" w:hAnsi="Arial" w:cs="Arial"/>
          <w:sz w:val="28"/>
          <w:szCs w:val="28"/>
        </w:rPr>
        <w:t xml:space="preserve"> Patrick</w:t>
      </w:r>
    </w:p>
    <w:p w:rsidR="00AD5E44" w:rsidRPr="00862B62" w:rsidRDefault="00AD5E44" w:rsidP="00AD5E44">
      <w:pPr>
        <w:rPr>
          <w:rFonts w:ascii="Arial" w:hAnsi="Arial" w:cs="Arial"/>
          <w:sz w:val="28"/>
          <w:szCs w:val="28"/>
        </w:rPr>
      </w:pPr>
      <w:r w:rsidRPr="00862B62">
        <w:rPr>
          <w:rFonts w:ascii="Arial" w:hAnsi="Arial" w:cs="Arial"/>
          <w:sz w:val="28"/>
          <w:szCs w:val="28"/>
        </w:rPr>
        <w:t>F</w:t>
      </w:r>
      <w:r w:rsidR="00862B62">
        <w:rPr>
          <w:rFonts w:ascii="Arial" w:hAnsi="Arial" w:cs="Arial"/>
          <w:sz w:val="28"/>
          <w:szCs w:val="28"/>
        </w:rPr>
        <w:t>R</w:t>
      </w:r>
      <w:r w:rsidRPr="00862B62">
        <w:rPr>
          <w:rFonts w:ascii="Arial" w:hAnsi="Arial" w:cs="Arial"/>
          <w:sz w:val="28"/>
          <w:szCs w:val="28"/>
        </w:rPr>
        <w:t>:</w:t>
      </w:r>
      <w:r w:rsidRPr="00862B62">
        <w:rPr>
          <w:rFonts w:ascii="Arial" w:hAnsi="Arial" w:cs="Arial"/>
          <w:sz w:val="28"/>
          <w:szCs w:val="28"/>
        </w:rPr>
        <w:tab/>
      </w:r>
      <w:r w:rsidR="00862B62">
        <w:rPr>
          <w:rFonts w:ascii="Arial" w:hAnsi="Arial" w:cs="Arial"/>
          <w:sz w:val="28"/>
          <w:szCs w:val="28"/>
        </w:rPr>
        <w:tab/>
      </w:r>
      <w:r w:rsidRPr="00862B62">
        <w:rPr>
          <w:rFonts w:ascii="Arial" w:hAnsi="Arial" w:cs="Arial"/>
          <w:sz w:val="28"/>
          <w:szCs w:val="28"/>
        </w:rPr>
        <w:t>Aaron Gornstein</w:t>
      </w:r>
      <w:r w:rsidR="00492261" w:rsidRPr="00862B62">
        <w:rPr>
          <w:rFonts w:ascii="Arial" w:hAnsi="Arial" w:cs="Arial"/>
          <w:sz w:val="28"/>
          <w:szCs w:val="28"/>
        </w:rPr>
        <w:t>, Undersecretary of Housing</w:t>
      </w:r>
      <w:r w:rsidRPr="00862B62">
        <w:rPr>
          <w:rFonts w:ascii="Arial" w:hAnsi="Arial" w:cs="Arial"/>
          <w:sz w:val="28"/>
          <w:szCs w:val="28"/>
        </w:rPr>
        <w:t xml:space="preserve"> </w:t>
      </w:r>
    </w:p>
    <w:p w:rsidR="00AD5E44" w:rsidRPr="00862B62" w:rsidRDefault="00AD5E44" w:rsidP="00AD5E44">
      <w:pPr>
        <w:pBdr>
          <w:bottom w:val="single" w:sz="12" w:space="1" w:color="auto"/>
        </w:pBdr>
        <w:rPr>
          <w:rFonts w:ascii="Arial" w:hAnsi="Arial" w:cs="Arial"/>
          <w:sz w:val="28"/>
          <w:szCs w:val="28"/>
        </w:rPr>
      </w:pPr>
      <w:r w:rsidRPr="00862B62">
        <w:rPr>
          <w:rFonts w:ascii="Arial" w:hAnsi="Arial" w:cs="Arial"/>
          <w:sz w:val="28"/>
          <w:szCs w:val="28"/>
        </w:rPr>
        <w:t>D</w:t>
      </w:r>
      <w:r w:rsidR="00862B62">
        <w:rPr>
          <w:rFonts w:ascii="Arial" w:hAnsi="Arial" w:cs="Arial"/>
          <w:sz w:val="28"/>
          <w:szCs w:val="28"/>
        </w:rPr>
        <w:t>T</w:t>
      </w:r>
      <w:r w:rsidRPr="00862B62">
        <w:rPr>
          <w:rFonts w:ascii="Arial" w:hAnsi="Arial" w:cs="Arial"/>
          <w:sz w:val="28"/>
          <w:szCs w:val="28"/>
        </w:rPr>
        <w:t>:</w:t>
      </w:r>
      <w:r w:rsidRPr="00862B62">
        <w:rPr>
          <w:rFonts w:ascii="Arial" w:hAnsi="Arial" w:cs="Arial"/>
          <w:sz w:val="28"/>
          <w:szCs w:val="28"/>
        </w:rPr>
        <w:tab/>
      </w:r>
      <w:r w:rsidR="00862B62">
        <w:rPr>
          <w:rFonts w:ascii="Arial" w:hAnsi="Arial" w:cs="Arial"/>
          <w:sz w:val="28"/>
          <w:szCs w:val="28"/>
        </w:rPr>
        <w:tab/>
      </w:r>
      <w:r w:rsidR="005C22F9" w:rsidRPr="00862B62">
        <w:rPr>
          <w:rFonts w:ascii="Arial" w:hAnsi="Arial" w:cs="Arial"/>
          <w:sz w:val="28"/>
          <w:szCs w:val="28"/>
        </w:rPr>
        <w:t xml:space="preserve">June </w:t>
      </w:r>
      <w:r w:rsidR="00246830">
        <w:rPr>
          <w:rFonts w:ascii="Arial" w:hAnsi="Arial" w:cs="Arial"/>
          <w:sz w:val="28"/>
          <w:szCs w:val="28"/>
        </w:rPr>
        <w:t>18</w:t>
      </w:r>
      <w:r w:rsidR="005C22F9" w:rsidRPr="00862B62">
        <w:rPr>
          <w:rFonts w:ascii="Arial" w:hAnsi="Arial" w:cs="Arial"/>
          <w:sz w:val="28"/>
          <w:szCs w:val="28"/>
        </w:rPr>
        <w:t>, 2014</w:t>
      </w:r>
      <w:r w:rsidRPr="00862B62">
        <w:rPr>
          <w:rFonts w:ascii="Arial" w:hAnsi="Arial" w:cs="Arial"/>
          <w:sz w:val="28"/>
          <w:szCs w:val="28"/>
        </w:rPr>
        <w:tab/>
      </w:r>
      <w:r w:rsidRPr="00862B62">
        <w:rPr>
          <w:rFonts w:ascii="Arial" w:hAnsi="Arial" w:cs="Arial"/>
          <w:sz w:val="28"/>
          <w:szCs w:val="28"/>
        </w:rPr>
        <w:tab/>
      </w:r>
    </w:p>
    <w:p w:rsidR="00AD5E44" w:rsidRPr="00862B62" w:rsidRDefault="00AD5E44" w:rsidP="00AD5E44">
      <w:pPr>
        <w:rPr>
          <w:rFonts w:ascii="Arial" w:hAnsi="Arial" w:cs="Arial"/>
          <w:sz w:val="28"/>
          <w:szCs w:val="28"/>
        </w:rPr>
      </w:pPr>
    </w:p>
    <w:p w:rsidR="00AD5E44" w:rsidRDefault="00AD5E44" w:rsidP="00AD5E44">
      <w:pPr>
        <w:rPr>
          <w:rFonts w:ascii="Arial" w:hAnsi="Arial" w:cs="Arial"/>
          <w:b/>
          <w:sz w:val="28"/>
          <w:szCs w:val="28"/>
        </w:rPr>
      </w:pPr>
      <w:r w:rsidRPr="00862B62">
        <w:rPr>
          <w:rFonts w:ascii="Arial" w:hAnsi="Arial" w:cs="Arial"/>
          <w:b/>
          <w:sz w:val="28"/>
          <w:szCs w:val="28"/>
        </w:rPr>
        <w:t>PURPOSE</w:t>
      </w:r>
    </w:p>
    <w:p w:rsidR="00862B62" w:rsidRPr="00862B62" w:rsidRDefault="00862B62" w:rsidP="00AD5E44">
      <w:pPr>
        <w:rPr>
          <w:rFonts w:ascii="Arial" w:hAnsi="Arial" w:cs="Arial"/>
          <w:b/>
          <w:sz w:val="28"/>
          <w:szCs w:val="28"/>
        </w:rPr>
      </w:pPr>
    </w:p>
    <w:p w:rsidR="00AD5E44" w:rsidRPr="00862B62" w:rsidRDefault="00A94FE8" w:rsidP="00AD5E44">
      <w:pPr>
        <w:rPr>
          <w:rFonts w:ascii="Arial" w:hAnsi="Arial" w:cs="Arial"/>
          <w:sz w:val="28"/>
          <w:szCs w:val="28"/>
        </w:rPr>
      </w:pPr>
      <w:r w:rsidRPr="00862B62">
        <w:rPr>
          <w:rFonts w:ascii="Arial" w:hAnsi="Arial" w:cs="Arial"/>
          <w:sz w:val="28"/>
          <w:szCs w:val="28"/>
        </w:rPr>
        <w:t xml:space="preserve">This memo </w:t>
      </w:r>
      <w:r w:rsidR="00AD5E44" w:rsidRPr="00862B62">
        <w:rPr>
          <w:rFonts w:ascii="Arial" w:hAnsi="Arial" w:cs="Arial"/>
          <w:sz w:val="28"/>
          <w:szCs w:val="28"/>
        </w:rPr>
        <w:t>describe</w:t>
      </w:r>
      <w:r w:rsidRPr="00862B62">
        <w:rPr>
          <w:rFonts w:ascii="Arial" w:hAnsi="Arial" w:cs="Arial"/>
          <w:sz w:val="28"/>
          <w:szCs w:val="28"/>
        </w:rPr>
        <w:t>s</w:t>
      </w:r>
      <w:r w:rsidR="00AD5E44" w:rsidRPr="00862B62">
        <w:rPr>
          <w:rFonts w:ascii="Arial" w:hAnsi="Arial" w:cs="Arial"/>
          <w:sz w:val="28"/>
          <w:szCs w:val="28"/>
        </w:rPr>
        <w:t xml:space="preserve"> the Department of Housing and Community Development’s (DHCD) summer initiatives</w:t>
      </w:r>
      <w:r w:rsidR="00BA57BE" w:rsidRPr="00862B62">
        <w:rPr>
          <w:rFonts w:ascii="Arial" w:hAnsi="Arial" w:cs="Arial"/>
          <w:sz w:val="28"/>
          <w:szCs w:val="28"/>
        </w:rPr>
        <w:t xml:space="preserve"> that will focus on four</w:t>
      </w:r>
      <w:r w:rsidR="00AD5E44" w:rsidRPr="00862B62">
        <w:rPr>
          <w:rFonts w:ascii="Arial" w:hAnsi="Arial" w:cs="Arial"/>
          <w:sz w:val="28"/>
          <w:szCs w:val="28"/>
        </w:rPr>
        <w:t xml:space="preserve"> areas: regulatory enforcement, shelter diversion</w:t>
      </w:r>
      <w:r w:rsidR="00BA57BE" w:rsidRPr="00862B62">
        <w:rPr>
          <w:rFonts w:ascii="Arial" w:hAnsi="Arial" w:cs="Arial"/>
          <w:sz w:val="28"/>
          <w:szCs w:val="28"/>
        </w:rPr>
        <w:t xml:space="preserve">, </w:t>
      </w:r>
      <w:r w:rsidR="00AD5E44" w:rsidRPr="00862B62">
        <w:rPr>
          <w:rFonts w:ascii="Arial" w:hAnsi="Arial" w:cs="Arial"/>
          <w:sz w:val="28"/>
          <w:szCs w:val="28"/>
        </w:rPr>
        <w:t>exit strategies</w:t>
      </w:r>
      <w:r w:rsidRPr="00862B62">
        <w:rPr>
          <w:rFonts w:ascii="Arial" w:hAnsi="Arial" w:cs="Arial"/>
          <w:sz w:val="28"/>
          <w:szCs w:val="28"/>
        </w:rPr>
        <w:t>,</w:t>
      </w:r>
      <w:r w:rsidR="00AD5E44" w:rsidRPr="00862B62">
        <w:rPr>
          <w:rFonts w:ascii="Arial" w:hAnsi="Arial" w:cs="Arial"/>
          <w:sz w:val="28"/>
          <w:szCs w:val="28"/>
        </w:rPr>
        <w:t xml:space="preserve"> and shelter expansion.  The outcomes of these targeted initiatives will ensure that families have maintained their eligibility for shelter</w:t>
      </w:r>
      <w:r w:rsidRPr="00862B62">
        <w:rPr>
          <w:rFonts w:ascii="Arial" w:hAnsi="Arial" w:cs="Arial"/>
          <w:sz w:val="28"/>
          <w:szCs w:val="28"/>
        </w:rPr>
        <w:t>,</w:t>
      </w:r>
      <w:r w:rsidR="00AD5E44" w:rsidRPr="00862B62">
        <w:rPr>
          <w:rFonts w:ascii="Arial" w:hAnsi="Arial" w:cs="Arial"/>
          <w:sz w:val="28"/>
          <w:szCs w:val="28"/>
        </w:rPr>
        <w:t xml:space="preserve"> are diverted from or exit shelter by utilizing the Department’s targeted resources, and that additional shelter beds are available early in FY’15.  </w:t>
      </w:r>
    </w:p>
    <w:p w:rsidR="00AD5E44" w:rsidRPr="00862B62" w:rsidRDefault="00AD5E44" w:rsidP="00AD5E44">
      <w:pPr>
        <w:rPr>
          <w:rFonts w:ascii="Arial" w:hAnsi="Arial" w:cs="Arial"/>
          <w:sz w:val="28"/>
          <w:szCs w:val="28"/>
        </w:rPr>
      </w:pPr>
    </w:p>
    <w:p w:rsidR="00AD5E44" w:rsidRDefault="00AD5E44" w:rsidP="00AD5E44">
      <w:pPr>
        <w:overflowPunct/>
        <w:autoSpaceDE/>
        <w:autoSpaceDN/>
        <w:adjustRightInd/>
        <w:spacing w:after="200" w:line="276" w:lineRule="auto"/>
        <w:contextualSpacing/>
        <w:rPr>
          <w:rFonts w:ascii="Arial" w:hAnsi="Arial" w:cs="Arial"/>
          <w:b/>
          <w:sz w:val="28"/>
          <w:szCs w:val="28"/>
        </w:rPr>
      </w:pPr>
      <w:r w:rsidRPr="00862B62">
        <w:rPr>
          <w:rFonts w:ascii="Arial" w:hAnsi="Arial" w:cs="Arial"/>
          <w:b/>
          <w:sz w:val="28"/>
          <w:szCs w:val="28"/>
        </w:rPr>
        <w:t>BACKGROUND</w:t>
      </w:r>
    </w:p>
    <w:p w:rsidR="00862B62" w:rsidRPr="00862B62" w:rsidRDefault="00862B62" w:rsidP="00AD5E44">
      <w:pPr>
        <w:overflowPunct/>
        <w:autoSpaceDE/>
        <w:autoSpaceDN/>
        <w:adjustRightInd/>
        <w:spacing w:after="200" w:line="276" w:lineRule="auto"/>
        <w:contextualSpacing/>
        <w:rPr>
          <w:rFonts w:ascii="Arial" w:hAnsi="Arial" w:cs="Arial"/>
          <w:b/>
          <w:sz w:val="28"/>
          <w:szCs w:val="28"/>
        </w:rPr>
      </w:pPr>
    </w:p>
    <w:p w:rsidR="003D63FC" w:rsidRPr="00862B62" w:rsidRDefault="00AD5E44" w:rsidP="00AD5E44">
      <w:pPr>
        <w:rPr>
          <w:rFonts w:ascii="Arial" w:hAnsi="Arial" w:cs="Arial"/>
          <w:sz w:val="28"/>
          <w:szCs w:val="28"/>
        </w:rPr>
      </w:pPr>
      <w:r w:rsidRPr="00862B62">
        <w:rPr>
          <w:rFonts w:ascii="Arial" w:hAnsi="Arial" w:cs="Arial"/>
          <w:sz w:val="28"/>
          <w:szCs w:val="28"/>
        </w:rPr>
        <w:t xml:space="preserve">Since 2009, DHCD has faced an increase in the demand for emergency shelter during the summer months. In FY’14, DHCD experienced record numbers of families seeking shelter with over 673 families entering the month of August alone. </w:t>
      </w:r>
    </w:p>
    <w:p w:rsidR="003D63FC" w:rsidRPr="00862B62" w:rsidRDefault="003D63FC" w:rsidP="00AD5E44">
      <w:pPr>
        <w:rPr>
          <w:rFonts w:ascii="Arial" w:hAnsi="Arial" w:cs="Arial"/>
          <w:sz w:val="28"/>
          <w:szCs w:val="28"/>
        </w:rPr>
      </w:pPr>
    </w:p>
    <w:p w:rsidR="003D63FC" w:rsidRPr="00862B62" w:rsidRDefault="003D63FC" w:rsidP="00AD5E44">
      <w:pPr>
        <w:rPr>
          <w:rFonts w:ascii="Arial" w:hAnsi="Arial" w:cs="Arial"/>
          <w:sz w:val="28"/>
          <w:szCs w:val="28"/>
        </w:rPr>
      </w:pPr>
      <w:r w:rsidRPr="00862B62">
        <w:rPr>
          <w:rFonts w:ascii="Arial" w:hAnsi="Arial" w:cs="Arial"/>
          <w:sz w:val="28"/>
          <w:szCs w:val="28"/>
        </w:rPr>
        <w:t xml:space="preserve">DHCD anticipates a seasonal increase corresponding with the end of the school year. Additionally, at least </w:t>
      </w:r>
      <w:r w:rsidR="00AD5E44" w:rsidRPr="00862B62">
        <w:rPr>
          <w:rFonts w:ascii="Arial" w:hAnsi="Arial" w:cs="Arial"/>
          <w:sz w:val="28"/>
          <w:szCs w:val="28"/>
        </w:rPr>
        <w:t xml:space="preserve">590 families </w:t>
      </w:r>
      <w:r w:rsidRPr="00862B62">
        <w:rPr>
          <w:rFonts w:ascii="Arial" w:hAnsi="Arial" w:cs="Arial"/>
          <w:sz w:val="28"/>
          <w:szCs w:val="28"/>
        </w:rPr>
        <w:t xml:space="preserve">will time out of </w:t>
      </w:r>
      <w:proofErr w:type="spellStart"/>
      <w:r w:rsidRPr="00862B62">
        <w:rPr>
          <w:rFonts w:ascii="Arial" w:hAnsi="Arial" w:cs="Arial"/>
          <w:sz w:val="28"/>
          <w:szCs w:val="28"/>
        </w:rPr>
        <w:t>HomeBASE</w:t>
      </w:r>
      <w:proofErr w:type="spellEnd"/>
      <w:r w:rsidRPr="00862B62">
        <w:rPr>
          <w:rFonts w:ascii="Arial" w:hAnsi="Arial" w:cs="Arial"/>
          <w:sz w:val="28"/>
          <w:szCs w:val="28"/>
        </w:rPr>
        <w:t xml:space="preserve"> Rental Assistance (HBRA) in the month of June, the final month of HBRA.</w:t>
      </w:r>
      <w:r w:rsidR="006A1910">
        <w:rPr>
          <w:rFonts w:ascii="Arial" w:hAnsi="Arial" w:cs="Arial"/>
          <w:sz w:val="28"/>
          <w:szCs w:val="28"/>
        </w:rPr>
        <w:t xml:space="preserve">  In May, 2014, 565 families entered shelter/motels, dramatically exceeding the 485 who entered in April, 2014, and the 388 families who entered in May, 2013.</w:t>
      </w:r>
    </w:p>
    <w:p w:rsidR="00041FEF" w:rsidRPr="00862B62" w:rsidRDefault="00041FEF" w:rsidP="00041FEF">
      <w:pPr>
        <w:rPr>
          <w:rFonts w:ascii="Arial" w:hAnsi="Arial" w:cs="Arial"/>
          <w:sz w:val="28"/>
          <w:szCs w:val="28"/>
        </w:rPr>
      </w:pPr>
    </w:p>
    <w:p w:rsidR="00041FEF" w:rsidRPr="00862B62" w:rsidRDefault="00041FEF" w:rsidP="00041FEF">
      <w:pPr>
        <w:rPr>
          <w:rFonts w:ascii="Arial" w:hAnsi="Arial" w:cs="Arial"/>
          <w:sz w:val="28"/>
          <w:szCs w:val="28"/>
        </w:rPr>
      </w:pPr>
      <w:r w:rsidRPr="00862B62">
        <w:rPr>
          <w:rFonts w:ascii="Arial" w:hAnsi="Arial" w:cs="Arial"/>
          <w:sz w:val="28"/>
          <w:szCs w:val="28"/>
        </w:rPr>
        <w:t xml:space="preserve">Residential Assistance for Families in Transition (RAFT), which is a critical bridge for thousands of families each </w:t>
      </w:r>
      <w:r w:rsidR="004135D2" w:rsidRPr="00862B62">
        <w:rPr>
          <w:rFonts w:ascii="Arial" w:hAnsi="Arial" w:cs="Arial"/>
          <w:sz w:val="28"/>
          <w:szCs w:val="28"/>
        </w:rPr>
        <w:t>year, ran out of money in early May</w:t>
      </w:r>
      <w:r w:rsidR="006A1910">
        <w:rPr>
          <w:rFonts w:ascii="Arial" w:hAnsi="Arial" w:cs="Arial"/>
          <w:sz w:val="28"/>
          <w:szCs w:val="28"/>
        </w:rPr>
        <w:t xml:space="preserve"> of this year</w:t>
      </w:r>
      <w:r w:rsidRPr="00862B62">
        <w:rPr>
          <w:rFonts w:ascii="Arial" w:hAnsi="Arial" w:cs="Arial"/>
          <w:sz w:val="28"/>
          <w:szCs w:val="28"/>
        </w:rPr>
        <w:t xml:space="preserve">. </w:t>
      </w:r>
      <w:r w:rsidR="004135D2" w:rsidRPr="00862B62">
        <w:rPr>
          <w:rFonts w:ascii="Arial" w:hAnsi="Arial" w:cs="Arial"/>
          <w:sz w:val="28"/>
          <w:szCs w:val="28"/>
        </w:rPr>
        <w:t xml:space="preserve">The program is expected to start taking new applications once </w:t>
      </w:r>
      <w:r w:rsidR="00A72F83">
        <w:rPr>
          <w:rFonts w:ascii="Arial" w:hAnsi="Arial" w:cs="Arial"/>
          <w:sz w:val="28"/>
          <w:szCs w:val="28"/>
        </w:rPr>
        <w:t>you sign the</w:t>
      </w:r>
      <w:r w:rsidR="00A72F83" w:rsidRPr="00862B62">
        <w:rPr>
          <w:rFonts w:ascii="Arial" w:hAnsi="Arial" w:cs="Arial"/>
          <w:sz w:val="28"/>
          <w:szCs w:val="28"/>
        </w:rPr>
        <w:t xml:space="preserve"> </w:t>
      </w:r>
      <w:r w:rsidR="004135D2" w:rsidRPr="00862B62">
        <w:rPr>
          <w:rFonts w:ascii="Arial" w:hAnsi="Arial" w:cs="Arial"/>
          <w:sz w:val="28"/>
          <w:szCs w:val="28"/>
        </w:rPr>
        <w:t xml:space="preserve">FY15 budget.  </w:t>
      </w:r>
    </w:p>
    <w:p w:rsidR="00492261" w:rsidRPr="00862B62" w:rsidRDefault="00492261" w:rsidP="00AD5E44">
      <w:pPr>
        <w:rPr>
          <w:rFonts w:ascii="Arial" w:hAnsi="Arial" w:cs="Arial"/>
          <w:sz w:val="28"/>
          <w:szCs w:val="28"/>
        </w:rPr>
      </w:pPr>
    </w:p>
    <w:p w:rsidR="00E927DA" w:rsidRDefault="00492261" w:rsidP="00AD5E44">
      <w:pPr>
        <w:rPr>
          <w:rFonts w:ascii="Arial" w:hAnsi="Arial" w:cs="Arial"/>
          <w:b/>
          <w:sz w:val="28"/>
          <w:szCs w:val="28"/>
        </w:rPr>
      </w:pPr>
      <w:r w:rsidRPr="00862B62">
        <w:rPr>
          <w:rFonts w:ascii="Arial" w:hAnsi="Arial" w:cs="Arial"/>
          <w:b/>
          <w:sz w:val="28"/>
          <w:szCs w:val="28"/>
        </w:rPr>
        <w:t>BUDGET UPDATE</w:t>
      </w:r>
    </w:p>
    <w:p w:rsidR="00862B62" w:rsidRPr="00862B62" w:rsidRDefault="00862B62" w:rsidP="00AD5E44">
      <w:pPr>
        <w:rPr>
          <w:rFonts w:ascii="Arial" w:hAnsi="Arial" w:cs="Arial"/>
          <w:b/>
          <w:sz w:val="28"/>
          <w:szCs w:val="28"/>
        </w:rPr>
      </w:pPr>
    </w:p>
    <w:p w:rsidR="00492261" w:rsidRPr="00862B62" w:rsidRDefault="00AF27BE" w:rsidP="00AD5E44">
      <w:pPr>
        <w:rPr>
          <w:rFonts w:ascii="Arial" w:hAnsi="Arial" w:cs="Arial"/>
          <w:sz w:val="28"/>
          <w:szCs w:val="28"/>
        </w:rPr>
      </w:pPr>
      <w:r w:rsidRPr="00862B62">
        <w:rPr>
          <w:rFonts w:ascii="Arial" w:hAnsi="Arial" w:cs="Arial"/>
          <w:sz w:val="28"/>
          <w:szCs w:val="28"/>
        </w:rPr>
        <w:t>The following table summarizes funding levels for key DHCD accounts</w:t>
      </w:r>
      <w:r w:rsidR="009923F9" w:rsidRPr="00862B62">
        <w:rPr>
          <w:rFonts w:ascii="Arial" w:hAnsi="Arial" w:cs="Arial"/>
          <w:sz w:val="28"/>
          <w:szCs w:val="28"/>
        </w:rPr>
        <w:t xml:space="preserve"> related to family homelessness:</w:t>
      </w:r>
    </w:p>
    <w:p w:rsidR="00AF27BE" w:rsidRPr="00862B62" w:rsidRDefault="00AF27BE" w:rsidP="00AD5E44">
      <w:pPr>
        <w:rPr>
          <w:rFonts w:ascii="Arial" w:hAnsi="Arial" w:cs="Arial"/>
          <w:sz w:val="28"/>
          <w:szCs w:val="28"/>
        </w:rPr>
      </w:pPr>
    </w:p>
    <w:tbl>
      <w:tblPr>
        <w:tblW w:w="10366" w:type="dxa"/>
        <w:tblInd w:w="2" w:type="dxa"/>
        <w:tblCellMar>
          <w:left w:w="0" w:type="dxa"/>
          <w:right w:w="0" w:type="dxa"/>
        </w:tblCellMar>
        <w:tblLook w:val="04A0" w:firstRow="1" w:lastRow="0" w:firstColumn="1" w:lastColumn="0" w:noHBand="0" w:noVBand="1"/>
      </w:tblPr>
      <w:tblGrid>
        <w:gridCol w:w="2176"/>
        <w:gridCol w:w="2160"/>
        <w:gridCol w:w="2520"/>
        <w:gridCol w:w="1774"/>
        <w:gridCol w:w="1800"/>
      </w:tblGrid>
      <w:tr w:rsidR="00F65711" w:rsidRPr="00862B62" w:rsidTr="00F65711">
        <w:trPr>
          <w:trHeight w:val="900"/>
        </w:trPr>
        <w:tc>
          <w:tcPr>
            <w:tcW w:w="2176" w:type="dxa"/>
            <w:tcBorders>
              <w:top w:val="single" w:sz="4" w:space="0" w:color="auto"/>
              <w:left w:val="single" w:sz="4" w:space="0" w:color="auto"/>
              <w:bottom w:val="single" w:sz="4" w:space="0" w:color="auto"/>
              <w:right w:val="single" w:sz="4" w:space="0" w:color="auto"/>
            </w:tcBorders>
            <w:shd w:val="clear" w:color="auto" w:fill="E2EFD9" w:themeFill="accent6" w:themeFillTint="33"/>
            <w:tcMar>
              <w:top w:w="0" w:type="dxa"/>
              <w:left w:w="108" w:type="dxa"/>
              <w:bottom w:w="0" w:type="dxa"/>
              <w:right w:w="108" w:type="dxa"/>
            </w:tcMar>
            <w:vAlign w:val="bottom"/>
            <w:hideMark/>
          </w:tcPr>
          <w:p w:rsidR="003660FD" w:rsidRPr="00862B62" w:rsidRDefault="003660FD" w:rsidP="003660FD">
            <w:pPr>
              <w:overflowPunct/>
              <w:autoSpaceDE/>
              <w:autoSpaceDN/>
              <w:adjustRightInd/>
              <w:jc w:val="center"/>
              <w:rPr>
                <w:rFonts w:ascii="Arial" w:eastAsia="Calibri" w:hAnsi="Arial" w:cs="Arial"/>
                <w:b/>
                <w:bCs/>
                <w:sz w:val="28"/>
                <w:szCs w:val="28"/>
              </w:rPr>
            </w:pPr>
            <w:r w:rsidRPr="00862B62">
              <w:rPr>
                <w:rFonts w:ascii="Arial" w:eastAsia="Calibri" w:hAnsi="Arial" w:cs="Arial"/>
                <w:b/>
                <w:bCs/>
                <w:sz w:val="28"/>
                <w:szCs w:val="28"/>
              </w:rPr>
              <w:t>Account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tcMar>
              <w:top w:w="0" w:type="dxa"/>
              <w:left w:w="108" w:type="dxa"/>
              <w:bottom w:w="0" w:type="dxa"/>
              <w:right w:w="108" w:type="dxa"/>
            </w:tcMar>
            <w:vAlign w:val="bottom"/>
            <w:hideMark/>
          </w:tcPr>
          <w:p w:rsidR="003660FD" w:rsidRPr="00862B62" w:rsidRDefault="003660FD" w:rsidP="003660FD">
            <w:pPr>
              <w:overflowPunct/>
              <w:autoSpaceDE/>
              <w:autoSpaceDN/>
              <w:adjustRightInd/>
              <w:rPr>
                <w:rFonts w:ascii="Arial" w:eastAsia="Calibri" w:hAnsi="Arial" w:cs="Arial"/>
                <w:b/>
                <w:bCs/>
                <w:sz w:val="28"/>
                <w:szCs w:val="28"/>
              </w:rPr>
            </w:pPr>
            <w:r w:rsidRPr="00862B62">
              <w:rPr>
                <w:rFonts w:ascii="Arial" w:eastAsia="Calibri" w:hAnsi="Arial" w:cs="Arial"/>
                <w:b/>
                <w:bCs/>
                <w:sz w:val="28"/>
                <w:szCs w:val="28"/>
              </w:rPr>
              <w:t>Account Name</w:t>
            </w:r>
          </w:p>
        </w:tc>
        <w:tc>
          <w:tcPr>
            <w:tcW w:w="2520" w:type="dxa"/>
            <w:tcBorders>
              <w:top w:val="single" w:sz="4" w:space="0" w:color="auto"/>
              <w:left w:val="single" w:sz="4" w:space="0" w:color="auto"/>
              <w:bottom w:val="single" w:sz="4" w:space="0" w:color="auto"/>
              <w:right w:val="single" w:sz="4" w:space="0" w:color="auto"/>
            </w:tcBorders>
            <w:shd w:val="clear" w:color="auto" w:fill="E2EFD9" w:themeFill="accent6" w:themeFillTint="33"/>
            <w:tcMar>
              <w:top w:w="0" w:type="dxa"/>
              <w:left w:w="108" w:type="dxa"/>
              <w:bottom w:w="0" w:type="dxa"/>
              <w:right w:w="108" w:type="dxa"/>
            </w:tcMar>
            <w:vAlign w:val="bottom"/>
            <w:hideMark/>
          </w:tcPr>
          <w:p w:rsidR="003660FD" w:rsidRPr="00862B62" w:rsidRDefault="003660FD" w:rsidP="003660FD">
            <w:pPr>
              <w:overflowPunct/>
              <w:autoSpaceDE/>
              <w:autoSpaceDN/>
              <w:adjustRightInd/>
              <w:jc w:val="center"/>
              <w:rPr>
                <w:rFonts w:ascii="Arial" w:eastAsia="Calibri" w:hAnsi="Arial" w:cs="Arial"/>
                <w:b/>
                <w:bCs/>
                <w:sz w:val="28"/>
                <w:szCs w:val="28"/>
              </w:rPr>
            </w:pPr>
            <w:r w:rsidRPr="00862B62">
              <w:rPr>
                <w:rFonts w:ascii="Arial" w:eastAsia="Calibri" w:hAnsi="Arial" w:cs="Arial"/>
                <w:b/>
                <w:bCs/>
                <w:sz w:val="28"/>
                <w:szCs w:val="28"/>
              </w:rPr>
              <w:t>FY2015 Governor's H2 Budget</w:t>
            </w:r>
          </w:p>
        </w:tc>
        <w:tc>
          <w:tcPr>
            <w:tcW w:w="1710" w:type="dxa"/>
            <w:tcBorders>
              <w:top w:val="single" w:sz="4" w:space="0" w:color="auto"/>
              <w:left w:val="single" w:sz="4" w:space="0" w:color="auto"/>
              <w:bottom w:val="single" w:sz="4" w:space="0" w:color="auto"/>
              <w:right w:val="single" w:sz="4" w:space="0" w:color="auto"/>
            </w:tcBorders>
            <w:shd w:val="clear" w:color="auto" w:fill="E2EFD9" w:themeFill="accent6" w:themeFillTint="33"/>
            <w:tcMar>
              <w:top w:w="0" w:type="dxa"/>
              <w:left w:w="108" w:type="dxa"/>
              <w:bottom w:w="0" w:type="dxa"/>
              <w:right w:w="108" w:type="dxa"/>
            </w:tcMar>
            <w:vAlign w:val="bottom"/>
            <w:hideMark/>
          </w:tcPr>
          <w:p w:rsidR="003660FD" w:rsidRPr="00862B62" w:rsidRDefault="003660FD" w:rsidP="003660FD">
            <w:pPr>
              <w:overflowPunct/>
              <w:autoSpaceDE/>
              <w:autoSpaceDN/>
              <w:adjustRightInd/>
              <w:jc w:val="center"/>
              <w:rPr>
                <w:rFonts w:ascii="Arial" w:eastAsia="Calibri" w:hAnsi="Arial" w:cs="Arial"/>
                <w:b/>
                <w:bCs/>
                <w:sz w:val="28"/>
                <w:szCs w:val="28"/>
              </w:rPr>
            </w:pPr>
            <w:r w:rsidRPr="00862B62">
              <w:rPr>
                <w:rFonts w:ascii="Arial" w:eastAsia="Calibri" w:hAnsi="Arial" w:cs="Arial"/>
                <w:b/>
                <w:bCs/>
                <w:sz w:val="28"/>
                <w:szCs w:val="28"/>
              </w:rPr>
              <w:t>FY2015 House Final</w:t>
            </w:r>
          </w:p>
        </w:tc>
        <w:tc>
          <w:tcPr>
            <w:tcW w:w="1800" w:type="dxa"/>
            <w:tcBorders>
              <w:top w:val="single" w:sz="4" w:space="0" w:color="auto"/>
              <w:left w:val="single" w:sz="4" w:space="0" w:color="auto"/>
              <w:bottom w:val="single" w:sz="4" w:space="0" w:color="auto"/>
              <w:right w:val="single" w:sz="4" w:space="0" w:color="auto"/>
            </w:tcBorders>
            <w:shd w:val="clear" w:color="auto" w:fill="E2EFD9" w:themeFill="accent6" w:themeFillTint="33"/>
            <w:tcMar>
              <w:top w:w="0" w:type="dxa"/>
              <w:left w:w="108" w:type="dxa"/>
              <w:bottom w:w="0" w:type="dxa"/>
              <w:right w:w="108" w:type="dxa"/>
            </w:tcMar>
            <w:vAlign w:val="bottom"/>
            <w:hideMark/>
          </w:tcPr>
          <w:p w:rsidR="003660FD" w:rsidRPr="00862B62" w:rsidRDefault="003660FD" w:rsidP="003660FD">
            <w:pPr>
              <w:overflowPunct/>
              <w:autoSpaceDE/>
              <w:autoSpaceDN/>
              <w:adjustRightInd/>
              <w:jc w:val="center"/>
              <w:rPr>
                <w:rFonts w:ascii="Arial" w:eastAsia="Calibri" w:hAnsi="Arial" w:cs="Arial"/>
                <w:b/>
                <w:bCs/>
                <w:sz w:val="28"/>
                <w:szCs w:val="28"/>
              </w:rPr>
            </w:pPr>
            <w:r w:rsidRPr="00862B62">
              <w:rPr>
                <w:rFonts w:ascii="Arial" w:eastAsia="Calibri" w:hAnsi="Arial" w:cs="Arial"/>
                <w:b/>
                <w:bCs/>
                <w:sz w:val="28"/>
                <w:szCs w:val="28"/>
              </w:rPr>
              <w:t>FY2015 Senate Final</w:t>
            </w:r>
          </w:p>
        </w:tc>
      </w:tr>
      <w:tr w:rsidR="00F65711" w:rsidRPr="00862B62" w:rsidTr="00F65711">
        <w:trPr>
          <w:trHeight w:val="300"/>
        </w:trPr>
        <w:tc>
          <w:tcPr>
            <w:tcW w:w="2176"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3660FD" w:rsidRPr="00862B62" w:rsidRDefault="003660FD" w:rsidP="003660FD">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7004-0101</w:t>
            </w:r>
          </w:p>
        </w:tc>
        <w:tc>
          <w:tcPr>
            <w:tcW w:w="2160" w:type="dxa"/>
            <w:tcBorders>
              <w:top w:val="single" w:sz="4" w:space="0" w:color="auto"/>
              <w:left w:val="nil"/>
              <w:bottom w:val="single" w:sz="8" w:space="0" w:color="auto"/>
              <w:right w:val="single" w:sz="8" w:space="0" w:color="auto"/>
            </w:tcBorders>
            <w:noWrap/>
            <w:tcMar>
              <w:top w:w="0" w:type="dxa"/>
              <w:left w:w="108" w:type="dxa"/>
              <w:bottom w:w="0" w:type="dxa"/>
              <w:right w:w="108" w:type="dxa"/>
            </w:tcMar>
            <w:hideMark/>
          </w:tcPr>
          <w:p w:rsidR="003660FD" w:rsidRPr="00862B62" w:rsidRDefault="003660FD" w:rsidP="003660FD">
            <w:pPr>
              <w:overflowPunct/>
              <w:autoSpaceDE/>
              <w:autoSpaceDN/>
              <w:adjustRightInd/>
              <w:rPr>
                <w:rFonts w:ascii="Arial" w:eastAsia="Calibri" w:hAnsi="Arial" w:cs="Arial"/>
                <w:sz w:val="28"/>
                <w:szCs w:val="28"/>
              </w:rPr>
            </w:pPr>
            <w:r w:rsidRPr="00862B62">
              <w:rPr>
                <w:rFonts w:ascii="Arial" w:eastAsia="Calibri" w:hAnsi="Arial" w:cs="Arial"/>
                <w:sz w:val="28"/>
                <w:szCs w:val="28"/>
              </w:rPr>
              <w:t>Family Shelters</w:t>
            </w:r>
          </w:p>
        </w:tc>
        <w:tc>
          <w:tcPr>
            <w:tcW w:w="2520"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3660FD"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167,344,144</w:t>
            </w:r>
          </w:p>
        </w:tc>
        <w:tc>
          <w:tcPr>
            <w:tcW w:w="1710"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3660FD"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125,199,718</w:t>
            </w:r>
          </w:p>
        </w:tc>
        <w:tc>
          <w:tcPr>
            <w:tcW w:w="1800"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3660FD"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136,946,602</w:t>
            </w:r>
          </w:p>
        </w:tc>
      </w:tr>
      <w:tr w:rsidR="00F65711" w:rsidRPr="00862B62" w:rsidTr="00F65711">
        <w:trPr>
          <w:trHeight w:val="300"/>
        </w:trPr>
        <w:tc>
          <w:tcPr>
            <w:tcW w:w="217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3660FD" w:rsidRPr="00862B62" w:rsidRDefault="003660FD" w:rsidP="003660FD">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7004-0103</w:t>
            </w:r>
          </w:p>
        </w:tc>
        <w:tc>
          <w:tcPr>
            <w:tcW w:w="2160" w:type="dxa"/>
            <w:tcBorders>
              <w:top w:val="nil"/>
              <w:left w:val="nil"/>
              <w:bottom w:val="single" w:sz="8" w:space="0" w:color="auto"/>
              <w:right w:val="single" w:sz="8" w:space="0" w:color="auto"/>
            </w:tcBorders>
            <w:noWrap/>
            <w:tcMar>
              <w:top w:w="0" w:type="dxa"/>
              <w:left w:w="108" w:type="dxa"/>
              <w:bottom w:w="0" w:type="dxa"/>
              <w:right w:w="108" w:type="dxa"/>
            </w:tcMar>
            <w:hideMark/>
          </w:tcPr>
          <w:p w:rsidR="003660FD" w:rsidRPr="00862B62" w:rsidRDefault="003660FD" w:rsidP="003660FD">
            <w:pPr>
              <w:overflowPunct/>
              <w:autoSpaceDE/>
              <w:autoSpaceDN/>
              <w:adjustRightInd/>
              <w:rPr>
                <w:rFonts w:ascii="Arial" w:eastAsia="Calibri" w:hAnsi="Arial" w:cs="Arial"/>
                <w:sz w:val="28"/>
                <w:szCs w:val="28"/>
              </w:rPr>
            </w:pPr>
            <w:r w:rsidRPr="00862B62">
              <w:rPr>
                <w:rFonts w:ascii="Arial" w:eastAsia="Calibri" w:hAnsi="Arial" w:cs="Arial"/>
                <w:sz w:val="28"/>
                <w:szCs w:val="28"/>
              </w:rPr>
              <w:t xml:space="preserve">EA </w:t>
            </w:r>
            <w:r w:rsidRPr="00862B62">
              <w:rPr>
                <w:rFonts w:ascii="Arial" w:eastAsia="Calibri" w:hAnsi="Arial" w:cs="Arial"/>
                <w:sz w:val="28"/>
                <w:szCs w:val="28"/>
              </w:rPr>
              <w:lastRenderedPageBreak/>
              <w:t>Motels/Hotels</w:t>
            </w:r>
          </w:p>
        </w:tc>
        <w:tc>
          <w:tcPr>
            <w:tcW w:w="25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3660FD"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lastRenderedPageBreak/>
              <w:t>12,299,157</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3660FD"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15,100,000</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3660FD"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w:t>
            </w:r>
          </w:p>
        </w:tc>
      </w:tr>
      <w:tr w:rsidR="00F65711" w:rsidRPr="00862B62" w:rsidTr="00F65711">
        <w:trPr>
          <w:trHeight w:val="300"/>
        </w:trPr>
        <w:tc>
          <w:tcPr>
            <w:tcW w:w="217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3660FD" w:rsidRPr="00862B62" w:rsidRDefault="00116C11" w:rsidP="003660FD">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lastRenderedPageBreak/>
              <w:t>7004-0108</w:t>
            </w:r>
          </w:p>
        </w:tc>
        <w:tc>
          <w:tcPr>
            <w:tcW w:w="2160" w:type="dxa"/>
            <w:tcBorders>
              <w:top w:val="nil"/>
              <w:left w:val="nil"/>
              <w:bottom w:val="single" w:sz="8" w:space="0" w:color="auto"/>
              <w:right w:val="single" w:sz="8" w:space="0" w:color="auto"/>
            </w:tcBorders>
            <w:noWrap/>
            <w:tcMar>
              <w:top w:w="0" w:type="dxa"/>
              <w:left w:w="108" w:type="dxa"/>
              <w:bottom w:w="0" w:type="dxa"/>
              <w:right w:w="108" w:type="dxa"/>
            </w:tcMar>
            <w:hideMark/>
          </w:tcPr>
          <w:p w:rsidR="003660FD" w:rsidRPr="00862B62" w:rsidRDefault="00116C11" w:rsidP="003660FD">
            <w:pPr>
              <w:overflowPunct/>
              <w:autoSpaceDE/>
              <w:autoSpaceDN/>
              <w:adjustRightInd/>
              <w:rPr>
                <w:rFonts w:ascii="Arial" w:eastAsia="Calibri" w:hAnsi="Arial" w:cs="Arial"/>
                <w:sz w:val="28"/>
                <w:szCs w:val="28"/>
              </w:rPr>
            </w:pPr>
            <w:proofErr w:type="spellStart"/>
            <w:r w:rsidRPr="00862B62">
              <w:rPr>
                <w:rFonts w:ascii="Arial" w:eastAsia="Calibri" w:hAnsi="Arial" w:cs="Arial"/>
                <w:sz w:val="28"/>
                <w:szCs w:val="28"/>
              </w:rPr>
              <w:t>HomeBASE</w:t>
            </w:r>
            <w:proofErr w:type="spellEnd"/>
          </w:p>
        </w:tc>
        <w:tc>
          <w:tcPr>
            <w:tcW w:w="2520" w:type="dxa"/>
            <w:tcBorders>
              <w:top w:val="nil"/>
              <w:left w:val="nil"/>
              <w:bottom w:val="single" w:sz="8" w:space="0" w:color="auto"/>
              <w:right w:val="single" w:sz="8" w:space="0" w:color="auto"/>
            </w:tcBorders>
            <w:noWrap/>
            <w:tcMar>
              <w:top w:w="0" w:type="dxa"/>
              <w:left w:w="108" w:type="dxa"/>
              <w:bottom w:w="0" w:type="dxa"/>
              <w:right w:w="108" w:type="dxa"/>
            </w:tcMar>
            <w:hideMark/>
          </w:tcPr>
          <w:p w:rsidR="003660FD" w:rsidRPr="00862B62" w:rsidRDefault="00116C11"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24,322,911</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116C11"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25,955,535</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3660FD" w:rsidRPr="00862B62" w:rsidRDefault="00116C11" w:rsidP="00F65711">
            <w:pPr>
              <w:overflowPunct/>
              <w:autoSpaceDE/>
              <w:autoSpaceDN/>
              <w:adjustRightInd/>
              <w:jc w:val="center"/>
              <w:rPr>
                <w:rFonts w:ascii="Arial" w:eastAsia="Calibri" w:hAnsi="Arial" w:cs="Arial"/>
                <w:sz w:val="28"/>
                <w:szCs w:val="28"/>
              </w:rPr>
            </w:pPr>
            <w:r w:rsidRPr="00862B62">
              <w:rPr>
                <w:rFonts w:ascii="Arial" w:eastAsia="Calibri" w:hAnsi="Arial" w:cs="Arial"/>
                <w:sz w:val="28"/>
                <w:szCs w:val="28"/>
              </w:rPr>
              <w:t>24,203,353</w:t>
            </w:r>
          </w:p>
        </w:tc>
      </w:tr>
    </w:tbl>
    <w:p w:rsidR="003660FD" w:rsidRPr="00862B62" w:rsidRDefault="003660FD" w:rsidP="00AD5E44">
      <w:pPr>
        <w:rPr>
          <w:rFonts w:ascii="Arial" w:hAnsi="Arial" w:cs="Arial"/>
          <w:sz w:val="28"/>
          <w:szCs w:val="28"/>
        </w:rPr>
      </w:pPr>
    </w:p>
    <w:p w:rsidR="003D6F8A" w:rsidRPr="00862B62" w:rsidRDefault="003D6F8A" w:rsidP="00AD5E44">
      <w:pPr>
        <w:rPr>
          <w:rFonts w:ascii="Arial" w:hAnsi="Arial" w:cs="Arial"/>
          <w:sz w:val="28"/>
          <w:szCs w:val="28"/>
        </w:rPr>
      </w:pPr>
      <w:r w:rsidRPr="00862B62">
        <w:rPr>
          <w:rFonts w:ascii="Arial" w:hAnsi="Arial" w:cs="Arial"/>
          <w:sz w:val="28"/>
          <w:szCs w:val="28"/>
        </w:rPr>
        <w:t>Both the House and Senate have proposed funding levels likely to create a deficiency in FY15</w:t>
      </w:r>
      <w:r w:rsidR="00E073C2" w:rsidRPr="00862B62">
        <w:rPr>
          <w:rFonts w:ascii="Arial" w:hAnsi="Arial" w:cs="Arial"/>
          <w:sz w:val="28"/>
          <w:szCs w:val="28"/>
        </w:rPr>
        <w:t xml:space="preserve"> for the EA and motel accounts</w:t>
      </w:r>
      <w:r w:rsidRPr="00862B62">
        <w:rPr>
          <w:rFonts w:ascii="Arial" w:hAnsi="Arial" w:cs="Arial"/>
          <w:sz w:val="28"/>
          <w:szCs w:val="28"/>
        </w:rPr>
        <w:t>. The Department is obligated to place families</w:t>
      </w:r>
      <w:r w:rsidR="00C16D28" w:rsidRPr="00862B62">
        <w:rPr>
          <w:rFonts w:ascii="Arial" w:hAnsi="Arial" w:cs="Arial"/>
          <w:sz w:val="28"/>
          <w:szCs w:val="28"/>
        </w:rPr>
        <w:t xml:space="preserve"> who qualify for Emergency Assistance (EA)</w:t>
      </w:r>
      <w:r w:rsidRPr="00862B62">
        <w:rPr>
          <w:rFonts w:ascii="Arial" w:hAnsi="Arial" w:cs="Arial"/>
          <w:sz w:val="28"/>
          <w:szCs w:val="28"/>
        </w:rPr>
        <w:t>. The Legislature has, in recent past budgets, rejected attempts to place time limits on emergency shelter</w:t>
      </w:r>
      <w:r w:rsidR="00D63297">
        <w:rPr>
          <w:rFonts w:ascii="Arial" w:hAnsi="Arial" w:cs="Arial"/>
          <w:sz w:val="28"/>
          <w:szCs w:val="28"/>
        </w:rPr>
        <w:t>, and has expanded access by permitting those in irregular housing situations to utilize emergency shelter</w:t>
      </w:r>
      <w:r w:rsidRPr="00862B62">
        <w:rPr>
          <w:rFonts w:ascii="Arial" w:hAnsi="Arial" w:cs="Arial"/>
          <w:sz w:val="28"/>
          <w:szCs w:val="28"/>
        </w:rPr>
        <w:t xml:space="preserve">. </w:t>
      </w:r>
      <w:r w:rsidR="004135D2" w:rsidRPr="00862B62">
        <w:rPr>
          <w:rFonts w:ascii="Arial" w:hAnsi="Arial" w:cs="Arial"/>
          <w:sz w:val="28"/>
          <w:szCs w:val="28"/>
        </w:rPr>
        <w:t xml:space="preserve"> Floor amendments to expand eligibility and to reinstitute short-term (7 day) emergency beds were rejected in both the House and Senate budgets for FY15.</w:t>
      </w:r>
    </w:p>
    <w:p w:rsidR="00AD5E44" w:rsidRPr="00862B62" w:rsidRDefault="00AD5E44" w:rsidP="00AD5E44">
      <w:pPr>
        <w:rPr>
          <w:rFonts w:ascii="Arial" w:hAnsi="Arial" w:cs="Arial"/>
          <w:sz w:val="28"/>
          <w:szCs w:val="28"/>
        </w:rPr>
      </w:pPr>
    </w:p>
    <w:p w:rsidR="00AD5E44" w:rsidRDefault="00D63297" w:rsidP="00AD5E44">
      <w:pPr>
        <w:rPr>
          <w:rFonts w:ascii="Arial" w:hAnsi="Arial" w:cs="Arial"/>
          <w:b/>
          <w:sz w:val="28"/>
          <w:szCs w:val="28"/>
        </w:rPr>
      </w:pPr>
      <w:r>
        <w:rPr>
          <w:rFonts w:ascii="Arial" w:hAnsi="Arial" w:cs="Arial"/>
          <w:b/>
          <w:sz w:val="28"/>
          <w:szCs w:val="28"/>
        </w:rPr>
        <w:t>REGULATORY ENFORCEMENT</w:t>
      </w:r>
    </w:p>
    <w:p w:rsidR="00D63297" w:rsidRDefault="00D63297" w:rsidP="00D63297">
      <w:pPr>
        <w:rPr>
          <w:rFonts w:ascii="Arial" w:hAnsi="Arial" w:cs="Arial"/>
          <w:sz w:val="28"/>
          <w:szCs w:val="28"/>
        </w:rPr>
      </w:pPr>
    </w:p>
    <w:p w:rsidR="00D63297" w:rsidRPr="00862B62" w:rsidRDefault="00D63297" w:rsidP="00AD5E44">
      <w:pPr>
        <w:rPr>
          <w:rFonts w:ascii="Arial" w:hAnsi="Arial" w:cs="Arial"/>
          <w:b/>
          <w:sz w:val="28"/>
          <w:szCs w:val="28"/>
        </w:rPr>
      </w:pPr>
      <w:r w:rsidRPr="00862B62">
        <w:rPr>
          <w:rFonts w:ascii="Arial" w:hAnsi="Arial" w:cs="Arial"/>
          <w:sz w:val="28"/>
          <w:szCs w:val="28"/>
        </w:rPr>
        <w:t xml:space="preserve">DHCD has begun implementation of the </w:t>
      </w:r>
      <w:r>
        <w:rPr>
          <w:rFonts w:ascii="Arial" w:hAnsi="Arial" w:cs="Arial"/>
          <w:sz w:val="28"/>
          <w:szCs w:val="28"/>
        </w:rPr>
        <w:t>following enforcement</w:t>
      </w:r>
      <w:r w:rsidRPr="00862B62">
        <w:rPr>
          <w:rFonts w:ascii="Arial" w:hAnsi="Arial" w:cs="Arial"/>
          <w:sz w:val="28"/>
          <w:szCs w:val="28"/>
        </w:rPr>
        <w:t xml:space="preserve"> measures, but they will be in full force during the summer months.</w:t>
      </w:r>
    </w:p>
    <w:p w:rsidR="00AD5E44" w:rsidRPr="00862B62" w:rsidRDefault="00AD5E44" w:rsidP="00AD5E44">
      <w:pPr>
        <w:rPr>
          <w:rFonts w:ascii="Arial" w:hAnsi="Arial" w:cs="Arial"/>
          <w:b/>
          <w:sz w:val="28"/>
          <w:szCs w:val="28"/>
        </w:rPr>
      </w:pPr>
    </w:p>
    <w:p w:rsidR="00AD5E44" w:rsidRPr="00862B62" w:rsidRDefault="00AD5E44" w:rsidP="00AD5E44">
      <w:pPr>
        <w:pStyle w:val="ListParagraph"/>
        <w:numPr>
          <w:ilvl w:val="0"/>
          <w:numId w:val="1"/>
        </w:numPr>
        <w:rPr>
          <w:rFonts w:ascii="Arial" w:hAnsi="Arial" w:cs="Arial"/>
          <w:sz w:val="28"/>
          <w:szCs w:val="28"/>
        </w:rPr>
      </w:pPr>
      <w:r w:rsidRPr="00862B62">
        <w:rPr>
          <w:rFonts w:ascii="Arial" w:hAnsi="Arial" w:cs="Arial"/>
          <w:b/>
          <w:sz w:val="28"/>
          <w:szCs w:val="28"/>
          <w:u w:val="single"/>
        </w:rPr>
        <w:t>Income Redetermination</w:t>
      </w:r>
      <w:r w:rsidRPr="00862B62">
        <w:rPr>
          <w:rFonts w:ascii="Arial" w:hAnsi="Arial" w:cs="Arial"/>
          <w:sz w:val="28"/>
          <w:szCs w:val="28"/>
          <w:u w:val="single"/>
        </w:rPr>
        <w:t>:</w:t>
      </w:r>
      <w:r w:rsidRPr="00862B62">
        <w:rPr>
          <w:rFonts w:ascii="Arial" w:hAnsi="Arial" w:cs="Arial"/>
          <w:sz w:val="28"/>
          <w:szCs w:val="28"/>
        </w:rPr>
        <w:t xml:space="preserve"> The Department will work with its </w:t>
      </w:r>
      <w:proofErr w:type="spellStart"/>
      <w:r w:rsidRPr="00862B62">
        <w:rPr>
          <w:rFonts w:ascii="Arial" w:hAnsi="Arial" w:cs="Arial"/>
          <w:sz w:val="28"/>
          <w:szCs w:val="28"/>
        </w:rPr>
        <w:t>HomeBASE</w:t>
      </w:r>
      <w:proofErr w:type="spellEnd"/>
      <w:r w:rsidRPr="00862B62">
        <w:rPr>
          <w:rFonts w:ascii="Arial" w:hAnsi="Arial" w:cs="Arial"/>
          <w:sz w:val="28"/>
          <w:szCs w:val="28"/>
        </w:rPr>
        <w:t xml:space="preserve"> and shelter providers to identify families that have increased their income while in shelter and undertake income redetermination to ensure that the household is still EA income eligible.  Families who are determined to be over income will be targeted for re-housing</w:t>
      </w:r>
      <w:r w:rsidR="00B532EE" w:rsidRPr="00862B62">
        <w:rPr>
          <w:rFonts w:ascii="Arial" w:hAnsi="Arial" w:cs="Arial"/>
          <w:sz w:val="28"/>
          <w:szCs w:val="28"/>
        </w:rPr>
        <w:t xml:space="preserve"> (families have 6 months to leave shelter based </w:t>
      </w:r>
      <w:r w:rsidR="002C5BB9" w:rsidRPr="00862B62">
        <w:rPr>
          <w:rFonts w:ascii="Arial" w:hAnsi="Arial" w:cs="Arial"/>
          <w:sz w:val="28"/>
          <w:szCs w:val="28"/>
        </w:rPr>
        <w:t xml:space="preserve">on </w:t>
      </w:r>
      <w:r w:rsidR="00B532EE" w:rsidRPr="00862B62">
        <w:rPr>
          <w:rFonts w:ascii="Arial" w:hAnsi="Arial" w:cs="Arial"/>
          <w:sz w:val="28"/>
          <w:szCs w:val="28"/>
        </w:rPr>
        <w:t>regulation)</w:t>
      </w:r>
      <w:r w:rsidRPr="00862B62">
        <w:rPr>
          <w:rFonts w:ascii="Arial" w:hAnsi="Arial" w:cs="Arial"/>
          <w:sz w:val="28"/>
          <w:szCs w:val="28"/>
        </w:rPr>
        <w:t xml:space="preserve">.  </w:t>
      </w:r>
    </w:p>
    <w:p w:rsidR="00AD5E44" w:rsidRPr="00862B62" w:rsidRDefault="00AD5E44" w:rsidP="00AD5E44">
      <w:pPr>
        <w:pStyle w:val="ListParagraph"/>
        <w:rPr>
          <w:rFonts w:ascii="Arial" w:hAnsi="Arial" w:cs="Arial"/>
          <w:sz w:val="28"/>
          <w:szCs w:val="28"/>
        </w:rPr>
      </w:pPr>
    </w:p>
    <w:p w:rsidR="00AD5E44" w:rsidRPr="00862B62" w:rsidRDefault="00AD5E44" w:rsidP="00AD5E44">
      <w:pPr>
        <w:pStyle w:val="ListParagraph"/>
        <w:numPr>
          <w:ilvl w:val="0"/>
          <w:numId w:val="1"/>
        </w:numPr>
        <w:rPr>
          <w:rFonts w:ascii="Arial" w:hAnsi="Arial" w:cs="Arial"/>
          <w:sz w:val="28"/>
          <w:szCs w:val="28"/>
        </w:rPr>
      </w:pPr>
      <w:r w:rsidRPr="00862B62">
        <w:rPr>
          <w:rFonts w:ascii="Arial" w:hAnsi="Arial" w:cs="Arial"/>
          <w:b/>
          <w:sz w:val="28"/>
          <w:szCs w:val="28"/>
          <w:u w:val="single"/>
        </w:rPr>
        <w:t>Removal of Households with No Dependent Children</w:t>
      </w:r>
      <w:r w:rsidRPr="00862B62">
        <w:rPr>
          <w:rFonts w:ascii="Arial" w:hAnsi="Arial" w:cs="Arial"/>
          <w:sz w:val="28"/>
          <w:szCs w:val="28"/>
          <w:u w:val="single"/>
        </w:rPr>
        <w:t>:</w:t>
      </w:r>
      <w:r w:rsidRPr="00862B62">
        <w:rPr>
          <w:rFonts w:ascii="Arial" w:hAnsi="Arial" w:cs="Arial"/>
          <w:sz w:val="28"/>
          <w:szCs w:val="28"/>
        </w:rPr>
        <w:t xml:space="preserve">  DHCD will work with DCF to identify cases where DCF has permanently removed children from the care of parents who are residing in shelters/hotels. These households will immediately be issued a termination notice and removed from their placement.   </w:t>
      </w:r>
    </w:p>
    <w:p w:rsidR="00AD5E44" w:rsidRPr="00862B62" w:rsidRDefault="00AD5E44" w:rsidP="00AD5E44">
      <w:pPr>
        <w:pStyle w:val="ListParagraph"/>
        <w:rPr>
          <w:rFonts w:ascii="Arial" w:hAnsi="Arial" w:cs="Arial"/>
          <w:sz w:val="28"/>
          <w:szCs w:val="28"/>
        </w:rPr>
      </w:pPr>
    </w:p>
    <w:p w:rsidR="00AD5E44" w:rsidRPr="00862B62" w:rsidRDefault="00AD5E44" w:rsidP="00AD5E44">
      <w:pPr>
        <w:pStyle w:val="ListParagraph"/>
        <w:numPr>
          <w:ilvl w:val="0"/>
          <w:numId w:val="1"/>
        </w:numPr>
        <w:rPr>
          <w:rFonts w:ascii="Arial" w:hAnsi="Arial" w:cs="Arial"/>
          <w:sz w:val="28"/>
          <w:szCs w:val="28"/>
        </w:rPr>
      </w:pPr>
      <w:r w:rsidRPr="00862B62">
        <w:rPr>
          <w:rFonts w:ascii="Arial" w:hAnsi="Arial" w:cs="Arial"/>
          <w:b/>
          <w:sz w:val="28"/>
          <w:szCs w:val="28"/>
          <w:u w:val="single"/>
        </w:rPr>
        <w:t>Identify Households with Open Warrants:</w:t>
      </w:r>
      <w:r w:rsidRPr="00862B62">
        <w:rPr>
          <w:rFonts w:ascii="Arial" w:hAnsi="Arial" w:cs="Arial"/>
          <w:sz w:val="28"/>
          <w:szCs w:val="28"/>
        </w:rPr>
        <w:t xml:space="preserve">  With the assistance of the Executive Office of Public Safety, DHCD will match EA households with those in the Criminal Justice Information System to identify households who have open warrants.  Families will have 30-days to clear the warrant or they will be determined ineligible for shelter.  </w:t>
      </w:r>
    </w:p>
    <w:p w:rsidR="00AD5E44" w:rsidRPr="00862B62" w:rsidRDefault="00AD5E44" w:rsidP="00AD5E44">
      <w:pPr>
        <w:pStyle w:val="ListParagraph"/>
        <w:rPr>
          <w:rFonts w:ascii="Arial" w:hAnsi="Arial" w:cs="Arial"/>
          <w:sz w:val="28"/>
          <w:szCs w:val="28"/>
        </w:rPr>
      </w:pPr>
    </w:p>
    <w:p w:rsidR="00AD5E44" w:rsidRPr="00862B62" w:rsidRDefault="00AD5E44" w:rsidP="00AD5E44">
      <w:pPr>
        <w:rPr>
          <w:rFonts w:ascii="Arial" w:hAnsi="Arial" w:cs="Arial"/>
          <w:b/>
          <w:sz w:val="28"/>
          <w:szCs w:val="28"/>
        </w:rPr>
      </w:pPr>
    </w:p>
    <w:p w:rsidR="00AD5E44" w:rsidRPr="00862B62" w:rsidRDefault="00505B06" w:rsidP="0072065E">
      <w:pPr>
        <w:tabs>
          <w:tab w:val="left" w:pos="2835"/>
        </w:tabs>
        <w:rPr>
          <w:rFonts w:ascii="Arial" w:hAnsi="Arial" w:cs="Arial"/>
          <w:b/>
          <w:sz w:val="28"/>
          <w:szCs w:val="28"/>
        </w:rPr>
      </w:pPr>
      <w:r>
        <w:rPr>
          <w:rFonts w:ascii="Arial" w:hAnsi="Arial" w:cs="Arial"/>
          <w:b/>
          <w:sz w:val="28"/>
          <w:szCs w:val="28"/>
        </w:rPr>
        <w:t>SHELTER DIVERSION</w:t>
      </w:r>
    </w:p>
    <w:p w:rsidR="00AD5E44" w:rsidRPr="00862B62" w:rsidRDefault="00AD5E44" w:rsidP="00AD5E44">
      <w:pPr>
        <w:rPr>
          <w:rFonts w:ascii="Arial" w:hAnsi="Arial" w:cs="Arial"/>
          <w:b/>
          <w:sz w:val="28"/>
          <w:szCs w:val="28"/>
        </w:rPr>
      </w:pPr>
    </w:p>
    <w:p w:rsidR="00AD5E44" w:rsidRPr="00862B62" w:rsidRDefault="00EC15CC" w:rsidP="00AD5E44">
      <w:pPr>
        <w:pStyle w:val="ListParagraph"/>
        <w:numPr>
          <w:ilvl w:val="0"/>
          <w:numId w:val="2"/>
        </w:numPr>
        <w:rPr>
          <w:rFonts w:ascii="Arial" w:hAnsi="Arial" w:cs="Arial"/>
          <w:sz w:val="28"/>
          <w:szCs w:val="28"/>
        </w:rPr>
      </w:pPr>
      <w:r w:rsidRPr="00862B62">
        <w:rPr>
          <w:rFonts w:ascii="Arial" w:hAnsi="Arial" w:cs="Arial"/>
          <w:b/>
          <w:sz w:val="28"/>
          <w:szCs w:val="28"/>
          <w:u w:val="single"/>
        </w:rPr>
        <w:t xml:space="preserve">Diversion Benefit </w:t>
      </w:r>
      <w:r w:rsidR="00AD1BF3">
        <w:rPr>
          <w:rFonts w:ascii="Arial" w:hAnsi="Arial" w:cs="Arial"/>
          <w:b/>
          <w:sz w:val="28"/>
          <w:szCs w:val="28"/>
          <w:u w:val="single"/>
        </w:rPr>
        <w:t xml:space="preserve">Increase </w:t>
      </w:r>
      <w:r w:rsidRPr="00862B62">
        <w:rPr>
          <w:rFonts w:ascii="Arial" w:hAnsi="Arial" w:cs="Arial"/>
          <w:b/>
          <w:sz w:val="28"/>
          <w:szCs w:val="28"/>
          <w:u w:val="single"/>
        </w:rPr>
        <w:t>to $6,000</w:t>
      </w:r>
      <w:r w:rsidR="00AD5E44" w:rsidRPr="00862B62">
        <w:rPr>
          <w:rFonts w:ascii="Arial" w:hAnsi="Arial" w:cs="Arial"/>
          <w:b/>
          <w:sz w:val="28"/>
          <w:szCs w:val="28"/>
          <w:u w:val="single"/>
        </w:rPr>
        <w:t>:</w:t>
      </w:r>
      <w:r w:rsidR="00AD5E44" w:rsidRPr="00862B62">
        <w:rPr>
          <w:rFonts w:ascii="Arial" w:hAnsi="Arial" w:cs="Arial"/>
          <w:b/>
          <w:sz w:val="28"/>
          <w:szCs w:val="28"/>
        </w:rPr>
        <w:t xml:space="preserve"> </w:t>
      </w:r>
      <w:r w:rsidR="00505B06">
        <w:rPr>
          <w:rFonts w:ascii="Arial" w:hAnsi="Arial" w:cs="Arial"/>
          <w:sz w:val="28"/>
          <w:szCs w:val="28"/>
        </w:rPr>
        <w:t xml:space="preserve"> DHCD is currently authorized to utilize up to $4,000 in </w:t>
      </w:r>
      <w:proofErr w:type="spellStart"/>
      <w:r w:rsidR="00505B06">
        <w:rPr>
          <w:rFonts w:ascii="Arial" w:hAnsi="Arial" w:cs="Arial"/>
          <w:sz w:val="28"/>
          <w:szCs w:val="28"/>
        </w:rPr>
        <w:t>HomeBASE</w:t>
      </w:r>
      <w:proofErr w:type="spellEnd"/>
      <w:r w:rsidR="00505B06">
        <w:rPr>
          <w:rFonts w:ascii="Arial" w:hAnsi="Arial" w:cs="Arial"/>
          <w:sz w:val="28"/>
          <w:szCs w:val="28"/>
        </w:rPr>
        <w:t xml:space="preserve"> Household Assistance to help divert </w:t>
      </w:r>
      <w:r w:rsidR="00505B06">
        <w:rPr>
          <w:rFonts w:ascii="Arial" w:hAnsi="Arial" w:cs="Arial"/>
          <w:sz w:val="28"/>
          <w:szCs w:val="28"/>
        </w:rPr>
        <w:lastRenderedPageBreak/>
        <w:t>families from shelter</w:t>
      </w:r>
      <w:r w:rsidR="00AD5E44" w:rsidRPr="00862B62">
        <w:rPr>
          <w:rFonts w:ascii="Arial" w:hAnsi="Arial" w:cs="Arial"/>
          <w:sz w:val="28"/>
          <w:szCs w:val="28"/>
        </w:rPr>
        <w:t xml:space="preserve">.  </w:t>
      </w:r>
      <w:r w:rsidR="00505B06">
        <w:rPr>
          <w:rFonts w:ascii="Arial" w:hAnsi="Arial" w:cs="Arial"/>
          <w:sz w:val="28"/>
          <w:szCs w:val="28"/>
        </w:rPr>
        <w:t>The rehousing benefit is currently being supplemented by up to $2,000 in additional funds from the Housing and Preservation Stabilization Trust</w:t>
      </w:r>
      <w:r w:rsidR="00AD1BF3">
        <w:rPr>
          <w:rFonts w:ascii="Arial" w:hAnsi="Arial" w:cs="Arial"/>
          <w:sz w:val="28"/>
          <w:szCs w:val="28"/>
        </w:rPr>
        <w:t xml:space="preserve">, which </w:t>
      </w:r>
      <w:r w:rsidR="00B27FF4">
        <w:rPr>
          <w:rFonts w:ascii="Arial" w:hAnsi="Arial" w:cs="Arial"/>
          <w:sz w:val="28"/>
          <w:szCs w:val="28"/>
        </w:rPr>
        <w:t>is not available to families being diverted from shelter</w:t>
      </w:r>
      <w:r w:rsidR="00505B06">
        <w:rPr>
          <w:rFonts w:ascii="Arial" w:hAnsi="Arial" w:cs="Arial"/>
          <w:sz w:val="28"/>
          <w:szCs w:val="28"/>
        </w:rPr>
        <w:t xml:space="preserve">. </w:t>
      </w:r>
      <w:r w:rsidR="00925D9C">
        <w:rPr>
          <w:rFonts w:ascii="Arial" w:hAnsi="Arial" w:cs="Arial"/>
          <w:sz w:val="28"/>
          <w:szCs w:val="28"/>
        </w:rPr>
        <w:t xml:space="preserve">Though both the House and Senate budget give DHCD legal authority to spend up to $6,000 per resident, they do not provide resources to do so. </w:t>
      </w:r>
      <w:r w:rsidR="00425D3E">
        <w:rPr>
          <w:rFonts w:ascii="Arial" w:hAnsi="Arial" w:cs="Arial"/>
          <w:sz w:val="28"/>
          <w:szCs w:val="28"/>
        </w:rPr>
        <w:t xml:space="preserve"> </w:t>
      </w:r>
      <w:r w:rsidR="00925D9C">
        <w:rPr>
          <w:rFonts w:ascii="Arial" w:hAnsi="Arial" w:cs="Arial"/>
          <w:sz w:val="28"/>
          <w:szCs w:val="28"/>
        </w:rPr>
        <w:t xml:space="preserve">This is a high priority for implementation and we believe we will be able to utilize the </w:t>
      </w:r>
      <w:proofErr w:type="gramStart"/>
      <w:r w:rsidR="00925D9C">
        <w:rPr>
          <w:rFonts w:ascii="Arial" w:hAnsi="Arial" w:cs="Arial"/>
          <w:sz w:val="28"/>
          <w:szCs w:val="28"/>
        </w:rPr>
        <w:t>Trust,</w:t>
      </w:r>
      <w:proofErr w:type="gramEnd"/>
      <w:r w:rsidR="00925D9C">
        <w:rPr>
          <w:rFonts w:ascii="Arial" w:hAnsi="Arial" w:cs="Arial"/>
          <w:sz w:val="28"/>
          <w:szCs w:val="28"/>
        </w:rPr>
        <w:t xml:space="preserve"> however, we cannot be certain of the trust fund balance until the conference report is finalized.</w:t>
      </w:r>
    </w:p>
    <w:p w:rsidR="00AD5E44" w:rsidRPr="00862B62" w:rsidRDefault="00AD5E44" w:rsidP="00AD5E44">
      <w:pPr>
        <w:pStyle w:val="ListParagraph"/>
        <w:rPr>
          <w:rFonts w:ascii="Arial" w:hAnsi="Arial" w:cs="Arial"/>
          <w:sz w:val="28"/>
          <w:szCs w:val="28"/>
        </w:rPr>
      </w:pPr>
    </w:p>
    <w:p w:rsidR="00AD5E44" w:rsidRPr="00862B62" w:rsidRDefault="00AD5E44" w:rsidP="00AD5E44">
      <w:pPr>
        <w:pStyle w:val="ListParagraph"/>
        <w:numPr>
          <w:ilvl w:val="0"/>
          <w:numId w:val="2"/>
        </w:numPr>
        <w:rPr>
          <w:rFonts w:ascii="Arial" w:hAnsi="Arial" w:cs="Arial"/>
          <w:b/>
          <w:sz w:val="28"/>
          <w:szCs w:val="28"/>
        </w:rPr>
      </w:pPr>
      <w:r w:rsidRPr="00862B62">
        <w:rPr>
          <w:rFonts w:ascii="Arial" w:hAnsi="Arial" w:cs="Arial"/>
          <w:b/>
          <w:sz w:val="28"/>
          <w:szCs w:val="28"/>
          <w:u w:val="single"/>
        </w:rPr>
        <w:t xml:space="preserve">Extend Employment Contracts of </w:t>
      </w:r>
      <w:proofErr w:type="spellStart"/>
      <w:r w:rsidRPr="00862B62">
        <w:rPr>
          <w:rFonts w:ascii="Arial" w:hAnsi="Arial" w:cs="Arial"/>
          <w:b/>
          <w:sz w:val="28"/>
          <w:szCs w:val="28"/>
          <w:u w:val="single"/>
        </w:rPr>
        <w:t>HomeBASE</w:t>
      </w:r>
      <w:proofErr w:type="spellEnd"/>
      <w:r w:rsidRPr="00862B62">
        <w:rPr>
          <w:rFonts w:ascii="Arial" w:hAnsi="Arial" w:cs="Arial"/>
          <w:b/>
          <w:sz w:val="28"/>
          <w:szCs w:val="28"/>
          <w:u w:val="single"/>
        </w:rPr>
        <w:t xml:space="preserve"> Re-Housing Team:</w:t>
      </w:r>
      <w:r w:rsidRPr="00862B62">
        <w:rPr>
          <w:rFonts w:ascii="Arial" w:hAnsi="Arial" w:cs="Arial"/>
          <w:b/>
          <w:sz w:val="28"/>
          <w:szCs w:val="28"/>
        </w:rPr>
        <w:t xml:space="preserve"> </w:t>
      </w:r>
      <w:proofErr w:type="gramStart"/>
      <w:r w:rsidRPr="00862B62">
        <w:rPr>
          <w:rFonts w:ascii="Arial" w:hAnsi="Arial" w:cs="Arial"/>
          <w:sz w:val="28"/>
          <w:szCs w:val="28"/>
        </w:rPr>
        <w:t xml:space="preserve">The </w:t>
      </w:r>
      <w:proofErr w:type="spellStart"/>
      <w:r w:rsidRPr="00862B62">
        <w:rPr>
          <w:rFonts w:ascii="Arial" w:hAnsi="Arial" w:cs="Arial"/>
          <w:sz w:val="28"/>
          <w:szCs w:val="28"/>
        </w:rPr>
        <w:t>HomeBASE</w:t>
      </w:r>
      <w:proofErr w:type="spellEnd"/>
      <w:r w:rsidRPr="00862B62">
        <w:rPr>
          <w:rFonts w:ascii="Arial" w:hAnsi="Arial" w:cs="Arial"/>
          <w:sz w:val="28"/>
          <w:szCs w:val="28"/>
        </w:rPr>
        <w:t xml:space="preserve"> Re-housing staff were</w:t>
      </w:r>
      <w:proofErr w:type="gramEnd"/>
      <w:r w:rsidRPr="00862B62">
        <w:rPr>
          <w:rFonts w:ascii="Arial" w:hAnsi="Arial" w:cs="Arial"/>
          <w:sz w:val="28"/>
          <w:szCs w:val="28"/>
        </w:rPr>
        <w:t xml:space="preserve"> brought on in FY’14 to address the potential impact of the over 5,600 households coming off the </w:t>
      </w:r>
      <w:proofErr w:type="spellStart"/>
      <w:r w:rsidRPr="00862B62">
        <w:rPr>
          <w:rFonts w:ascii="Arial" w:hAnsi="Arial" w:cs="Arial"/>
          <w:sz w:val="28"/>
          <w:szCs w:val="28"/>
        </w:rPr>
        <w:t>HomeBASE</w:t>
      </w:r>
      <w:proofErr w:type="spellEnd"/>
      <w:r w:rsidRPr="00862B62">
        <w:rPr>
          <w:rFonts w:ascii="Arial" w:hAnsi="Arial" w:cs="Arial"/>
          <w:sz w:val="28"/>
          <w:szCs w:val="28"/>
        </w:rPr>
        <w:t xml:space="preserve"> Rental Assistance benefit.  Due to the Re-Housing team’s efforts, the rate of families returning to shelter has been remarkably low (11%).  ANF has approved DHCD to extend the employment contracts of four contractors through December 2015.  This additional 6 months will enable this staff to continue to do outreach with </w:t>
      </w:r>
      <w:proofErr w:type="spellStart"/>
      <w:r w:rsidRPr="00862B62">
        <w:rPr>
          <w:rFonts w:ascii="Arial" w:hAnsi="Arial" w:cs="Arial"/>
          <w:sz w:val="28"/>
          <w:szCs w:val="28"/>
        </w:rPr>
        <w:t>HomeBASE</w:t>
      </w:r>
      <w:proofErr w:type="spellEnd"/>
      <w:r w:rsidRPr="00862B62">
        <w:rPr>
          <w:rFonts w:ascii="Arial" w:hAnsi="Arial" w:cs="Arial"/>
          <w:sz w:val="28"/>
          <w:szCs w:val="28"/>
        </w:rPr>
        <w:t xml:space="preserve"> families to divert them from shelter.   </w:t>
      </w:r>
    </w:p>
    <w:p w:rsidR="00AD5E44" w:rsidRPr="00862B62" w:rsidRDefault="00AD5E44" w:rsidP="00AD5E44">
      <w:pPr>
        <w:pStyle w:val="ListParagraph"/>
        <w:rPr>
          <w:rFonts w:ascii="Arial" w:hAnsi="Arial" w:cs="Arial"/>
          <w:b/>
          <w:sz w:val="28"/>
          <w:szCs w:val="28"/>
        </w:rPr>
      </w:pPr>
    </w:p>
    <w:p w:rsidR="00AD5E44" w:rsidRPr="00862B62" w:rsidRDefault="00AD5E44" w:rsidP="00AD5E44">
      <w:pPr>
        <w:pStyle w:val="ListParagraph"/>
        <w:numPr>
          <w:ilvl w:val="0"/>
          <w:numId w:val="2"/>
        </w:numPr>
        <w:rPr>
          <w:rFonts w:ascii="Arial" w:hAnsi="Arial" w:cs="Arial"/>
          <w:b/>
          <w:sz w:val="28"/>
          <w:szCs w:val="28"/>
        </w:rPr>
      </w:pPr>
      <w:r w:rsidRPr="00862B62">
        <w:rPr>
          <w:rFonts w:ascii="Arial" w:hAnsi="Arial" w:cs="Arial"/>
          <w:b/>
          <w:sz w:val="28"/>
          <w:szCs w:val="28"/>
          <w:u w:val="single"/>
        </w:rPr>
        <w:t xml:space="preserve">Hiring of Hotel/Motel Assistant Director:  </w:t>
      </w:r>
      <w:r w:rsidRPr="00862B62">
        <w:rPr>
          <w:rFonts w:ascii="Arial" w:hAnsi="Arial" w:cs="Arial"/>
          <w:sz w:val="28"/>
          <w:szCs w:val="28"/>
        </w:rPr>
        <w:t>This new position will provide leadership and direction to the three Transitional Homeless Coordinators assigned to the EA hotels/motels and will direct the summer plan initiatives in these venues.  This position will be filled by mid-June.</w:t>
      </w:r>
    </w:p>
    <w:p w:rsidR="00EC15CC" w:rsidRPr="00862B62" w:rsidRDefault="00EC15CC" w:rsidP="00EC15CC">
      <w:pPr>
        <w:pStyle w:val="ListParagraph"/>
        <w:rPr>
          <w:rFonts w:ascii="Arial" w:hAnsi="Arial" w:cs="Arial"/>
          <w:b/>
          <w:sz w:val="28"/>
          <w:szCs w:val="28"/>
        </w:rPr>
      </w:pPr>
    </w:p>
    <w:p w:rsidR="00EC15CC" w:rsidRPr="00862B62" w:rsidRDefault="00EC15CC" w:rsidP="00AD5E44">
      <w:pPr>
        <w:pStyle w:val="ListParagraph"/>
        <w:numPr>
          <w:ilvl w:val="0"/>
          <w:numId w:val="2"/>
        </w:numPr>
        <w:rPr>
          <w:rFonts w:ascii="Arial" w:hAnsi="Arial" w:cs="Arial"/>
          <w:b/>
          <w:sz w:val="28"/>
          <w:szCs w:val="28"/>
        </w:rPr>
      </w:pPr>
      <w:r w:rsidRPr="00862B62">
        <w:rPr>
          <w:rFonts w:ascii="Arial" w:hAnsi="Arial" w:cs="Arial"/>
          <w:b/>
          <w:sz w:val="28"/>
          <w:szCs w:val="28"/>
          <w:u w:val="single"/>
        </w:rPr>
        <w:t>Add Diversion Staff in Boston and Springfield Offices</w:t>
      </w:r>
      <w:r w:rsidRPr="00862B62">
        <w:rPr>
          <w:rFonts w:ascii="Arial" w:hAnsi="Arial" w:cs="Arial"/>
          <w:b/>
          <w:sz w:val="28"/>
          <w:szCs w:val="28"/>
        </w:rPr>
        <w:t xml:space="preserve">:  </w:t>
      </w:r>
      <w:r w:rsidRPr="00862B62">
        <w:rPr>
          <w:rFonts w:ascii="Arial" w:hAnsi="Arial" w:cs="Arial"/>
          <w:sz w:val="28"/>
          <w:szCs w:val="28"/>
        </w:rPr>
        <w:t xml:space="preserve">DHCD will ask our shelter providers in the Boston and Springfield regions to provide a total of two full-time staff </w:t>
      </w:r>
      <w:r w:rsidR="00BA13A9" w:rsidRPr="00862B62">
        <w:rPr>
          <w:rFonts w:ascii="Arial" w:hAnsi="Arial" w:cs="Arial"/>
          <w:sz w:val="28"/>
          <w:szCs w:val="28"/>
        </w:rPr>
        <w:t xml:space="preserve">for daily coverage </w:t>
      </w:r>
      <w:r w:rsidR="0095088C" w:rsidRPr="00862B62">
        <w:rPr>
          <w:rFonts w:ascii="Arial" w:hAnsi="Arial" w:cs="Arial"/>
          <w:sz w:val="28"/>
          <w:szCs w:val="28"/>
        </w:rPr>
        <w:t xml:space="preserve">over the summer months </w:t>
      </w:r>
      <w:r w:rsidRPr="00862B62">
        <w:rPr>
          <w:rFonts w:ascii="Arial" w:hAnsi="Arial" w:cs="Arial"/>
          <w:sz w:val="28"/>
          <w:szCs w:val="28"/>
        </w:rPr>
        <w:t xml:space="preserve">to focus on diverting families </w:t>
      </w:r>
      <w:r w:rsidR="00BA13A9" w:rsidRPr="00862B62">
        <w:rPr>
          <w:rFonts w:ascii="Arial" w:hAnsi="Arial" w:cs="Arial"/>
          <w:sz w:val="28"/>
          <w:szCs w:val="28"/>
        </w:rPr>
        <w:t xml:space="preserve">when they apply for emergency assistance.  This will help to bolster the work of DHCD staff in these offices </w:t>
      </w:r>
      <w:proofErr w:type="gramStart"/>
      <w:r w:rsidR="00BA13A9" w:rsidRPr="00862B62">
        <w:rPr>
          <w:rFonts w:ascii="Arial" w:hAnsi="Arial" w:cs="Arial"/>
          <w:sz w:val="28"/>
          <w:szCs w:val="28"/>
        </w:rPr>
        <w:t>who</w:t>
      </w:r>
      <w:proofErr w:type="gramEnd"/>
      <w:r w:rsidR="00BA13A9" w:rsidRPr="00862B62">
        <w:rPr>
          <w:rFonts w:ascii="Arial" w:hAnsi="Arial" w:cs="Arial"/>
          <w:sz w:val="28"/>
          <w:szCs w:val="28"/>
        </w:rPr>
        <w:t xml:space="preserve"> need to primarily focus on processing applications.</w:t>
      </w:r>
    </w:p>
    <w:p w:rsidR="00AD5E44" w:rsidRPr="00862B62" w:rsidRDefault="00AD5E44" w:rsidP="00AD5E44">
      <w:pPr>
        <w:rPr>
          <w:rFonts w:ascii="Arial" w:hAnsi="Arial" w:cs="Arial"/>
          <w:b/>
          <w:sz w:val="28"/>
          <w:szCs w:val="28"/>
        </w:rPr>
      </w:pPr>
    </w:p>
    <w:p w:rsidR="00EC15CC" w:rsidRPr="00862B62" w:rsidRDefault="00505B06" w:rsidP="00AD5E44">
      <w:pPr>
        <w:rPr>
          <w:rFonts w:ascii="Arial" w:hAnsi="Arial" w:cs="Arial"/>
          <w:b/>
          <w:sz w:val="28"/>
          <w:szCs w:val="28"/>
        </w:rPr>
      </w:pPr>
      <w:r>
        <w:rPr>
          <w:rFonts w:ascii="Arial" w:hAnsi="Arial" w:cs="Arial"/>
          <w:b/>
          <w:sz w:val="28"/>
          <w:szCs w:val="28"/>
        </w:rPr>
        <w:t>REHOUSING FAMILIES IN SHELTER</w:t>
      </w:r>
    </w:p>
    <w:p w:rsidR="00EC15CC" w:rsidRPr="00862B62" w:rsidRDefault="00EC15CC" w:rsidP="00AD5E44">
      <w:pPr>
        <w:rPr>
          <w:rFonts w:ascii="Arial" w:hAnsi="Arial" w:cs="Arial"/>
          <w:b/>
          <w:sz w:val="28"/>
          <w:szCs w:val="28"/>
        </w:rPr>
      </w:pPr>
    </w:p>
    <w:p w:rsidR="00EC15CC" w:rsidRDefault="00EC15CC" w:rsidP="00EC15CC">
      <w:pPr>
        <w:pStyle w:val="ListParagraph"/>
        <w:numPr>
          <w:ilvl w:val="0"/>
          <w:numId w:val="2"/>
        </w:numPr>
        <w:rPr>
          <w:rFonts w:ascii="Arial" w:hAnsi="Arial" w:cs="Arial"/>
          <w:sz w:val="28"/>
          <w:szCs w:val="28"/>
        </w:rPr>
      </w:pPr>
      <w:r w:rsidRPr="00862B62">
        <w:rPr>
          <w:rFonts w:ascii="Arial" w:hAnsi="Arial" w:cs="Arial"/>
          <w:b/>
          <w:sz w:val="28"/>
          <w:szCs w:val="28"/>
          <w:u w:val="single"/>
        </w:rPr>
        <w:t xml:space="preserve">Issuance of Housing Choice Vouchers: </w:t>
      </w:r>
      <w:r w:rsidRPr="00862B62">
        <w:rPr>
          <w:rFonts w:ascii="Arial" w:hAnsi="Arial" w:cs="Arial"/>
          <w:b/>
          <w:sz w:val="28"/>
          <w:szCs w:val="28"/>
        </w:rPr>
        <w:t xml:space="preserve"> </w:t>
      </w:r>
      <w:r w:rsidRPr="00862B62">
        <w:rPr>
          <w:rFonts w:ascii="Arial" w:hAnsi="Arial" w:cs="Arial"/>
          <w:sz w:val="28"/>
          <w:szCs w:val="28"/>
        </w:rPr>
        <w:t>Boston Housing A</w:t>
      </w:r>
      <w:r w:rsidR="005C22F9" w:rsidRPr="00862B62">
        <w:rPr>
          <w:rFonts w:ascii="Arial" w:hAnsi="Arial" w:cs="Arial"/>
          <w:sz w:val="28"/>
          <w:szCs w:val="28"/>
        </w:rPr>
        <w:t xml:space="preserve">uthority (BHA) will provide 300 </w:t>
      </w:r>
      <w:r w:rsidRPr="00862B62">
        <w:rPr>
          <w:rFonts w:ascii="Arial" w:hAnsi="Arial" w:cs="Arial"/>
          <w:sz w:val="28"/>
          <w:szCs w:val="28"/>
        </w:rPr>
        <w:t>vouchers as part of the Leading the Way Home Initiative.  These vouchers will be targeted to families who were rendered homeless in Boston.  Issuance of these resources will begin in June of 2014.</w:t>
      </w:r>
      <w:r w:rsidR="00AD1BF3">
        <w:rPr>
          <w:rFonts w:ascii="Arial" w:hAnsi="Arial" w:cs="Arial"/>
          <w:sz w:val="28"/>
          <w:szCs w:val="28"/>
        </w:rPr>
        <w:br/>
      </w:r>
    </w:p>
    <w:p w:rsidR="00EC15CC" w:rsidRPr="00862B62" w:rsidRDefault="00AD1BF3" w:rsidP="0072065E">
      <w:pPr>
        <w:pStyle w:val="ListParagraph"/>
        <w:numPr>
          <w:ilvl w:val="0"/>
          <w:numId w:val="2"/>
        </w:numPr>
      </w:pPr>
      <w:r>
        <w:rPr>
          <w:rFonts w:ascii="Arial" w:hAnsi="Arial" w:cs="Arial"/>
          <w:b/>
          <w:sz w:val="28"/>
          <w:szCs w:val="28"/>
          <w:u w:val="single"/>
        </w:rPr>
        <w:t>Rehousing</w:t>
      </w:r>
      <w:r w:rsidRPr="00862B62">
        <w:rPr>
          <w:rFonts w:ascii="Arial" w:hAnsi="Arial" w:cs="Arial"/>
          <w:b/>
          <w:sz w:val="28"/>
          <w:szCs w:val="28"/>
          <w:u w:val="single"/>
        </w:rPr>
        <w:t xml:space="preserve"> Benefit </w:t>
      </w:r>
      <w:r>
        <w:rPr>
          <w:rFonts w:ascii="Arial" w:hAnsi="Arial" w:cs="Arial"/>
          <w:b/>
          <w:sz w:val="28"/>
          <w:szCs w:val="28"/>
          <w:u w:val="single"/>
        </w:rPr>
        <w:t xml:space="preserve">Increase </w:t>
      </w:r>
      <w:r w:rsidRPr="00862B62">
        <w:rPr>
          <w:rFonts w:ascii="Arial" w:hAnsi="Arial" w:cs="Arial"/>
          <w:b/>
          <w:sz w:val="28"/>
          <w:szCs w:val="28"/>
          <w:u w:val="single"/>
        </w:rPr>
        <w:t>to $6,000:</w:t>
      </w:r>
      <w:r w:rsidRPr="00862B62">
        <w:rPr>
          <w:rFonts w:ascii="Arial" w:hAnsi="Arial" w:cs="Arial"/>
          <w:b/>
          <w:sz w:val="28"/>
          <w:szCs w:val="28"/>
        </w:rPr>
        <w:t xml:space="preserve"> </w:t>
      </w:r>
      <w:r>
        <w:rPr>
          <w:rFonts w:ascii="Arial" w:hAnsi="Arial" w:cs="Arial"/>
          <w:sz w:val="28"/>
          <w:szCs w:val="28"/>
        </w:rPr>
        <w:t xml:space="preserve"> DHCD is currently authorized to utilize up to $4,000 in </w:t>
      </w:r>
      <w:proofErr w:type="spellStart"/>
      <w:r>
        <w:rPr>
          <w:rFonts w:ascii="Arial" w:hAnsi="Arial" w:cs="Arial"/>
          <w:sz w:val="28"/>
          <w:szCs w:val="28"/>
        </w:rPr>
        <w:t>HomeBASE</w:t>
      </w:r>
      <w:proofErr w:type="spellEnd"/>
      <w:r>
        <w:rPr>
          <w:rFonts w:ascii="Arial" w:hAnsi="Arial" w:cs="Arial"/>
          <w:sz w:val="28"/>
          <w:szCs w:val="28"/>
        </w:rPr>
        <w:t xml:space="preserve"> Household Assistance to help rehouse families in shelter</w:t>
      </w:r>
      <w:r w:rsidRPr="00862B62">
        <w:rPr>
          <w:rFonts w:ascii="Arial" w:hAnsi="Arial" w:cs="Arial"/>
          <w:sz w:val="28"/>
          <w:szCs w:val="28"/>
        </w:rPr>
        <w:t xml:space="preserve">.  </w:t>
      </w:r>
      <w:r>
        <w:rPr>
          <w:rFonts w:ascii="Arial" w:hAnsi="Arial" w:cs="Arial"/>
          <w:sz w:val="28"/>
          <w:szCs w:val="28"/>
        </w:rPr>
        <w:t>Th</w:t>
      </w:r>
      <w:r w:rsidR="007849B4">
        <w:rPr>
          <w:rFonts w:ascii="Arial" w:hAnsi="Arial" w:cs="Arial"/>
          <w:sz w:val="28"/>
          <w:szCs w:val="28"/>
        </w:rPr>
        <w:t>is</w:t>
      </w:r>
      <w:r>
        <w:rPr>
          <w:rFonts w:ascii="Arial" w:hAnsi="Arial" w:cs="Arial"/>
          <w:sz w:val="28"/>
          <w:szCs w:val="28"/>
        </w:rPr>
        <w:t xml:space="preserve"> is currently being supplemented by up to $2,000 in additional funds from the Housing and Preservation Stabilization Trust. </w:t>
      </w:r>
      <w:r>
        <w:rPr>
          <w:rFonts w:ascii="Arial" w:hAnsi="Arial" w:cs="Arial"/>
          <w:sz w:val="28"/>
          <w:szCs w:val="28"/>
        </w:rPr>
        <w:lastRenderedPageBreak/>
        <w:t>Though both the House and Senate budget give DHCD legal authority to spend up to $6,000 per resident</w:t>
      </w:r>
      <w:r w:rsidR="007849B4">
        <w:rPr>
          <w:rFonts w:ascii="Arial" w:hAnsi="Arial" w:cs="Arial"/>
          <w:sz w:val="28"/>
          <w:szCs w:val="28"/>
        </w:rPr>
        <w:t xml:space="preserve"> directly from the </w:t>
      </w:r>
      <w:proofErr w:type="spellStart"/>
      <w:r w:rsidR="007849B4">
        <w:rPr>
          <w:rFonts w:ascii="Arial" w:hAnsi="Arial" w:cs="Arial"/>
          <w:sz w:val="28"/>
          <w:szCs w:val="28"/>
        </w:rPr>
        <w:t>HomeBASE</w:t>
      </w:r>
      <w:proofErr w:type="spellEnd"/>
      <w:r w:rsidR="007849B4">
        <w:rPr>
          <w:rFonts w:ascii="Arial" w:hAnsi="Arial" w:cs="Arial"/>
          <w:sz w:val="28"/>
          <w:szCs w:val="28"/>
        </w:rPr>
        <w:t xml:space="preserve"> account</w:t>
      </w:r>
      <w:r>
        <w:rPr>
          <w:rFonts w:ascii="Arial" w:hAnsi="Arial" w:cs="Arial"/>
          <w:sz w:val="28"/>
          <w:szCs w:val="28"/>
        </w:rPr>
        <w:t xml:space="preserve">, </w:t>
      </w:r>
      <w:r w:rsidR="007849B4">
        <w:rPr>
          <w:rFonts w:ascii="Arial" w:hAnsi="Arial" w:cs="Arial"/>
          <w:sz w:val="28"/>
          <w:szCs w:val="28"/>
        </w:rPr>
        <w:t>they</w:t>
      </w:r>
      <w:r>
        <w:rPr>
          <w:rFonts w:ascii="Arial" w:hAnsi="Arial" w:cs="Arial"/>
          <w:sz w:val="28"/>
          <w:szCs w:val="28"/>
        </w:rPr>
        <w:t xml:space="preserve"> do not provide resources to do so. This is a high priority for implementation and we believe we will be able to utilize the </w:t>
      </w:r>
      <w:proofErr w:type="gramStart"/>
      <w:r>
        <w:rPr>
          <w:rFonts w:ascii="Arial" w:hAnsi="Arial" w:cs="Arial"/>
          <w:sz w:val="28"/>
          <w:szCs w:val="28"/>
        </w:rPr>
        <w:t>Trust,</w:t>
      </w:r>
      <w:proofErr w:type="gramEnd"/>
      <w:r>
        <w:rPr>
          <w:rFonts w:ascii="Arial" w:hAnsi="Arial" w:cs="Arial"/>
          <w:sz w:val="28"/>
          <w:szCs w:val="28"/>
        </w:rPr>
        <w:t xml:space="preserve"> however, we cannot be certain of the </w:t>
      </w:r>
      <w:r w:rsidR="007849B4">
        <w:rPr>
          <w:rFonts w:ascii="Arial" w:hAnsi="Arial" w:cs="Arial"/>
          <w:sz w:val="28"/>
          <w:szCs w:val="28"/>
        </w:rPr>
        <w:t>trust</w:t>
      </w:r>
      <w:r>
        <w:rPr>
          <w:rFonts w:ascii="Arial" w:hAnsi="Arial" w:cs="Arial"/>
          <w:sz w:val="28"/>
          <w:szCs w:val="28"/>
        </w:rPr>
        <w:t xml:space="preserve"> fund balance until the conference report is finalized.</w:t>
      </w:r>
    </w:p>
    <w:p w:rsidR="00EC15CC" w:rsidRPr="00862B62" w:rsidRDefault="00EC15CC" w:rsidP="00AD5E44">
      <w:pPr>
        <w:rPr>
          <w:rFonts w:ascii="Arial" w:hAnsi="Arial" w:cs="Arial"/>
          <w:b/>
          <w:sz w:val="28"/>
          <w:szCs w:val="28"/>
        </w:rPr>
      </w:pPr>
    </w:p>
    <w:p w:rsidR="00AD5E44" w:rsidRPr="00862B62" w:rsidRDefault="00AD5E44" w:rsidP="00AD5E44">
      <w:pPr>
        <w:rPr>
          <w:rFonts w:ascii="Arial" w:hAnsi="Arial" w:cs="Arial"/>
          <w:b/>
          <w:sz w:val="28"/>
          <w:szCs w:val="28"/>
        </w:rPr>
      </w:pPr>
      <w:r w:rsidRPr="00862B62">
        <w:rPr>
          <w:rFonts w:ascii="Arial" w:hAnsi="Arial" w:cs="Arial"/>
          <w:b/>
          <w:sz w:val="28"/>
          <w:szCs w:val="28"/>
        </w:rPr>
        <w:t>Shelter Expansion</w:t>
      </w:r>
    </w:p>
    <w:p w:rsidR="00AD5E44" w:rsidRPr="00862B62" w:rsidRDefault="00AD5E44" w:rsidP="00AD5E44">
      <w:pPr>
        <w:rPr>
          <w:rFonts w:ascii="Arial" w:hAnsi="Arial" w:cs="Arial"/>
          <w:b/>
          <w:sz w:val="28"/>
          <w:szCs w:val="28"/>
        </w:rPr>
      </w:pPr>
    </w:p>
    <w:p w:rsidR="005C22F9" w:rsidRPr="00862B62" w:rsidRDefault="00AD5E44" w:rsidP="00AD5E44">
      <w:pPr>
        <w:pStyle w:val="ListParagraph"/>
        <w:numPr>
          <w:ilvl w:val="0"/>
          <w:numId w:val="1"/>
        </w:numPr>
        <w:rPr>
          <w:rFonts w:ascii="Arial" w:hAnsi="Arial" w:cs="Arial"/>
          <w:sz w:val="28"/>
          <w:szCs w:val="28"/>
        </w:rPr>
      </w:pPr>
      <w:r w:rsidRPr="00862B62">
        <w:rPr>
          <w:rFonts w:ascii="Arial" w:hAnsi="Arial" w:cs="Arial"/>
          <w:b/>
          <w:sz w:val="28"/>
          <w:szCs w:val="28"/>
          <w:u w:val="single"/>
        </w:rPr>
        <w:t>Continue Shelter Expansion Efforts</w:t>
      </w:r>
      <w:r w:rsidRPr="00862B62">
        <w:rPr>
          <w:rFonts w:ascii="Arial" w:hAnsi="Arial" w:cs="Arial"/>
          <w:b/>
          <w:sz w:val="28"/>
          <w:szCs w:val="28"/>
        </w:rPr>
        <w:t xml:space="preserve">:  </w:t>
      </w:r>
      <w:r w:rsidRPr="00862B62">
        <w:rPr>
          <w:rFonts w:ascii="Arial" w:hAnsi="Arial" w:cs="Arial"/>
          <w:sz w:val="28"/>
          <w:szCs w:val="28"/>
        </w:rPr>
        <w:t>During FY14, DHCD has increased our congregate shelter capacity by 650 beds</w:t>
      </w:r>
      <w:r w:rsidR="00BA13A9" w:rsidRPr="00862B62">
        <w:rPr>
          <w:rFonts w:ascii="Arial" w:hAnsi="Arial" w:cs="Arial"/>
          <w:sz w:val="28"/>
          <w:szCs w:val="28"/>
        </w:rPr>
        <w:t>, which has helped to reduce the number of families in the motels.</w:t>
      </w:r>
      <w:r w:rsidRPr="00862B62">
        <w:rPr>
          <w:rFonts w:ascii="Arial" w:hAnsi="Arial" w:cs="Arial"/>
          <w:sz w:val="28"/>
          <w:szCs w:val="28"/>
        </w:rPr>
        <w:t xml:space="preserve">  By the end of June, an additional 175 shelter units will be on line, bringing the total number of shelter units to 2,848.  </w:t>
      </w:r>
    </w:p>
    <w:p w:rsidR="005C22F9" w:rsidRPr="00862B62" w:rsidRDefault="005C22F9" w:rsidP="005C22F9">
      <w:pPr>
        <w:pStyle w:val="ListParagraph"/>
        <w:rPr>
          <w:rFonts w:ascii="Arial" w:hAnsi="Arial" w:cs="Arial"/>
          <w:b/>
          <w:sz w:val="28"/>
          <w:szCs w:val="28"/>
          <w:u w:val="single"/>
        </w:rPr>
      </w:pPr>
    </w:p>
    <w:p w:rsidR="005C22F9" w:rsidRPr="00862B62" w:rsidRDefault="005C22F9" w:rsidP="005C22F9">
      <w:pPr>
        <w:pStyle w:val="ListParagraph"/>
        <w:rPr>
          <w:rFonts w:ascii="Arial" w:hAnsi="Arial" w:cs="Arial"/>
          <w:sz w:val="28"/>
          <w:szCs w:val="28"/>
        </w:rPr>
      </w:pPr>
      <w:r w:rsidRPr="00862B62">
        <w:rPr>
          <w:rFonts w:ascii="Arial" w:hAnsi="Arial" w:cs="Arial"/>
          <w:sz w:val="28"/>
          <w:szCs w:val="28"/>
        </w:rPr>
        <w:t>After discussions with your senior team, I recommend moving forward with the expansion of 1,000 additional congregate beds as you have proposed in the FY15 budget.  The D</w:t>
      </w:r>
      <w:r w:rsidR="00AD5E44" w:rsidRPr="00862B62">
        <w:rPr>
          <w:rFonts w:ascii="Arial" w:hAnsi="Arial" w:cs="Arial"/>
          <w:sz w:val="28"/>
          <w:szCs w:val="28"/>
        </w:rPr>
        <w:t>epartment continues to work with its shelter provider network on identifying available units so that units can be brought on line as quickly as possible</w:t>
      </w:r>
      <w:r w:rsidR="00F65711" w:rsidRPr="00862B62">
        <w:rPr>
          <w:rFonts w:ascii="Arial" w:hAnsi="Arial" w:cs="Arial"/>
          <w:sz w:val="28"/>
          <w:szCs w:val="28"/>
        </w:rPr>
        <w:t xml:space="preserve">. </w:t>
      </w:r>
      <w:r w:rsidR="00554A14" w:rsidRPr="00862B62">
        <w:rPr>
          <w:rFonts w:ascii="Arial" w:hAnsi="Arial" w:cs="Arial"/>
          <w:sz w:val="28"/>
          <w:szCs w:val="28"/>
        </w:rPr>
        <w:t xml:space="preserve"> </w:t>
      </w:r>
      <w:r w:rsidR="009969B9">
        <w:rPr>
          <w:rFonts w:ascii="Arial" w:hAnsi="Arial" w:cs="Arial"/>
          <w:sz w:val="28"/>
          <w:szCs w:val="28"/>
        </w:rPr>
        <w:t>Based on current caseload projections, DHCD will require an additional $47.5 M beyond the “best-case” conference funding outcome to afford</w:t>
      </w:r>
      <w:r w:rsidR="008A272E">
        <w:rPr>
          <w:rFonts w:ascii="Arial" w:hAnsi="Arial" w:cs="Arial"/>
          <w:sz w:val="28"/>
          <w:szCs w:val="28"/>
        </w:rPr>
        <w:t xml:space="preserve"> the</w:t>
      </w:r>
      <w:r w:rsidR="009969B9">
        <w:rPr>
          <w:rFonts w:ascii="Arial" w:hAnsi="Arial" w:cs="Arial"/>
          <w:sz w:val="28"/>
          <w:szCs w:val="28"/>
        </w:rPr>
        <w:t xml:space="preserve"> continued shelter bed expansion efforts as proposed. Notably, </w:t>
      </w:r>
      <w:r w:rsidR="008A272E">
        <w:rPr>
          <w:rFonts w:ascii="Arial" w:hAnsi="Arial" w:cs="Arial"/>
          <w:sz w:val="28"/>
          <w:szCs w:val="28"/>
        </w:rPr>
        <w:t xml:space="preserve">if we do not continue our </w:t>
      </w:r>
      <w:r w:rsidR="009969B9">
        <w:rPr>
          <w:rFonts w:ascii="Arial" w:hAnsi="Arial" w:cs="Arial"/>
          <w:sz w:val="28"/>
          <w:szCs w:val="28"/>
        </w:rPr>
        <w:t>congregate expansion</w:t>
      </w:r>
      <w:r w:rsidR="008A272E">
        <w:rPr>
          <w:rFonts w:ascii="Arial" w:hAnsi="Arial" w:cs="Arial"/>
          <w:sz w:val="28"/>
          <w:szCs w:val="28"/>
        </w:rPr>
        <w:t xml:space="preserve"> efforts</w:t>
      </w:r>
      <w:r w:rsidR="009969B9">
        <w:rPr>
          <w:rFonts w:ascii="Arial" w:hAnsi="Arial" w:cs="Arial"/>
          <w:sz w:val="28"/>
          <w:szCs w:val="28"/>
        </w:rPr>
        <w:t xml:space="preserve">, DHCD </w:t>
      </w:r>
      <w:r w:rsidR="008A272E">
        <w:rPr>
          <w:rFonts w:ascii="Arial" w:hAnsi="Arial" w:cs="Arial"/>
          <w:sz w:val="28"/>
          <w:szCs w:val="28"/>
        </w:rPr>
        <w:t xml:space="preserve">estimates that it would still require </w:t>
      </w:r>
      <w:r w:rsidR="009969B9">
        <w:rPr>
          <w:rFonts w:ascii="Arial" w:hAnsi="Arial" w:cs="Arial"/>
          <w:sz w:val="28"/>
          <w:szCs w:val="28"/>
        </w:rPr>
        <w:t xml:space="preserve">$45 M to afford </w:t>
      </w:r>
      <w:r w:rsidR="008A272E">
        <w:rPr>
          <w:rFonts w:ascii="Arial" w:hAnsi="Arial" w:cs="Arial"/>
          <w:sz w:val="28"/>
          <w:szCs w:val="28"/>
        </w:rPr>
        <w:t xml:space="preserve">underlying caseload demands in FY15. </w:t>
      </w:r>
      <w:r w:rsidR="00C52BE3">
        <w:rPr>
          <w:rFonts w:ascii="Arial" w:hAnsi="Arial" w:cs="Arial"/>
          <w:sz w:val="28"/>
          <w:szCs w:val="28"/>
        </w:rPr>
        <w:t xml:space="preserve">  As such, A&amp;F supports proceeding with our continued congregate shelter expansion efforts.</w:t>
      </w:r>
    </w:p>
    <w:p w:rsidR="009923F9" w:rsidRPr="00862B62" w:rsidRDefault="009923F9" w:rsidP="009923F9">
      <w:pPr>
        <w:rPr>
          <w:rFonts w:ascii="Arial" w:hAnsi="Arial" w:cs="Arial"/>
          <w:sz w:val="28"/>
          <w:szCs w:val="28"/>
        </w:rPr>
      </w:pPr>
    </w:p>
    <w:p w:rsidR="00F65711" w:rsidRPr="00862B62" w:rsidRDefault="00F65711" w:rsidP="00F65711">
      <w:pPr>
        <w:ind w:left="360" w:firstLine="360"/>
        <w:rPr>
          <w:rFonts w:ascii="Arial" w:hAnsi="Arial" w:cs="Arial"/>
          <w:sz w:val="28"/>
          <w:szCs w:val="28"/>
        </w:rPr>
      </w:pPr>
      <w:r w:rsidRPr="00862B62">
        <w:rPr>
          <w:rFonts w:ascii="Arial" w:hAnsi="Arial" w:cs="Arial"/>
          <w:sz w:val="28"/>
          <w:szCs w:val="28"/>
        </w:rPr>
        <w:t>The following table summarizes the timeline for shelter expansion:</w:t>
      </w:r>
    </w:p>
    <w:p w:rsidR="005C22F9" w:rsidRPr="00862B62" w:rsidRDefault="005C22F9" w:rsidP="00F65711">
      <w:pPr>
        <w:ind w:left="360" w:firstLine="360"/>
        <w:rPr>
          <w:rFonts w:ascii="Arial" w:hAnsi="Arial" w:cs="Arial"/>
          <w:sz w:val="28"/>
          <w:szCs w:val="28"/>
        </w:rPr>
      </w:pPr>
    </w:p>
    <w:tbl>
      <w:tblPr>
        <w:tblStyle w:val="TableGrid"/>
        <w:tblW w:w="8527" w:type="dxa"/>
        <w:tblInd w:w="918" w:type="dxa"/>
        <w:tblLook w:val="04A0" w:firstRow="1" w:lastRow="0" w:firstColumn="1" w:lastColumn="0" w:noHBand="0" w:noVBand="1"/>
      </w:tblPr>
      <w:tblGrid>
        <w:gridCol w:w="3847"/>
        <w:gridCol w:w="2520"/>
        <w:gridCol w:w="2160"/>
      </w:tblGrid>
      <w:tr w:rsidR="00E90656" w:rsidRPr="00862B62" w:rsidTr="009923F9">
        <w:tc>
          <w:tcPr>
            <w:tcW w:w="3847" w:type="dxa"/>
            <w:shd w:val="clear" w:color="auto" w:fill="E2EFD9" w:themeFill="accent6" w:themeFillTint="33"/>
          </w:tcPr>
          <w:p w:rsidR="009923F9" w:rsidRPr="00862B62" w:rsidRDefault="009923F9" w:rsidP="009923F9">
            <w:pPr>
              <w:rPr>
                <w:rFonts w:ascii="Arial" w:hAnsi="Arial" w:cs="Arial"/>
                <w:sz w:val="28"/>
                <w:szCs w:val="28"/>
              </w:rPr>
            </w:pPr>
            <w:r w:rsidRPr="00862B62">
              <w:rPr>
                <w:rFonts w:ascii="Arial" w:hAnsi="Arial" w:cs="Arial"/>
                <w:sz w:val="28"/>
                <w:szCs w:val="28"/>
              </w:rPr>
              <w:t>Month</w:t>
            </w:r>
          </w:p>
        </w:tc>
        <w:tc>
          <w:tcPr>
            <w:tcW w:w="2520" w:type="dxa"/>
            <w:shd w:val="clear" w:color="auto" w:fill="E2EFD9" w:themeFill="accent6" w:themeFillTint="33"/>
          </w:tcPr>
          <w:p w:rsidR="009923F9" w:rsidRPr="00862B62" w:rsidRDefault="009923F9" w:rsidP="009923F9">
            <w:pPr>
              <w:rPr>
                <w:rFonts w:ascii="Arial" w:hAnsi="Arial" w:cs="Arial"/>
                <w:sz w:val="28"/>
                <w:szCs w:val="28"/>
              </w:rPr>
            </w:pPr>
            <w:r w:rsidRPr="00862B62">
              <w:rPr>
                <w:rFonts w:ascii="Arial" w:hAnsi="Arial" w:cs="Arial"/>
                <w:sz w:val="28"/>
                <w:szCs w:val="28"/>
              </w:rPr>
              <w:t>Number of Units</w:t>
            </w:r>
          </w:p>
        </w:tc>
        <w:tc>
          <w:tcPr>
            <w:tcW w:w="2160" w:type="dxa"/>
            <w:shd w:val="clear" w:color="auto" w:fill="E2EFD9" w:themeFill="accent6" w:themeFillTint="33"/>
          </w:tcPr>
          <w:p w:rsidR="009923F9" w:rsidRPr="00862B62" w:rsidRDefault="009923F9" w:rsidP="009923F9">
            <w:pPr>
              <w:rPr>
                <w:rFonts w:ascii="Arial" w:hAnsi="Arial" w:cs="Arial"/>
                <w:sz w:val="28"/>
                <w:szCs w:val="28"/>
              </w:rPr>
            </w:pPr>
            <w:r w:rsidRPr="00862B62">
              <w:rPr>
                <w:rFonts w:ascii="Arial" w:hAnsi="Arial" w:cs="Arial"/>
                <w:sz w:val="28"/>
                <w:szCs w:val="28"/>
              </w:rPr>
              <w:t xml:space="preserve"> Associated Costs</w:t>
            </w:r>
          </w:p>
        </w:tc>
      </w:tr>
      <w:tr w:rsidR="00E90656" w:rsidRPr="00862B62" w:rsidTr="00CF5F16">
        <w:tc>
          <w:tcPr>
            <w:tcW w:w="3847" w:type="dxa"/>
          </w:tcPr>
          <w:p w:rsidR="009923F9" w:rsidRPr="00862B62" w:rsidRDefault="009923F9" w:rsidP="009923F9">
            <w:pPr>
              <w:rPr>
                <w:rFonts w:ascii="Arial" w:hAnsi="Arial" w:cs="Arial"/>
                <w:sz w:val="28"/>
                <w:szCs w:val="28"/>
              </w:rPr>
            </w:pPr>
            <w:r w:rsidRPr="00862B62">
              <w:rPr>
                <w:rFonts w:ascii="Arial" w:hAnsi="Arial" w:cs="Arial"/>
                <w:sz w:val="28"/>
                <w:szCs w:val="28"/>
              </w:rPr>
              <w:t>June – FY’14 Supplemental Budget</w:t>
            </w:r>
          </w:p>
        </w:tc>
        <w:tc>
          <w:tcPr>
            <w:tcW w:w="2520" w:type="dxa"/>
          </w:tcPr>
          <w:p w:rsidR="009923F9" w:rsidRPr="00862B62" w:rsidRDefault="009923F9" w:rsidP="009923F9">
            <w:pPr>
              <w:rPr>
                <w:rFonts w:ascii="Arial" w:hAnsi="Arial" w:cs="Arial"/>
                <w:sz w:val="28"/>
                <w:szCs w:val="28"/>
              </w:rPr>
            </w:pPr>
            <w:r w:rsidRPr="00862B62">
              <w:rPr>
                <w:rFonts w:ascii="Arial" w:hAnsi="Arial" w:cs="Arial"/>
                <w:sz w:val="28"/>
                <w:szCs w:val="28"/>
              </w:rPr>
              <w:t>175</w:t>
            </w:r>
          </w:p>
        </w:tc>
        <w:tc>
          <w:tcPr>
            <w:tcW w:w="2160" w:type="dxa"/>
            <w:shd w:val="clear" w:color="auto" w:fill="FFFFFF" w:themeFill="background1"/>
          </w:tcPr>
          <w:p w:rsidR="009923F9" w:rsidRPr="00862B62" w:rsidRDefault="009923F9" w:rsidP="00CF5F16">
            <w:pPr>
              <w:rPr>
                <w:rFonts w:ascii="Arial" w:hAnsi="Arial" w:cs="Arial"/>
                <w:sz w:val="28"/>
                <w:szCs w:val="28"/>
              </w:rPr>
            </w:pPr>
          </w:p>
        </w:tc>
      </w:tr>
      <w:tr w:rsidR="00E90656" w:rsidRPr="00862B62" w:rsidTr="00CF5F16">
        <w:tc>
          <w:tcPr>
            <w:tcW w:w="3847" w:type="dxa"/>
            <w:shd w:val="clear" w:color="auto" w:fill="E2EFD9" w:themeFill="accent6" w:themeFillTint="33"/>
          </w:tcPr>
          <w:p w:rsidR="00CF5F16" w:rsidRPr="00862B62" w:rsidRDefault="00CF5F16" w:rsidP="009923F9">
            <w:pPr>
              <w:rPr>
                <w:rFonts w:ascii="Arial" w:hAnsi="Arial" w:cs="Arial"/>
                <w:sz w:val="28"/>
                <w:szCs w:val="28"/>
              </w:rPr>
            </w:pPr>
            <w:r w:rsidRPr="00862B62">
              <w:rPr>
                <w:rFonts w:ascii="Arial" w:hAnsi="Arial" w:cs="Arial"/>
                <w:sz w:val="28"/>
                <w:szCs w:val="28"/>
              </w:rPr>
              <w:t>Total – FY’14</w:t>
            </w:r>
          </w:p>
        </w:tc>
        <w:tc>
          <w:tcPr>
            <w:tcW w:w="2520" w:type="dxa"/>
            <w:shd w:val="clear" w:color="auto" w:fill="E2EFD9" w:themeFill="accent6" w:themeFillTint="33"/>
          </w:tcPr>
          <w:p w:rsidR="00CF5F16" w:rsidRPr="00862B62" w:rsidRDefault="00CF5F16" w:rsidP="009923F9">
            <w:pPr>
              <w:rPr>
                <w:rFonts w:ascii="Arial" w:hAnsi="Arial" w:cs="Arial"/>
                <w:sz w:val="28"/>
                <w:szCs w:val="28"/>
              </w:rPr>
            </w:pPr>
          </w:p>
        </w:tc>
        <w:tc>
          <w:tcPr>
            <w:tcW w:w="2160" w:type="dxa"/>
            <w:shd w:val="clear" w:color="auto" w:fill="E2EFD9" w:themeFill="accent6" w:themeFillTint="33"/>
          </w:tcPr>
          <w:p w:rsidR="00CF5F16" w:rsidRPr="00862B62" w:rsidRDefault="00CF5F16" w:rsidP="00E90656">
            <w:pPr>
              <w:rPr>
                <w:rFonts w:ascii="Arial" w:hAnsi="Arial" w:cs="Arial"/>
                <w:sz w:val="28"/>
                <w:szCs w:val="28"/>
              </w:rPr>
            </w:pPr>
            <w:r w:rsidRPr="00862B62">
              <w:rPr>
                <w:rFonts w:ascii="Arial" w:hAnsi="Arial" w:cs="Arial"/>
                <w:sz w:val="28"/>
                <w:szCs w:val="28"/>
              </w:rPr>
              <w:t>$</w:t>
            </w:r>
            <w:r w:rsidR="00FF28C4" w:rsidRPr="00862B62">
              <w:rPr>
                <w:rFonts w:ascii="Arial" w:hAnsi="Arial" w:cs="Arial"/>
                <w:sz w:val="28"/>
                <w:szCs w:val="28"/>
              </w:rPr>
              <w:t>475,000</w:t>
            </w:r>
            <w:r w:rsidR="00E90656" w:rsidRPr="00862B62">
              <w:rPr>
                <w:rFonts w:ascii="Arial" w:hAnsi="Arial" w:cs="Arial"/>
                <w:sz w:val="28"/>
                <w:szCs w:val="28"/>
              </w:rPr>
              <w:t xml:space="preserve"> </w:t>
            </w:r>
          </w:p>
        </w:tc>
      </w:tr>
      <w:tr w:rsidR="00E90656" w:rsidRPr="00862B62" w:rsidTr="00CF5F16">
        <w:tc>
          <w:tcPr>
            <w:tcW w:w="3847" w:type="dxa"/>
          </w:tcPr>
          <w:p w:rsidR="009923F9" w:rsidRPr="00862B62" w:rsidRDefault="009923F9" w:rsidP="009923F9">
            <w:pPr>
              <w:rPr>
                <w:rFonts w:ascii="Arial" w:hAnsi="Arial" w:cs="Arial"/>
                <w:sz w:val="28"/>
                <w:szCs w:val="28"/>
              </w:rPr>
            </w:pPr>
            <w:r w:rsidRPr="00862B62">
              <w:rPr>
                <w:rFonts w:ascii="Arial" w:hAnsi="Arial" w:cs="Arial"/>
                <w:sz w:val="28"/>
                <w:szCs w:val="28"/>
              </w:rPr>
              <w:t>July</w:t>
            </w:r>
          </w:p>
        </w:tc>
        <w:tc>
          <w:tcPr>
            <w:tcW w:w="2520" w:type="dxa"/>
          </w:tcPr>
          <w:p w:rsidR="009923F9" w:rsidRPr="00862B62" w:rsidRDefault="009923F9" w:rsidP="009923F9">
            <w:pPr>
              <w:rPr>
                <w:rFonts w:ascii="Arial" w:hAnsi="Arial" w:cs="Arial"/>
                <w:sz w:val="28"/>
                <w:szCs w:val="28"/>
              </w:rPr>
            </w:pPr>
            <w:r w:rsidRPr="00862B62">
              <w:rPr>
                <w:rFonts w:ascii="Arial" w:hAnsi="Arial" w:cs="Arial"/>
                <w:sz w:val="28"/>
                <w:szCs w:val="28"/>
              </w:rPr>
              <w:t>150</w:t>
            </w:r>
          </w:p>
        </w:tc>
        <w:tc>
          <w:tcPr>
            <w:tcW w:w="2160" w:type="dxa"/>
            <w:shd w:val="clear" w:color="auto" w:fill="FFFFFF" w:themeFill="background1"/>
          </w:tcPr>
          <w:p w:rsidR="009923F9" w:rsidRPr="00862B62" w:rsidRDefault="001230EF" w:rsidP="00CF5F16">
            <w:pPr>
              <w:rPr>
                <w:rFonts w:ascii="Arial" w:hAnsi="Arial" w:cs="Arial"/>
                <w:sz w:val="28"/>
                <w:szCs w:val="28"/>
              </w:rPr>
            </w:pPr>
            <w:r w:rsidRPr="00862B62">
              <w:rPr>
                <w:rFonts w:ascii="Arial" w:hAnsi="Arial" w:cs="Arial"/>
                <w:sz w:val="28"/>
                <w:szCs w:val="28"/>
              </w:rPr>
              <w:t>$6,318,000</w:t>
            </w:r>
          </w:p>
        </w:tc>
      </w:tr>
      <w:tr w:rsidR="00E90656" w:rsidRPr="00862B62" w:rsidTr="00CF5F16">
        <w:tc>
          <w:tcPr>
            <w:tcW w:w="3847" w:type="dxa"/>
          </w:tcPr>
          <w:p w:rsidR="009923F9" w:rsidRPr="00862B62" w:rsidRDefault="009923F9" w:rsidP="009923F9">
            <w:pPr>
              <w:rPr>
                <w:rFonts w:ascii="Arial" w:hAnsi="Arial" w:cs="Arial"/>
                <w:sz w:val="28"/>
                <w:szCs w:val="28"/>
              </w:rPr>
            </w:pPr>
            <w:r w:rsidRPr="00862B62">
              <w:rPr>
                <w:rFonts w:ascii="Arial" w:hAnsi="Arial" w:cs="Arial"/>
                <w:sz w:val="28"/>
                <w:szCs w:val="28"/>
              </w:rPr>
              <w:t>August</w:t>
            </w:r>
          </w:p>
        </w:tc>
        <w:tc>
          <w:tcPr>
            <w:tcW w:w="2520" w:type="dxa"/>
          </w:tcPr>
          <w:p w:rsidR="009923F9" w:rsidRPr="00862B62" w:rsidRDefault="009923F9" w:rsidP="009923F9">
            <w:pPr>
              <w:rPr>
                <w:rFonts w:ascii="Arial" w:hAnsi="Arial" w:cs="Arial"/>
                <w:sz w:val="28"/>
                <w:szCs w:val="28"/>
              </w:rPr>
            </w:pPr>
            <w:r w:rsidRPr="00862B62">
              <w:rPr>
                <w:rFonts w:ascii="Arial" w:hAnsi="Arial" w:cs="Arial"/>
                <w:sz w:val="28"/>
                <w:szCs w:val="28"/>
              </w:rPr>
              <w:t>200</w:t>
            </w:r>
          </w:p>
        </w:tc>
        <w:tc>
          <w:tcPr>
            <w:tcW w:w="2160" w:type="dxa"/>
            <w:shd w:val="clear" w:color="auto" w:fill="FFFFFF" w:themeFill="background1"/>
          </w:tcPr>
          <w:p w:rsidR="009923F9" w:rsidRPr="00862B62" w:rsidRDefault="001230EF" w:rsidP="00CF5F16">
            <w:pPr>
              <w:jc w:val="both"/>
              <w:rPr>
                <w:rFonts w:ascii="Arial" w:hAnsi="Arial" w:cs="Arial"/>
                <w:sz w:val="28"/>
                <w:szCs w:val="28"/>
              </w:rPr>
            </w:pPr>
            <w:r w:rsidRPr="00862B62">
              <w:rPr>
                <w:rFonts w:ascii="Arial" w:hAnsi="Arial" w:cs="Arial"/>
                <w:sz w:val="28"/>
                <w:szCs w:val="28"/>
              </w:rPr>
              <w:t>$7,722,000</w:t>
            </w:r>
          </w:p>
        </w:tc>
      </w:tr>
      <w:tr w:rsidR="00E90656" w:rsidRPr="00862B62" w:rsidTr="00CF5F16">
        <w:tc>
          <w:tcPr>
            <w:tcW w:w="3847" w:type="dxa"/>
          </w:tcPr>
          <w:p w:rsidR="009923F9" w:rsidRPr="00862B62" w:rsidRDefault="009923F9" w:rsidP="009923F9">
            <w:pPr>
              <w:rPr>
                <w:rFonts w:ascii="Arial" w:hAnsi="Arial" w:cs="Arial"/>
                <w:sz w:val="28"/>
                <w:szCs w:val="28"/>
              </w:rPr>
            </w:pPr>
            <w:r w:rsidRPr="00862B62">
              <w:rPr>
                <w:rFonts w:ascii="Arial" w:hAnsi="Arial" w:cs="Arial"/>
                <w:sz w:val="28"/>
                <w:szCs w:val="28"/>
              </w:rPr>
              <w:t>September</w:t>
            </w:r>
          </w:p>
        </w:tc>
        <w:tc>
          <w:tcPr>
            <w:tcW w:w="2520" w:type="dxa"/>
          </w:tcPr>
          <w:p w:rsidR="009923F9" w:rsidRPr="00862B62" w:rsidRDefault="009923F9" w:rsidP="009923F9">
            <w:pPr>
              <w:rPr>
                <w:rFonts w:ascii="Arial" w:hAnsi="Arial" w:cs="Arial"/>
                <w:sz w:val="28"/>
                <w:szCs w:val="28"/>
              </w:rPr>
            </w:pPr>
            <w:r w:rsidRPr="00862B62">
              <w:rPr>
                <w:rFonts w:ascii="Arial" w:hAnsi="Arial" w:cs="Arial"/>
                <w:sz w:val="28"/>
                <w:szCs w:val="28"/>
              </w:rPr>
              <w:t>250</w:t>
            </w:r>
          </w:p>
        </w:tc>
        <w:tc>
          <w:tcPr>
            <w:tcW w:w="2160" w:type="dxa"/>
            <w:shd w:val="clear" w:color="auto" w:fill="FFFFFF" w:themeFill="background1"/>
          </w:tcPr>
          <w:p w:rsidR="009923F9" w:rsidRPr="00862B62" w:rsidRDefault="001230EF" w:rsidP="00CF5F16">
            <w:pPr>
              <w:jc w:val="both"/>
              <w:rPr>
                <w:rFonts w:ascii="Arial" w:hAnsi="Arial" w:cs="Arial"/>
                <w:sz w:val="28"/>
                <w:szCs w:val="28"/>
              </w:rPr>
            </w:pPr>
            <w:r w:rsidRPr="00862B62">
              <w:rPr>
                <w:rFonts w:ascii="Arial" w:hAnsi="Arial" w:cs="Arial"/>
                <w:sz w:val="28"/>
                <w:szCs w:val="28"/>
              </w:rPr>
              <w:t>$8,775,000</w:t>
            </w:r>
          </w:p>
        </w:tc>
      </w:tr>
      <w:tr w:rsidR="00E90656" w:rsidRPr="00862B62" w:rsidTr="00CF5F16">
        <w:tc>
          <w:tcPr>
            <w:tcW w:w="3847" w:type="dxa"/>
          </w:tcPr>
          <w:p w:rsidR="009923F9" w:rsidRPr="00862B62" w:rsidRDefault="009923F9" w:rsidP="009923F9">
            <w:pPr>
              <w:rPr>
                <w:rFonts w:ascii="Arial" w:hAnsi="Arial" w:cs="Arial"/>
                <w:sz w:val="28"/>
                <w:szCs w:val="28"/>
              </w:rPr>
            </w:pPr>
            <w:r w:rsidRPr="00862B62">
              <w:rPr>
                <w:rFonts w:ascii="Arial" w:hAnsi="Arial" w:cs="Arial"/>
                <w:sz w:val="28"/>
                <w:szCs w:val="28"/>
              </w:rPr>
              <w:t>October</w:t>
            </w:r>
          </w:p>
        </w:tc>
        <w:tc>
          <w:tcPr>
            <w:tcW w:w="2520" w:type="dxa"/>
          </w:tcPr>
          <w:p w:rsidR="009923F9" w:rsidRPr="00862B62" w:rsidRDefault="009923F9" w:rsidP="009923F9">
            <w:pPr>
              <w:rPr>
                <w:rFonts w:ascii="Arial" w:hAnsi="Arial" w:cs="Arial"/>
                <w:sz w:val="28"/>
                <w:szCs w:val="28"/>
              </w:rPr>
            </w:pPr>
            <w:r w:rsidRPr="00862B62">
              <w:rPr>
                <w:rFonts w:ascii="Arial" w:hAnsi="Arial" w:cs="Arial"/>
                <w:sz w:val="28"/>
                <w:szCs w:val="28"/>
              </w:rPr>
              <w:t>225</w:t>
            </w:r>
          </w:p>
        </w:tc>
        <w:tc>
          <w:tcPr>
            <w:tcW w:w="2160" w:type="dxa"/>
            <w:shd w:val="clear" w:color="auto" w:fill="FFFFFF" w:themeFill="background1"/>
          </w:tcPr>
          <w:p w:rsidR="009923F9" w:rsidRPr="00862B62" w:rsidRDefault="001230EF" w:rsidP="00CF5F16">
            <w:pPr>
              <w:jc w:val="both"/>
              <w:rPr>
                <w:rFonts w:ascii="Arial" w:hAnsi="Arial" w:cs="Arial"/>
                <w:sz w:val="28"/>
                <w:szCs w:val="28"/>
              </w:rPr>
            </w:pPr>
            <w:r w:rsidRPr="00862B62">
              <w:rPr>
                <w:rFonts w:ascii="Arial" w:hAnsi="Arial" w:cs="Arial"/>
                <w:sz w:val="28"/>
                <w:szCs w:val="28"/>
              </w:rPr>
              <w:t>$7,107,750</w:t>
            </w:r>
          </w:p>
        </w:tc>
      </w:tr>
      <w:tr w:rsidR="00E90656" w:rsidRPr="00862B62" w:rsidTr="00CF5F16">
        <w:tc>
          <w:tcPr>
            <w:tcW w:w="3847" w:type="dxa"/>
            <w:shd w:val="clear" w:color="auto" w:fill="E2EFD9" w:themeFill="accent6" w:themeFillTint="33"/>
          </w:tcPr>
          <w:p w:rsidR="009923F9" w:rsidRPr="00862B62" w:rsidRDefault="009923F9" w:rsidP="009923F9">
            <w:pPr>
              <w:rPr>
                <w:rFonts w:ascii="Arial" w:hAnsi="Arial" w:cs="Arial"/>
                <w:sz w:val="28"/>
                <w:szCs w:val="28"/>
              </w:rPr>
            </w:pPr>
            <w:r w:rsidRPr="00862B62">
              <w:rPr>
                <w:rFonts w:ascii="Arial" w:hAnsi="Arial" w:cs="Arial"/>
                <w:sz w:val="28"/>
                <w:szCs w:val="28"/>
              </w:rPr>
              <w:t>Total</w:t>
            </w:r>
            <w:r w:rsidR="00CF5F16" w:rsidRPr="00862B62">
              <w:rPr>
                <w:rFonts w:ascii="Arial" w:hAnsi="Arial" w:cs="Arial"/>
                <w:sz w:val="28"/>
                <w:szCs w:val="28"/>
              </w:rPr>
              <w:t xml:space="preserve"> – FY’15</w:t>
            </w:r>
          </w:p>
        </w:tc>
        <w:tc>
          <w:tcPr>
            <w:tcW w:w="2520" w:type="dxa"/>
            <w:shd w:val="clear" w:color="auto" w:fill="E2EFD9" w:themeFill="accent6" w:themeFillTint="33"/>
          </w:tcPr>
          <w:p w:rsidR="009923F9" w:rsidRPr="00862B62" w:rsidRDefault="009923F9" w:rsidP="009923F9">
            <w:pPr>
              <w:rPr>
                <w:rFonts w:ascii="Arial" w:hAnsi="Arial" w:cs="Arial"/>
                <w:sz w:val="28"/>
                <w:szCs w:val="28"/>
              </w:rPr>
            </w:pPr>
            <w:r w:rsidRPr="00862B62">
              <w:rPr>
                <w:rFonts w:ascii="Arial" w:hAnsi="Arial" w:cs="Arial"/>
                <w:sz w:val="28"/>
                <w:szCs w:val="28"/>
              </w:rPr>
              <w:t>1000</w:t>
            </w:r>
          </w:p>
        </w:tc>
        <w:tc>
          <w:tcPr>
            <w:tcW w:w="2160" w:type="dxa"/>
            <w:shd w:val="clear" w:color="auto" w:fill="E2EFD9" w:themeFill="accent6" w:themeFillTint="33"/>
          </w:tcPr>
          <w:p w:rsidR="009923F9" w:rsidRPr="00862B62" w:rsidRDefault="00CF5F16" w:rsidP="00CF5F16">
            <w:pPr>
              <w:jc w:val="both"/>
              <w:rPr>
                <w:rFonts w:ascii="Arial" w:hAnsi="Arial" w:cs="Arial"/>
                <w:sz w:val="28"/>
                <w:szCs w:val="28"/>
              </w:rPr>
            </w:pPr>
            <w:r w:rsidRPr="00862B62">
              <w:rPr>
                <w:rFonts w:ascii="Arial" w:hAnsi="Arial" w:cs="Arial"/>
                <w:sz w:val="28"/>
                <w:szCs w:val="28"/>
              </w:rPr>
              <w:t>$29,922,750</w:t>
            </w:r>
          </w:p>
        </w:tc>
      </w:tr>
    </w:tbl>
    <w:p w:rsidR="00554A14" w:rsidRPr="00862B62" w:rsidRDefault="00554A14" w:rsidP="00554A14">
      <w:pPr>
        <w:rPr>
          <w:rFonts w:ascii="Arial" w:hAnsi="Arial" w:cs="Arial"/>
          <w:sz w:val="28"/>
          <w:szCs w:val="28"/>
        </w:rPr>
      </w:pPr>
    </w:p>
    <w:p w:rsidR="005C22F9" w:rsidRPr="00862B62" w:rsidRDefault="005C22F9" w:rsidP="003D79B0">
      <w:pPr>
        <w:rPr>
          <w:rFonts w:ascii="Arial" w:hAnsi="Arial" w:cs="Arial"/>
          <w:b/>
          <w:bCs/>
          <w:sz w:val="28"/>
          <w:szCs w:val="28"/>
        </w:rPr>
      </w:pPr>
    </w:p>
    <w:p w:rsidR="003D79B0" w:rsidRPr="00862B62" w:rsidRDefault="005C22F9" w:rsidP="003D79B0">
      <w:pPr>
        <w:rPr>
          <w:rFonts w:ascii="Arial" w:hAnsi="Arial" w:cs="Arial"/>
          <w:b/>
          <w:bCs/>
          <w:sz w:val="28"/>
          <w:szCs w:val="28"/>
        </w:rPr>
      </w:pPr>
      <w:r w:rsidRPr="00862B62">
        <w:rPr>
          <w:rFonts w:ascii="Arial" w:hAnsi="Arial" w:cs="Arial"/>
          <w:b/>
          <w:bCs/>
          <w:sz w:val="28"/>
          <w:szCs w:val="28"/>
        </w:rPr>
        <w:t xml:space="preserve">NEXT STEPS </w:t>
      </w:r>
    </w:p>
    <w:p w:rsidR="003D79B0" w:rsidRPr="00862B62" w:rsidRDefault="003D79B0" w:rsidP="003D79B0">
      <w:pPr>
        <w:rPr>
          <w:rFonts w:ascii="Arial" w:hAnsi="Arial" w:cs="Arial"/>
          <w:b/>
          <w:bCs/>
          <w:sz w:val="28"/>
          <w:szCs w:val="28"/>
        </w:rPr>
      </w:pPr>
    </w:p>
    <w:p w:rsidR="005C22F9" w:rsidRPr="00862B62" w:rsidRDefault="003D79B0" w:rsidP="005C22F9">
      <w:pPr>
        <w:rPr>
          <w:rFonts w:ascii="Arial" w:hAnsi="Arial" w:cs="Arial"/>
          <w:sz w:val="28"/>
          <w:szCs w:val="28"/>
        </w:rPr>
      </w:pPr>
      <w:r w:rsidRPr="00862B62">
        <w:rPr>
          <w:rFonts w:ascii="Arial" w:hAnsi="Arial" w:cs="Arial"/>
          <w:sz w:val="28"/>
          <w:szCs w:val="28"/>
        </w:rPr>
        <w:t xml:space="preserve">As outlined above, DHCD is making every effort to stretch its resources and help families rehouse or avoid shelter. </w:t>
      </w:r>
      <w:r w:rsidR="005C22F9" w:rsidRPr="00862B62">
        <w:rPr>
          <w:rFonts w:ascii="Arial" w:hAnsi="Arial" w:cs="Arial"/>
          <w:sz w:val="28"/>
          <w:szCs w:val="28"/>
        </w:rPr>
        <w:t xml:space="preserve"> The activities outlined in this summer plan will relieve the pressure we anticipate experiencing in the EA system.  It is extremely important that we focus on a comprehensive approach that includes monitoring, shelter diversion, exit strategies, and congregate shelter expansion.   </w:t>
      </w:r>
    </w:p>
    <w:p w:rsidR="005C22F9" w:rsidRPr="00862B62" w:rsidRDefault="005C22F9" w:rsidP="005C22F9">
      <w:pPr>
        <w:rPr>
          <w:rFonts w:ascii="Arial" w:hAnsi="Arial" w:cs="Arial"/>
          <w:sz w:val="28"/>
          <w:szCs w:val="28"/>
        </w:rPr>
      </w:pPr>
    </w:p>
    <w:p w:rsidR="003D79B0" w:rsidRPr="00862B62" w:rsidRDefault="005C22F9" w:rsidP="003D79B0">
      <w:pPr>
        <w:rPr>
          <w:rFonts w:ascii="Arial" w:hAnsi="Arial" w:cs="Arial"/>
          <w:sz w:val="28"/>
          <w:szCs w:val="28"/>
        </w:rPr>
      </w:pPr>
      <w:r w:rsidRPr="00862B62">
        <w:rPr>
          <w:rFonts w:ascii="Arial" w:hAnsi="Arial" w:cs="Arial"/>
          <w:sz w:val="28"/>
          <w:szCs w:val="28"/>
        </w:rPr>
        <w:t xml:space="preserve">Once we have received your approval, we will work closely with ANF and your team to notify the Ways and Means Committees, key legislators, and stakeholder groups of our summer plan.  </w:t>
      </w:r>
      <w:r w:rsidR="003D79B0" w:rsidRPr="00862B62">
        <w:rPr>
          <w:rFonts w:ascii="Arial" w:hAnsi="Arial" w:cs="Arial"/>
          <w:sz w:val="28"/>
          <w:szCs w:val="28"/>
        </w:rPr>
        <w:t xml:space="preserve"> </w:t>
      </w:r>
    </w:p>
    <w:p w:rsidR="003D79B0" w:rsidRPr="00862B62" w:rsidRDefault="003D79B0" w:rsidP="003D79B0">
      <w:pPr>
        <w:rPr>
          <w:rFonts w:ascii="Arial" w:hAnsi="Arial" w:cs="Arial"/>
          <w:sz w:val="28"/>
          <w:szCs w:val="28"/>
        </w:rPr>
      </w:pPr>
    </w:p>
    <w:sectPr w:rsidR="003D79B0" w:rsidRPr="00862B62" w:rsidSect="00AD5E44">
      <w:pgSz w:w="12240" w:h="15840"/>
      <w:pgMar w:top="900" w:right="900" w:bottom="1440" w:left="1080" w:header="720" w:footer="720" w:gutter="0"/>
      <w:cols w:space="720"/>
      <w:formProt w:val="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5B5C2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53DCD"/>
    <w:multiLevelType w:val="hybridMultilevel"/>
    <w:tmpl w:val="D124D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0005ED"/>
    <w:multiLevelType w:val="hybridMultilevel"/>
    <w:tmpl w:val="EFD8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E44"/>
    <w:rsid w:val="00041FEF"/>
    <w:rsid w:val="000B3B91"/>
    <w:rsid w:val="0010050D"/>
    <w:rsid w:val="00116C11"/>
    <w:rsid w:val="001230EF"/>
    <w:rsid w:val="00140BAB"/>
    <w:rsid w:val="001C068C"/>
    <w:rsid w:val="00246830"/>
    <w:rsid w:val="002917A0"/>
    <w:rsid w:val="002C5BB9"/>
    <w:rsid w:val="002E3DA8"/>
    <w:rsid w:val="003660FD"/>
    <w:rsid w:val="00371A3A"/>
    <w:rsid w:val="00380B17"/>
    <w:rsid w:val="00387E49"/>
    <w:rsid w:val="003B0B86"/>
    <w:rsid w:val="003D63FC"/>
    <w:rsid w:val="003D6F8A"/>
    <w:rsid w:val="003D72BA"/>
    <w:rsid w:val="003D79B0"/>
    <w:rsid w:val="003E49FD"/>
    <w:rsid w:val="004135D2"/>
    <w:rsid w:val="00417D4B"/>
    <w:rsid w:val="00425D3E"/>
    <w:rsid w:val="00457D89"/>
    <w:rsid w:val="004714D8"/>
    <w:rsid w:val="00492261"/>
    <w:rsid w:val="00505B06"/>
    <w:rsid w:val="005226FA"/>
    <w:rsid w:val="00554A14"/>
    <w:rsid w:val="005C22F9"/>
    <w:rsid w:val="006A1910"/>
    <w:rsid w:val="006D06C5"/>
    <w:rsid w:val="006E7623"/>
    <w:rsid w:val="007124F2"/>
    <w:rsid w:val="00720525"/>
    <w:rsid w:val="0072065E"/>
    <w:rsid w:val="007849B4"/>
    <w:rsid w:val="00862B62"/>
    <w:rsid w:val="00884DDE"/>
    <w:rsid w:val="008A272E"/>
    <w:rsid w:val="008C1E7F"/>
    <w:rsid w:val="00925D9C"/>
    <w:rsid w:val="00927011"/>
    <w:rsid w:val="0095088C"/>
    <w:rsid w:val="00951E30"/>
    <w:rsid w:val="00952819"/>
    <w:rsid w:val="009652CB"/>
    <w:rsid w:val="00984AB2"/>
    <w:rsid w:val="009923F9"/>
    <w:rsid w:val="009969B9"/>
    <w:rsid w:val="009A5D90"/>
    <w:rsid w:val="00A72F83"/>
    <w:rsid w:val="00A94FE8"/>
    <w:rsid w:val="00AC09D8"/>
    <w:rsid w:val="00AD1BF3"/>
    <w:rsid w:val="00AD21D5"/>
    <w:rsid w:val="00AD5E44"/>
    <w:rsid w:val="00AF27BE"/>
    <w:rsid w:val="00B27FF4"/>
    <w:rsid w:val="00B532EE"/>
    <w:rsid w:val="00B7372C"/>
    <w:rsid w:val="00BA13A9"/>
    <w:rsid w:val="00BA57BE"/>
    <w:rsid w:val="00BC40FB"/>
    <w:rsid w:val="00C16D28"/>
    <w:rsid w:val="00C16FB8"/>
    <w:rsid w:val="00C41C8D"/>
    <w:rsid w:val="00C52BE3"/>
    <w:rsid w:val="00C63200"/>
    <w:rsid w:val="00C74E4A"/>
    <w:rsid w:val="00C7775F"/>
    <w:rsid w:val="00CF3E53"/>
    <w:rsid w:val="00CF5F16"/>
    <w:rsid w:val="00D63297"/>
    <w:rsid w:val="00D936AB"/>
    <w:rsid w:val="00DD0665"/>
    <w:rsid w:val="00DD775B"/>
    <w:rsid w:val="00E073C2"/>
    <w:rsid w:val="00E11AE4"/>
    <w:rsid w:val="00E22079"/>
    <w:rsid w:val="00E24DAD"/>
    <w:rsid w:val="00E523B8"/>
    <w:rsid w:val="00E90656"/>
    <w:rsid w:val="00E927DA"/>
    <w:rsid w:val="00EC15CC"/>
    <w:rsid w:val="00EC31DC"/>
    <w:rsid w:val="00EC73A1"/>
    <w:rsid w:val="00ED6BA1"/>
    <w:rsid w:val="00F11F6D"/>
    <w:rsid w:val="00F55EE7"/>
    <w:rsid w:val="00F65711"/>
    <w:rsid w:val="00FE2C6B"/>
    <w:rsid w:val="00FF28C4"/>
    <w:rsid w:val="00FF6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E44"/>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E44"/>
    <w:pPr>
      <w:ind w:left="720"/>
      <w:contextualSpacing/>
    </w:pPr>
  </w:style>
  <w:style w:type="paragraph" w:styleId="BalloonText">
    <w:name w:val="Balloon Text"/>
    <w:basedOn w:val="Normal"/>
    <w:link w:val="BalloonTextChar"/>
    <w:uiPriority w:val="99"/>
    <w:semiHidden/>
    <w:unhideWhenUsed/>
    <w:rsid w:val="003660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0FD"/>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2917A0"/>
    <w:rPr>
      <w:sz w:val="16"/>
      <w:szCs w:val="16"/>
    </w:rPr>
  </w:style>
  <w:style w:type="paragraph" w:styleId="CommentText">
    <w:name w:val="annotation text"/>
    <w:basedOn w:val="Normal"/>
    <w:link w:val="CommentTextChar"/>
    <w:uiPriority w:val="99"/>
    <w:semiHidden/>
    <w:unhideWhenUsed/>
    <w:rsid w:val="002917A0"/>
  </w:style>
  <w:style w:type="character" w:customStyle="1" w:styleId="CommentTextChar">
    <w:name w:val="Comment Text Char"/>
    <w:basedOn w:val="DefaultParagraphFont"/>
    <w:link w:val="CommentText"/>
    <w:uiPriority w:val="99"/>
    <w:semiHidden/>
    <w:rsid w:val="002917A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17A0"/>
    <w:rPr>
      <w:b/>
      <w:bCs/>
    </w:rPr>
  </w:style>
  <w:style w:type="character" w:customStyle="1" w:styleId="CommentSubjectChar">
    <w:name w:val="Comment Subject Char"/>
    <w:basedOn w:val="CommentTextChar"/>
    <w:link w:val="CommentSubject"/>
    <w:uiPriority w:val="99"/>
    <w:semiHidden/>
    <w:rsid w:val="002917A0"/>
    <w:rPr>
      <w:rFonts w:ascii="Times New Roman" w:eastAsia="Times New Roman" w:hAnsi="Times New Roman" w:cs="Times New Roman"/>
      <w:b/>
      <w:bCs/>
      <w:sz w:val="20"/>
      <w:szCs w:val="20"/>
    </w:rPr>
  </w:style>
  <w:style w:type="table" w:styleId="TableGrid">
    <w:name w:val="Table Grid"/>
    <w:basedOn w:val="TableNormal"/>
    <w:uiPriority w:val="39"/>
    <w:rsid w:val="00F65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E90656"/>
    <w:pPr>
      <w:overflowPunct/>
      <w:adjustRightInd/>
    </w:pPr>
    <w:rPr>
      <w:rFonts w:eastAsiaTheme="minorHAns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E44"/>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E44"/>
    <w:pPr>
      <w:ind w:left="720"/>
      <w:contextualSpacing/>
    </w:pPr>
  </w:style>
  <w:style w:type="paragraph" w:styleId="BalloonText">
    <w:name w:val="Balloon Text"/>
    <w:basedOn w:val="Normal"/>
    <w:link w:val="BalloonTextChar"/>
    <w:uiPriority w:val="99"/>
    <w:semiHidden/>
    <w:unhideWhenUsed/>
    <w:rsid w:val="003660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0FD"/>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2917A0"/>
    <w:rPr>
      <w:sz w:val="16"/>
      <w:szCs w:val="16"/>
    </w:rPr>
  </w:style>
  <w:style w:type="paragraph" w:styleId="CommentText">
    <w:name w:val="annotation text"/>
    <w:basedOn w:val="Normal"/>
    <w:link w:val="CommentTextChar"/>
    <w:uiPriority w:val="99"/>
    <w:semiHidden/>
    <w:unhideWhenUsed/>
    <w:rsid w:val="002917A0"/>
  </w:style>
  <w:style w:type="character" w:customStyle="1" w:styleId="CommentTextChar">
    <w:name w:val="Comment Text Char"/>
    <w:basedOn w:val="DefaultParagraphFont"/>
    <w:link w:val="CommentText"/>
    <w:uiPriority w:val="99"/>
    <w:semiHidden/>
    <w:rsid w:val="002917A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17A0"/>
    <w:rPr>
      <w:b/>
      <w:bCs/>
    </w:rPr>
  </w:style>
  <w:style w:type="character" w:customStyle="1" w:styleId="CommentSubjectChar">
    <w:name w:val="Comment Subject Char"/>
    <w:basedOn w:val="CommentTextChar"/>
    <w:link w:val="CommentSubject"/>
    <w:uiPriority w:val="99"/>
    <w:semiHidden/>
    <w:rsid w:val="002917A0"/>
    <w:rPr>
      <w:rFonts w:ascii="Times New Roman" w:eastAsia="Times New Roman" w:hAnsi="Times New Roman" w:cs="Times New Roman"/>
      <w:b/>
      <w:bCs/>
      <w:sz w:val="20"/>
      <w:szCs w:val="20"/>
    </w:rPr>
  </w:style>
  <w:style w:type="table" w:styleId="TableGrid">
    <w:name w:val="Table Grid"/>
    <w:basedOn w:val="TableNormal"/>
    <w:uiPriority w:val="39"/>
    <w:rsid w:val="00F65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E90656"/>
    <w:pPr>
      <w:overflowPunct/>
      <w:adjustRightInd/>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450982">
      <w:bodyDiv w:val="1"/>
      <w:marLeft w:val="0"/>
      <w:marRight w:val="0"/>
      <w:marTop w:val="0"/>
      <w:marBottom w:val="0"/>
      <w:divBdr>
        <w:top w:val="none" w:sz="0" w:space="0" w:color="auto"/>
        <w:left w:val="none" w:sz="0" w:space="0" w:color="auto"/>
        <w:bottom w:val="none" w:sz="0" w:space="0" w:color="auto"/>
        <w:right w:val="none" w:sz="0" w:space="0" w:color="auto"/>
      </w:divBdr>
    </w:div>
    <w:div w:id="1120613332">
      <w:bodyDiv w:val="1"/>
      <w:marLeft w:val="0"/>
      <w:marRight w:val="0"/>
      <w:marTop w:val="0"/>
      <w:marBottom w:val="0"/>
      <w:divBdr>
        <w:top w:val="none" w:sz="0" w:space="0" w:color="auto"/>
        <w:left w:val="none" w:sz="0" w:space="0" w:color="auto"/>
        <w:bottom w:val="none" w:sz="0" w:space="0" w:color="auto"/>
        <w:right w:val="none" w:sz="0" w:space="0" w:color="auto"/>
      </w:divBdr>
    </w:div>
    <w:div w:id="1148980616">
      <w:bodyDiv w:val="1"/>
      <w:marLeft w:val="0"/>
      <w:marRight w:val="0"/>
      <w:marTop w:val="0"/>
      <w:marBottom w:val="0"/>
      <w:divBdr>
        <w:top w:val="none" w:sz="0" w:space="0" w:color="auto"/>
        <w:left w:val="none" w:sz="0" w:space="0" w:color="auto"/>
        <w:bottom w:val="none" w:sz="0" w:space="0" w:color="auto"/>
        <w:right w:val="none" w:sz="0" w:space="0" w:color="auto"/>
      </w:divBdr>
    </w:div>
    <w:div w:id="1805736704">
      <w:bodyDiv w:val="1"/>
      <w:marLeft w:val="0"/>
      <w:marRight w:val="0"/>
      <w:marTop w:val="0"/>
      <w:marBottom w:val="0"/>
      <w:divBdr>
        <w:top w:val="none" w:sz="0" w:space="0" w:color="auto"/>
        <w:left w:val="none" w:sz="0" w:space="0" w:color="auto"/>
        <w:bottom w:val="none" w:sz="0" w:space="0" w:color="auto"/>
        <w:right w:val="none" w:sz="0" w:space="0" w:color="auto"/>
      </w:divBdr>
    </w:div>
    <w:div w:id="207188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1284</Words>
  <Characters>7325</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Gornstein, Aaron (OCD)</dc:creator>
  <cp:lastModifiedBy>Erin McAleer</cp:lastModifiedBy>
  <cp:revision>2</cp:revision>
  <cp:lastPrinted>2014-06-18T23:17:00Z</cp:lastPrinted>
  <dcterms:created xsi:type="dcterms:W3CDTF">2014-06-19T14:52:00Z</dcterms:created>
  <dcterms:modified xsi:type="dcterms:W3CDTF">2014-06-19T14:52:00Z</dcterms:modified>
</cp:coreProperties>
</file>